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099BA1" w14:textId="77777777" w:rsidR="00854A7E" w:rsidRPr="006E6C22" w:rsidRDefault="008F45F3" w:rsidP="00854A7E">
      <w:pPr>
        <w:jc w:val="center"/>
        <w:rPr>
          <w:rFonts w:ascii="Times New Roman" w:hAnsi="Times New Roman"/>
          <w:smallCaps/>
        </w:rPr>
      </w:pPr>
      <w:r w:rsidRPr="0058632B">
        <w:rPr>
          <w:rFonts w:ascii="Times New Roman" w:hAnsi="Times New Roman"/>
          <w:smallCaps/>
          <w:noProof/>
          <w:lang w:eastAsia="en-US"/>
        </w:rPr>
        <w:drawing>
          <wp:anchor distT="0" distB="0" distL="114300" distR="114300" simplePos="0" relativeHeight="251660288" behindDoc="0" locked="0" layoutInCell="1" allowOverlap="1" wp14:anchorId="6A17ADB0" wp14:editId="296F2942">
            <wp:simplePos x="0" y="0"/>
            <wp:positionH relativeFrom="column">
              <wp:posOffset>2119630</wp:posOffset>
            </wp:positionH>
            <wp:positionV relativeFrom="paragraph">
              <wp:posOffset>-210820</wp:posOffset>
            </wp:positionV>
            <wp:extent cx="1998980" cy="377825"/>
            <wp:effectExtent l="0" t="0" r="1270" b="3175"/>
            <wp:wrapSquare wrapText="bothSides"/>
            <wp:docPr id="16" name="Picture 16" descr="http://ucpa.ucsd.edu/img/guidelines/gl-1-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cpa.ucsd.edu/img/guidelines/gl-1-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98980"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8632B">
        <w:rPr>
          <w:rFonts w:ascii="Times New Roman" w:hAnsi="Times New Roman"/>
          <w:smallCaps/>
          <w:noProof/>
          <w:lang w:eastAsia="en-US"/>
        </w:rPr>
        <w:drawing>
          <wp:anchor distT="91440" distB="0" distL="114300" distR="114300" simplePos="0" relativeHeight="251659264" behindDoc="0" locked="0" layoutInCell="1" allowOverlap="1" wp14:anchorId="288E872B" wp14:editId="7EE44D51">
            <wp:simplePos x="0" y="0"/>
            <wp:positionH relativeFrom="column">
              <wp:posOffset>-1032510</wp:posOffset>
            </wp:positionH>
            <wp:positionV relativeFrom="page">
              <wp:posOffset>317500</wp:posOffset>
            </wp:positionV>
            <wp:extent cx="3043555" cy="1057275"/>
            <wp:effectExtent l="0" t="0" r="4445" b="952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izontal_RGB_600.bmp"/>
                    <pic:cNvPicPr/>
                  </pic:nvPicPr>
                  <pic:blipFill rotWithShape="1">
                    <a:blip r:embed="rId10" cstate="print">
                      <a:extLst>
                        <a:ext uri="{28A0092B-C50C-407E-A947-70E740481C1C}">
                          <a14:useLocalDpi xmlns:a14="http://schemas.microsoft.com/office/drawing/2010/main" val="0"/>
                        </a:ext>
                      </a:extLst>
                    </a:blip>
                    <a:srcRect l="3851" t="7980" r="2679" b="7573"/>
                    <a:stretch/>
                  </pic:blipFill>
                  <pic:spPr bwMode="auto">
                    <a:xfrm>
                      <a:off x="0" y="0"/>
                      <a:ext cx="3043555" cy="10572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8632B">
        <w:rPr>
          <w:rFonts w:ascii="Times New Roman" w:hAnsi="Times New Roman"/>
          <w:smallCaps/>
          <w:noProof/>
          <w:lang w:eastAsia="en-US"/>
        </w:rPr>
        <w:drawing>
          <wp:anchor distT="0" distB="0" distL="114300" distR="114300" simplePos="0" relativeHeight="251661312" behindDoc="0" locked="0" layoutInCell="1" allowOverlap="1" wp14:anchorId="17770E52" wp14:editId="4D6D16DC">
            <wp:simplePos x="0" y="0"/>
            <wp:positionH relativeFrom="column">
              <wp:posOffset>4216400</wp:posOffset>
            </wp:positionH>
            <wp:positionV relativeFrom="paragraph">
              <wp:posOffset>-440055</wp:posOffset>
            </wp:positionV>
            <wp:extent cx="2028825" cy="758190"/>
            <wp:effectExtent l="0" t="0" r="9525" b="3810"/>
            <wp:wrapSquare wrapText="bothSides"/>
            <wp:docPr id="17" name="Picture 17" descr="https://extranet.iie.org/Communications/designcenter/IIE%20Logos1/IIE%20Logo%20Blue%20large%20w%20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xtranet.iie.org/Communications/designcenter/IIE%20Logos1/IIE%20Logo%20Blue%20large%20w%20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8825" cy="7581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A469A0" w14:textId="77777777" w:rsidR="00854A7E" w:rsidRPr="006E6C22" w:rsidRDefault="00854A7E" w:rsidP="00854A7E">
      <w:pPr>
        <w:jc w:val="center"/>
        <w:rPr>
          <w:rFonts w:ascii="Times New Roman" w:hAnsi="Times New Roman"/>
          <w:smallCaps/>
        </w:rPr>
      </w:pPr>
    </w:p>
    <w:p w14:paraId="2F74D573" w14:textId="77777777" w:rsidR="00854A7E" w:rsidRPr="006E6C22" w:rsidRDefault="00854A7E" w:rsidP="00854A7E">
      <w:pPr>
        <w:jc w:val="center"/>
        <w:rPr>
          <w:rFonts w:ascii="Times New Roman" w:hAnsi="Times New Roman"/>
          <w:smallCaps/>
        </w:rPr>
      </w:pPr>
    </w:p>
    <w:p w14:paraId="302D6AB4" w14:textId="77777777" w:rsidR="00854A7E" w:rsidRPr="006E6C22" w:rsidRDefault="00854A7E" w:rsidP="00854A7E">
      <w:pPr>
        <w:jc w:val="center"/>
        <w:rPr>
          <w:rFonts w:ascii="Times New Roman" w:hAnsi="Times New Roman"/>
          <w:smallCaps/>
        </w:rPr>
      </w:pPr>
    </w:p>
    <w:p w14:paraId="596351A2" w14:textId="77777777" w:rsidR="00854A7E" w:rsidRPr="006E6C22" w:rsidRDefault="00854A7E" w:rsidP="00854A7E">
      <w:pPr>
        <w:jc w:val="center"/>
        <w:rPr>
          <w:rFonts w:ascii="Times New Roman" w:hAnsi="Times New Roman"/>
          <w:smallCaps/>
        </w:rPr>
      </w:pPr>
    </w:p>
    <w:p w14:paraId="523F9050" w14:textId="77777777" w:rsidR="00854A7E" w:rsidRPr="006E6C22" w:rsidRDefault="00854A7E" w:rsidP="00854A7E">
      <w:pPr>
        <w:jc w:val="center"/>
        <w:rPr>
          <w:rFonts w:ascii="Times New Roman" w:hAnsi="Times New Roman"/>
          <w:smallCaps/>
        </w:rPr>
      </w:pPr>
    </w:p>
    <w:p w14:paraId="6B902C72" w14:textId="77777777" w:rsidR="00854A7E" w:rsidRPr="006E6C22" w:rsidRDefault="00854A7E" w:rsidP="00854A7E">
      <w:pPr>
        <w:jc w:val="center"/>
        <w:rPr>
          <w:rFonts w:ascii="Times New Roman" w:hAnsi="Times New Roman"/>
          <w:smallCaps/>
        </w:rPr>
      </w:pPr>
    </w:p>
    <w:p w14:paraId="1505F406" w14:textId="77777777" w:rsidR="00854A7E" w:rsidRPr="006E6C22" w:rsidRDefault="00854A7E" w:rsidP="00854A7E">
      <w:pPr>
        <w:jc w:val="center"/>
        <w:rPr>
          <w:rFonts w:ascii="Times New Roman" w:hAnsi="Times New Roman"/>
          <w:smallCaps/>
        </w:rPr>
      </w:pPr>
    </w:p>
    <w:p w14:paraId="206F3F28" w14:textId="77777777" w:rsidR="00854A7E" w:rsidRPr="006E6C22" w:rsidRDefault="00854A7E" w:rsidP="00854A7E">
      <w:pPr>
        <w:jc w:val="center"/>
        <w:rPr>
          <w:rFonts w:ascii="Times New Roman" w:hAnsi="Times New Roman"/>
          <w:smallCaps/>
        </w:rPr>
      </w:pPr>
    </w:p>
    <w:p w14:paraId="66D6A51D" w14:textId="77777777" w:rsidR="00854A7E" w:rsidRPr="006E6C22" w:rsidRDefault="00854A7E" w:rsidP="00854A7E">
      <w:pPr>
        <w:rPr>
          <w:rFonts w:ascii="Times New Roman" w:hAnsi="Times New Roman"/>
          <w:smallCaps/>
        </w:rPr>
      </w:pPr>
    </w:p>
    <w:p w14:paraId="53894398" w14:textId="77777777" w:rsidR="00854A7E" w:rsidRPr="006E6C22" w:rsidRDefault="00854A7E" w:rsidP="00854A7E">
      <w:pPr>
        <w:jc w:val="center"/>
        <w:rPr>
          <w:rFonts w:ascii="Times New Roman" w:hAnsi="Times New Roman"/>
          <w:smallCaps/>
        </w:rPr>
      </w:pPr>
    </w:p>
    <w:p w14:paraId="53F2F3F0" w14:textId="77777777" w:rsidR="00854A7E" w:rsidRPr="006E6C22" w:rsidRDefault="00854A7E" w:rsidP="00854A7E">
      <w:pPr>
        <w:jc w:val="center"/>
        <w:rPr>
          <w:rFonts w:ascii="Times New Roman" w:hAnsi="Times New Roman"/>
          <w:smallCaps/>
        </w:rPr>
      </w:pPr>
    </w:p>
    <w:p w14:paraId="2A85103C" w14:textId="77777777" w:rsidR="00854A7E" w:rsidRPr="006E6C22" w:rsidRDefault="00854A7E" w:rsidP="00854A7E">
      <w:pPr>
        <w:jc w:val="center"/>
        <w:rPr>
          <w:rFonts w:ascii="Times New Roman" w:hAnsi="Times New Roman"/>
          <w:smallCaps/>
        </w:rPr>
      </w:pPr>
    </w:p>
    <w:p w14:paraId="4DCCA3AA" w14:textId="77777777" w:rsidR="00854A7E" w:rsidRPr="006E6C22" w:rsidRDefault="00854A7E" w:rsidP="00854A7E">
      <w:pPr>
        <w:jc w:val="center"/>
        <w:rPr>
          <w:rFonts w:ascii="Times New Roman" w:hAnsi="Times New Roman"/>
          <w:smallCaps/>
        </w:rPr>
      </w:pPr>
    </w:p>
    <w:p w14:paraId="3EAF90BE" w14:textId="77777777" w:rsidR="00854A7E" w:rsidRPr="006E6C22" w:rsidRDefault="00854A7E" w:rsidP="00854A7E">
      <w:pPr>
        <w:jc w:val="center"/>
        <w:rPr>
          <w:rFonts w:ascii="Times New Roman" w:hAnsi="Times New Roman"/>
          <w:smallCaps/>
        </w:rPr>
      </w:pPr>
    </w:p>
    <w:p w14:paraId="705096A6" w14:textId="77777777" w:rsidR="00854A7E" w:rsidRPr="006E6C22" w:rsidRDefault="00854A7E" w:rsidP="00854A7E">
      <w:pPr>
        <w:jc w:val="center"/>
        <w:rPr>
          <w:rFonts w:ascii="Times New Roman" w:hAnsi="Times New Roman"/>
          <w:smallCaps/>
        </w:rPr>
      </w:pPr>
    </w:p>
    <w:p w14:paraId="5EB03F09" w14:textId="77777777" w:rsidR="00854A7E" w:rsidRPr="006E6C22" w:rsidRDefault="00854A7E" w:rsidP="00854A7E">
      <w:pPr>
        <w:jc w:val="center"/>
        <w:rPr>
          <w:rFonts w:ascii="Times New Roman" w:hAnsi="Times New Roman"/>
          <w:smallCaps/>
        </w:rPr>
      </w:pPr>
      <w:r w:rsidRPr="006E6C22">
        <w:rPr>
          <w:rFonts w:ascii="Times New Roman" w:hAnsi="Times New Roman"/>
          <w:smallCaps/>
        </w:rPr>
        <w:t>Online and Offline Activism in Egypt and Bahrain</w:t>
      </w:r>
    </w:p>
    <w:p w14:paraId="2A6F294B" w14:textId="77777777" w:rsidR="00854A7E" w:rsidRPr="006E6C22" w:rsidRDefault="00854A7E" w:rsidP="00854A7E">
      <w:pPr>
        <w:jc w:val="center"/>
        <w:rPr>
          <w:rFonts w:ascii="Times New Roman" w:hAnsi="Times New Roman"/>
          <w:smallCaps/>
        </w:rPr>
      </w:pPr>
    </w:p>
    <w:p w14:paraId="058FE0BD" w14:textId="77777777" w:rsidR="00854A7E" w:rsidRPr="006E6C22" w:rsidRDefault="00854A7E" w:rsidP="00854A7E">
      <w:pPr>
        <w:jc w:val="center"/>
        <w:rPr>
          <w:rFonts w:ascii="Times New Roman" w:hAnsi="Times New Roman"/>
          <w:smallCaps/>
        </w:rPr>
      </w:pPr>
    </w:p>
    <w:p w14:paraId="7BAD78DD" w14:textId="77777777" w:rsidR="00854A7E" w:rsidRPr="006E6C22" w:rsidRDefault="00854A7E" w:rsidP="00854A7E">
      <w:pPr>
        <w:jc w:val="center"/>
        <w:rPr>
          <w:rFonts w:ascii="Times New Roman" w:hAnsi="Times New Roman"/>
          <w:smallCaps/>
        </w:rPr>
      </w:pPr>
    </w:p>
    <w:p w14:paraId="4902BE0E" w14:textId="77777777" w:rsidR="00854A7E" w:rsidRPr="006E6C22" w:rsidRDefault="00854A7E" w:rsidP="00854A7E">
      <w:pPr>
        <w:jc w:val="center"/>
        <w:rPr>
          <w:rFonts w:ascii="Times New Roman" w:hAnsi="Times New Roman"/>
          <w:smallCaps/>
        </w:rPr>
      </w:pPr>
    </w:p>
    <w:p w14:paraId="0941FE06" w14:textId="77777777" w:rsidR="00854A7E" w:rsidRPr="006E6C22" w:rsidRDefault="00854A7E" w:rsidP="00854A7E">
      <w:pPr>
        <w:jc w:val="center"/>
        <w:rPr>
          <w:rFonts w:ascii="Times New Roman" w:hAnsi="Times New Roman"/>
          <w:smallCaps/>
        </w:rPr>
      </w:pPr>
    </w:p>
    <w:p w14:paraId="43BAE4FA" w14:textId="77777777" w:rsidR="00854A7E" w:rsidRPr="006E6C22" w:rsidRDefault="00854A7E" w:rsidP="00854A7E">
      <w:pPr>
        <w:jc w:val="center"/>
        <w:rPr>
          <w:rFonts w:ascii="Times New Roman" w:hAnsi="Times New Roman"/>
          <w:smallCaps/>
        </w:rPr>
      </w:pPr>
    </w:p>
    <w:p w14:paraId="73EF1885" w14:textId="77777777" w:rsidR="00854A7E" w:rsidRPr="006E6C22" w:rsidRDefault="00854A7E" w:rsidP="00854A7E">
      <w:pPr>
        <w:jc w:val="center"/>
        <w:rPr>
          <w:rFonts w:ascii="Times New Roman" w:hAnsi="Times New Roman"/>
          <w:smallCaps/>
        </w:rPr>
      </w:pPr>
    </w:p>
    <w:p w14:paraId="368C8E05" w14:textId="77777777" w:rsidR="00854A7E" w:rsidRPr="006E6C22" w:rsidRDefault="00854A7E" w:rsidP="00854A7E">
      <w:pPr>
        <w:jc w:val="center"/>
        <w:rPr>
          <w:rFonts w:ascii="Times New Roman" w:hAnsi="Times New Roman"/>
          <w:smallCaps/>
        </w:rPr>
      </w:pPr>
    </w:p>
    <w:p w14:paraId="49311847" w14:textId="77777777" w:rsidR="00854A7E" w:rsidRPr="006E6C22" w:rsidRDefault="00854A7E" w:rsidP="00854A7E">
      <w:pPr>
        <w:jc w:val="center"/>
        <w:rPr>
          <w:rFonts w:ascii="Times New Roman" w:hAnsi="Times New Roman"/>
          <w:smallCaps/>
        </w:rPr>
      </w:pPr>
    </w:p>
    <w:p w14:paraId="7B7D3A0D" w14:textId="77777777" w:rsidR="00854A7E" w:rsidRPr="006E6C22" w:rsidRDefault="00854A7E" w:rsidP="00854A7E">
      <w:pPr>
        <w:jc w:val="center"/>
        <w:rPr>
          <w:rFonts w:ascii="Times New Roman" w:hAnsi="Times New Roman"/>
          <w:smallCaps/>
        </w:rPr>
      </w:pPr>
    </w:p>
    <w:p w14:paraId="0E28F1E6" w14:textId="77777777" w:rsidR="00854A7E" w:rsidRPr="006E6C22" w:rsidRDefault="00854A7E" w:rsidP="00854A7E">
      <w:pPr>
        <w:jc w:val="center"/>
        <w:rPr>
          <w:rFonts w:ascii="Times New Roman" w:hAnsi="Times New Roman"/>
          <w:smallCaps/>
        </w:rPr>
      </w:pPr>
    </w:p>
    <w:p w14:paraId="53D4AAB1" w14:textId="77777777" w:rsidR="00854A7E" w:rsidRPr="006E6C22" w:rsidRDefault="00854A7E" w:rsidP="00854A7E">
      <w:pPr>
        <w:jc w:val="center"/>
        <w:rPr>
          <w:rFonts w:ascii="Times New Roman" w:hAnsi="Times New Roman"/>
          <w:smallCaps/>
        </w:rPr>
      </w:pPr>
    </w:p>
    <w:p w14:paraId="20A5339A" w14:textId="77777777" w:rsidR="00854A7E" w:rsidRPr="006E6C22" w:rsidRDefault="00854A7E" w:rsidP="00854A7E">
      <w:pPr>
        <w:jc w:val="center"/>
        <w:rPr>
          <w:rFonts w:ascii="Times New Roman" w:hAnsi="Times New Roman"/>
          <w:smallCaps/>
        </w:rPr>
      </w:pPr>
    </w:p>
    <w:p w14:paraId="7CB9529D" w14:textId="77777777" w:rsidR="00854A7E" w:rsidRPr="006E6C22" w:rsidRDefault="00854A7E" w:rsidP="00854A7E">
      <w:pPr>
        <w:jc w:val="center"/>
        <w:rPr>
          <w:rFonts w:ascii="Times New Roman" w:hAnsi="Times New Roman"/>
          <w:smallCaps/>
        </w:rPr>
      </w:pPr>
    </w:p>
    <w:p w14:paraId="6CA34FA9" w14:textId="77777777" w:rsidR="00854A7E" w:rsidRPr="006E6C22" w:rsidRDefault="00854A7E" w:rsidP="00854A7E">
      <w:pPr>
        <w:jc w:val="center"/>
        <w:rPr>
          <w:rFonts w:ascii="Times New Roman" w:hAnsi="Times New Roman"/>
          <w:smallCaps/>
        </w:rPr>
      </w:pPr>
    </w:p>
    <w:p w14:paraId="503405B2" w14:textId="77777777" w:rsidR="00854A7E" w:rsidRPr="006E6C22" w:rsidRDefault="00854A7E" w:rsidP="00854A7E">
      <w:pPr>
        <w:jc w:val="center"/>
        <w:rPr>
          <w:rFonts w:ascii="Times New Roman" w:hAnsi="Times New Roman"/>
          <w:smallCaps/>
        </w:rPr>
      </w:pPr>
      <w:r w:rsidRPr="006E6C22">
        <w:rPr>
          <w:rFonts w:ascii="Times New Roman" w:hAnsi="Times New Roman"/>
          <w:smallCaps/>
        </w:rPr>
        <w:t xml:space="preserve"> James Fowl</w:t>
      </w:r>
      <w:r>
        <w:rPr>
          <w:rFonts w:ascii="Times New Roman" w:hAnsi="Times New Roman"/>
          <w:smallCaps/>
        </w:rPr>
        <w:t xml:space="preserve">er* and Zachary C. Steinert-Threlkeld* </w:t>
      </w:r>
      <w:r>
        <w:rPr>
          <w:rFonts w:ascii="Times New Roman" w:hAnsi="Times New Roman" w:cs="Times New Roman"/>
          <w:smallCaps/>
        </w:rPr>
        <w:t>†</w:t>
      </w:r>
    </w:p>
    <w:p w14:paraId="76CB6EE1" w14:textId="77777777" w:rsidR="00854A7E" w:rsidRPr="006E6C22" w:rsidRDefault="00854A7E" w:rsidP="00854A7E">
      <w:pPr>
        <w:jc w:val="center"/>
        <w:rPr>
          <w:rFonts w:ascii="Times New Roman" w:hAnsi="Times New Roman"/>
          <w:smallCaps/>
        </w:rPr>
      </w:pPr>
    </w:p>
    <w:p w14:paraId="7569992F" w14:textId="77777777" w:rsidR="00854A7E" w:rsidRPr="006E6C22" w:rsidRDefault="00854A7E" w:rsidP="00854A7E">
      <w:pPr>
        <w:jc w:val="center"/>
        <w:rPr>
          <w:rFonts w:ascii="Times New Roman" w:hAnsi="Times New Roman"/>
          <w:smallCaps/>
        </w:rPr>
      </w:pPr>
    </w:p>
    <w:p w14:paraId="6F268C31" w14:textId="77777777" w:rsidR="00854A7E" w:rsidRPr="006E6C22" w:rsidRDefault="00854A7E" w:rsidP="00854A7E">
      <w:pPr>
        <w:jc w:val="center"/>
        <w:rPr>
          <w:rFonts w:ascii="Times New Roman" w:hAnsi="Times New Roman"/>
          <w:smallCaps/>
        </w:rPr>
      </w:pPr>
    </w:p>
    <w:p w14:paraId="34DD3833" w14:textId="77777777" w:rsidR="00854A7E" w:rsidRPr="006E6C22" w:rsidRDefault="00854A7E" w:rsidP="00854A7E">
      <w:pPr>
        <w:jc w:val="center"/>
        <w:rPr>
          <w:rFonts w:ascii="Times New Roman" w:hAnsi="Times New Roman"/>
          <w:smallCaps/>
        </w:rPr>
      </w:pPr>
    </w:p>
    <w:p w14:paraId="25C1D4DF" w14:textId="77777777" w:rsidR="00854A7E" w:rsidRPr="006E6C22" w:rsidRDefault="00854A7E" w:rsidP="00854A7E">
      <w:pPr>
        <w:jc w:val="center"/>
        <w:rPr>
          <w:rFonts w:ascii="Times New Roman" w:hAnsi="Times New Roman"/>
          <w:smallCaps/>
        </w:rPr>
      </w:pPr>
    </w:p>
    <w:p w14:paraId="18102869" w14:textId="77777777" w:rsidR="00854A7E" w:rsidRPr="006E6C22" w:rsidRDefault="00854A7E" w:rsidP="00854A7E">
      <w:pPr>
        <w:jc w:val="center"/>
        <w:rPr>
          <w:rFonts w:ascii="Times New Roman" w:hAnsi="Times New Roman"/>
          <w:smallCaps/>
        </w:rPr>
      </w:pPr>
    </w:p>
    <w:p w14:paraId="3EEAFCDE" w14:textId="77777777" w:rsidR="00854A7E" w:rsidRPr="006E6C22" w:rsidRDefault="00854A7E" w:rsidP="00854A7E">
      <w:pPr>
        <w:jc w:val="center"/>
        <w:rPr>
          <w:rFonts w:ascii="Times New Roman" w:hAnsi="Times New Roman"/>
          <w:smallCaps/>
        </w:rPr>
      </w:pPr>
    </w:p>
    <w:p w14:paraId="57F39761" w14:textId="77777777" w:rsidR="00854A7E" w:rsidRPr="006E6C22" w:rsidRDefault="00854A7E" w:rsidP="00854A7E">
      <w:pPr>
        <w:jc w:val="center"/>
        <w:rPr>
          <w:rFonts w:ascii="Times New Roman" w:hAnsi="Times New Roman"/>
          <w:smallCaps/>
        </w:rPr>
      </w:pPr>
    </w:p>
    <w:p w14:paraId="37035010" w14:textId="77777777" w:rsidR="00854A7E" w:rsidRPr="006E6C22" w:rsidRDefault="00854A7E" w:rsidP="00854A7E">
      <w:pPr>
        <w:jc w:val="center"/>
        <w:rPr>
          <w:rFonts w:ascii="Times New Roman" w:hAnsi="Times New Roman"/>
          <w:smallCaps/>
        </w:rPr>
      </w:pPr>
    </w:p>
    <w:p w14:paraId="152337E7" w14:textId="77777777" w:rsidR="00854A7E" w:rsidRPr="006E6C22" w:rsidRDefault="00854A7E" w:rsidP="00854A7E">
      <w:pPr>
        <w:jc w:val="center"/>
        <w:rPr>
          <w:rFonts w:ascii="Times New Roman" w:hAnsi="Times New Roman"/>
          <w:smallCaps/>
        </w:rPr>
      </w:pPr>
    </w:p>
    <w:p w14:paraId="03245457" w14:textId="77777777" w:rsidR="00854A7E" w:rsidRDefault="00854A7E" w:rsidP="00854A7E">
      <w:pPr>
        <w:rPr>
          <w:rFonts w:ascii="Times New Roman" w:hAnsi="Times New Roman"/>
          <w:smallCaps/>
        </w:rPr>
      </w:pPr>
      <w:r>
        <w:rPr>
          <w:rFonts w:ascii="Times New Roman" w:hAnsi="Times New Roman"/>
          <w:smallCaps/>
        </w:rPr>
        <w:t>*</w:t>
      </w:r>
      <w:r w:rsidRPr="006E6C22">
        <w:rPr>
          <w:rFonts w:ascii="Times New Roman" w:hAnsi="Times New Roman"/>
          <w:smallCaps/>
        </w:rPr>
        <w:t>University of San Diego, California, Department of Political Science</w:t>
      </w:r>
    </w:p>
    <w:p w14:paraId="23C442A8" w14:textId="77777777" w:rsidR="00854A7E" w:rsidRDefault="00854A7E" w:rsidP="00854A7E">
      <w:pPr>
        <w:rPr>
          <w:rFonts w:ascii="Times New Roman" w:hAnsi="Times New Roman"/>
          <w:smallCaps/>
        </w:rPr>
      </w:pPr>
      <w:r>
        <w:rPr>
          <w:rFonts w:ascii="Times New Roman" w:hAnsi="Times New Roman" w:cs="Times New Roman"/>
          <w:smallCaps/>
        </w:rPr>
        <w:t>†</w:t>
      </w:r>
      <w:r>
        <w:rPr>
          <w:rFonts w:ascii="Times New Roman" w:hAnsi="Times New Roman"/>
          <w:smallCaps/>
        </w:rPr>
        <w:t>With contributions from colleagues at the University of Oxford</w:t>
      </w:r>
    </w:p>
    <w:p w14:paraId="64863801" w14:textId="2343F6BD" w:rsidR="008F45F3" w:rsidRDefault="008F45F3" w:rsidP="00854A7E">
      <w:pPr>
        <w:rPr>
          <w:rFonts w:ascii="Times New Roman" w:hAnsi="Times New Roman"/>
          <w:smallCaps/>
        </w:rPr>
      </w:pPr>
    </w:p>
    <w:p w14:paraId="0C1F7714" w14:textId="77777777" w:rsidR="008F45F3" w:rsidRDefault="008F45F3" w:rsidP="008F45F3">
      <w:pPr>
        <w:rPr>
          <w:rFonts w:ascii="Times New Roman" w:hAnsi="Times New Roman"/>
          <w:smallCaps/>
        </w:rPr>
      </w:pPr>
      <w:r>
        <w:rPr>
          <w:rFonts w:ascii="Times New Roman" w:hAnsi="Times New Roman"/>
          <w:smallCaps/>
        </w:rPr>
        <w:br w:type="page"/>
      </w:r>
    </w:p>
    <w:p w14:paraId="2E27DF48" w14:textId="77777777" w:rsidR="008F45F3" w:rsidRPr="006E6C22" w:rsidRDefault="008F45F3" w:rsidP="008F45F3">
      <w:pPr>
        <w:jc w:val="center"/>
        <w:rPr>
          <w:rFonts w:ascii="Times New Roman" w:hAnsi="Times New Roman"/>
        </w:rPr>
      </w:pPr>
      <w:r w:rsidRPr="006E6C22">
        <w:rPr>
          <w:rFonts w:ascii="Times New Roman" w:hAnsi="Times New Roman"/>
          <w:b/>
          <w:smallCaps/>
        </w:rPr>
        <w:lastRenderedPageBreak/>
        <w:t>Contents</w:t>
      </w:r>
    </w:p>
    <w:p w14:paraId="4AAD9CA8" w14:textId="77777777" w:rsidR="008F45F3" w:rsidRPr="006E6C22" w:rsidRDefault="008F45F3" w:rsidP="008F45F3">
      <w:pPr>
        <w:jc w:val="center"/>
        <w:rPr>
          <w:rFonts w:ascii="Times New Roman" w:hAnsi="Times New Roman"/>
        </w:rPr>
      </w:pPr>
    </w:p>
    <w:p w14:paraId="55C16B0E" w14:textId="77777777" w:rsidR="008C2793" w:rsidRPr="008C2793" w:rsidRDefault="008F45F3">
      <w:pPr>
        <w:pStyle w:val="TOC1"/>
        <w:tabs>
          <w:tab w:val="right" w:leader="dot" w:pos="9014"/>
        </w:tabs>
        <w:rPr>
          <w:rFonts w:ascii="Times New Roman" w:hAnsi="Times New Roman" w:cs="Times New Roman"/>
          <w:b w:val="0"/>
          <w:noProof/>
        </w:rPr>
      </w:pPr>
      <w:r w:rsidRPr="008C2793">
        <w:rPr>
          <w:rFonts w:ascii="Times New Roman" w:hAnsi="Times New Roman" w:cs="Times New Roman"/>
        </w:rPr>
        <w:fldChar w:fldCharType="begin"/>
      </w:r>
      <w:r w:rsidRPr="008C2793">
        <w:rPr>
          <w:rFonts w:ascii="Times New Roman" w:hAnsi="Times New Roman" w:cs="Times New Roman"/>
        </w:rPr>
        <w:instrText xml:space="preserve"> TOC \o "1-4" </w:instrText>
      </w:r>
      <w:r w:rsidRPr="008C2793">
        <w:rPr>
          <w:rFonts w:ascii="Times New Roman" w:hAnsi="Times New Roman" w:cs="Times New Roman"/>
        </w:rPr>
        <w:fldChar w:fldCharType="separate"/>
      </w:r>
      <w:r w:rsidR="008C2793" w:rsidRPr="008C2793">
        <w:rPr>
          <w:rFonts w:ascii="Times New Roman" w:hAnsi="Times New Roman" w:cs="Times New Roman"/>
          <w:noProof/>
        </w:rPr>
        <w:t>Executive Summary</w:t>
      </w:r>
      <w:r w:rsidR="008C2793" w:rsidRPr="008C2793">
        <w:rPr>
          <w:rFonts w:ascii="Times New Roman" w:hAnsi="Times New Roman" w:cs="Times New Roman"/>
          <w:noProof/>
        </w:rPr>
        <w:tab/>
      </w:r>
      <w:r w:rsidR="008C2793" w:rsidRPr="008C2793">
        <w:rPr>
          <w:rFonts w:ascii="Times New Roman" w:hAnsi="Times New Roman" w:cs="Times New Roman"/>
          <w:noProof/>
        </w:rPr>
        <w:fldChar w:fldCharType="begin"/>
      </w:r>
      <w:r w:rsidR="008C2793" w:rsidRPr="008C2793">
        <w:rPr>
          <w:rFonts w:ascii="Times New Roman" w:hAnsi="Times New Roman" w:cs="Times New Roman"/>
          <w:noProof/>
        </w:rPr>
        <w:instrText xml:space="preserve"> PAGEREF _Toc288987646 \h </w:instrText>
      </w:r>
      <w:r w:rsidR="008C2793" w:rsidRPr="008C2793">
        <w:rPr>
          <w:rFonts w:ascii="Times New Roman" w:hAnsi="Times New Roman" w:cs="Times New Roman"/>
          <w:noProof/>
        </w:rPr>
      </w:r>
      <w:r w:rsidR="008C2793" w:rsidRPr="008C2793">
        <w:rPr>
          <w:rFonts w:ascii="Times New Roman" w:hAnsi="Times New Roman" w:cs="Times New Roman"/>
          <w:noProof/>
        </w:rPr>
        <w:fldChar w:fldCharType="separate"/>
      </w:r>
      <w:r w:rsidR="008C2793" w:rsidRPr="008C2793">
        <w:rPr>
          <w:rFonts w:ascii="Times New Roman" w:hAnsi="Times New Roman" w:cs="Times New Roman"/>
          <w:noProof/>
        </w:rPr>
        <w:t>7</w:t>
      </w:r>
      <w:r w:rsidR="008C2793" w:rsidRPr="008C2793">
        <w:rPr>
          <w:rFonts w:ascii="Times New Roman" w:hAnsi="Times New Roman" w:cs="Times New Roman"/>
          <w:noProof/>
        </w:rPr>
        <w:fldChar w:fldCharType="end"/>
      </w:r>
    </w:p>
    <w:p w14:paraId="7834D24C"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Research Questions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_Toc288987647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7</w:t>
      </w:r>
      <w:r w:rsidRPr="008C2793">
        <w:rPr>
          <w:rFonts w:ascii="Times New Roman" w:hAnsi="Times New Roman" w:cs="Times New Roman"/>
          <w:noProof/>
          <w:sz w:val="24"/>
          <w:szCs w:val="24"/>
        </w:rPr>
        <w:fldChar w:fldCharType="end"/>
      </w:r>
    </w:p>
    <w:p w14:paraId="1D74A220"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Summary of Findings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_Toc288987648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8</w:t>
      </w:r>
      <w:r w:rsidRPr="008C2793">
        <w:rPr>
          <w:rFonts w:ascii="Times New Roman" w:hAnsi="Times New Roman" w:cs="Times New Roman"/>
          <w:noProof/>
          <w:sz w:val="24"/>
          <w:szCs w:val="24"/>
        </w:rPr>
        <w:fldChar w:fldCharType="end"/>
      </w:r>
    </w:p>
    <w:p w14:paraId="1E7C6A7D" w14:textId="77777777" w:rsidR="008C2793" w:rsidRPr="008C2793" w:rsidRDefault="008C2793">
      <w:pPr>
        <w:pStyle w:val="TOC1"/>
        <w:tabs>
          <w:tab w:val="right" w:leader="dot" w:pos="9014"/>
        </w:tabs>
        <w:rPr>
          <w:rFonts w:ascii="Times New Roman" w:hAnsi="Times New Roman" w:cs="Times New Roman"/>
          <w:b w:val="0"/>
          <w:noProof/>
        </w:rPr>
      </w:pPr>
      <w:r w:rsidRPr="008C2793">
        <w:rPr>
          <w:rFonts w:ascii="Times New Roman" w:hAnsi="Times New Roman" w:cs="Times New Roman"/>
          <w:noProof/>
        </w:rPr>
        <w:t>Introduction</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_Toc288987649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9</w:t>
      </w:r>
      <w:r w:rsidRPr="008C2793">
        <w:rPr>
          <w:rFonts w:ascii="Times New Roman" w:hAnsi="Times New Roman" w:cs="Times New Roman"/>
          <w:noProof/>
        </w:rPr>
        <w:fldChar w:fldCharType="end"/>
      </w:r>
    </w:p>
    <w:p w14:paraId="260DEE1E"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Selection of Countries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_Toc288987650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10</w:t>
      </w:r>
      <w:r w:rsidRPr="008C2793">
        <w:rPr>
          <w:rFonts w:ascii="Times New Roman" w:hAnsi="Times New Roman" w:cs="Times New Roman"/>
          <w:noProof/>
          <w:sz w:val="24"/>
          <w:szCs w:val="24"/>
        </w:rPr>
        <w:fldChar w:fldCharType="end"/>
      </w:r>
    </w:p>
    <w:p w14:paraId="7F74AAEB"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Exploring Online/Offline Social Movements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_Toc288987651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11</w:t>
      </w:r>
      <w:r w:rsidRPr="008C2793">
        <w:rPr>
          <w:rFonts w:ascii="Times New Roman" w:hAnsi="Times New Roman" w:cs="Times New Roman"/>
          <w:noProof/>
          <w:sz w:val="24"/>
          <w:szCs w:val="24"/>
        </w:rPr>
        <w:fldChar w:fldCharType="end"/>
      </w:r>
    </w:p>
    <w:p w14:paraId="39CDF827"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Defining Terms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_Toc288987652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13</w:t>
      </w:r>
      <w:r w:rsidRPr="008C2793">
        <w:rPr>
          <w:rFonts w:ascii="Times New Roman" w:hAnsi="Times New Roman" w:cs="Times New Roman"/>
          <w:noProof/>
          <w:sz w:val="24"/>
          <w:szCs w:val="24"/>
        </w:rPr>
        <w:fldChar w:fldCharType="end"/>
      </w:r>
    </w:p>
    <w:p w14:paraId="2DB5B088"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Identifying Tools and Strategies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_Toc288987653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15</w:t>
      </w:r>
      <w:r w:rsidRPr="008C2793">
        <w:rPr>
          <w:rFonts w:ascii="Times New Roman" w:hAnsi="Times New Roman" w:cs="Times New Roman"/>
          <w:noProof/>
          <w:sz w:val="24"/>
          <w:szCs w:val="24"/>
        </w:rPr>
        <w:fldChar w:fldCharType="end"/>
      </w:r>
    </w:p>
    <w:p w14:paraId="2E422C5F"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Structure of Report</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_Toc288987654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16</w:t>
      </w:r>
      <w:r w:rsidRPr="008C2793">
        <w:rPr>
          <w:rFonts w:ascii="Times New Roman" w:hAnsi="Times New Roman" w:cs="Times New Roman"/>
          <w:noProof/>
          <w:sz w:val="24"/>
          <w:szCs w:val="24"/>
        </w:rPr>
        <w:fldChar w:fldCharType="end"/>
      </w:r>
    </w:p>
    <w:p w14:paraId="3BACFF9F" w14:textId="77777777" w:rsidR="008C2793" w:rsidRPr="008C2793" w:rsidRDefault="008C2793">
      <w:pPr>
        <w:pStyle w:val="TOC1"/>
        <w:tabs>
          <w:tab w:val="right" w:leader="dot" w:pos="9014"/>
        </w:tabs>
        <w:rPr>
          <w:rFonts w:ascii="Times New Roman" w:hAnsi="Times New Roman" w:cs="Times New Roman"/>
          <w:b w:val="0"/>
          <w:noProof/>
        </w:rPr>
      </w:pPr>
      <w:r w:rsidRPr="008C2793">
        <w:rPr>
          <w:rFonts w:ascii="Times New Roman" w:hAnsi="Times New Roman" w:cs="Times New Roman"/>
          <w:noProof/>
        </w:rPr>
        <w:t>Methodology</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_Toc288987655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17</w:t>
      </w:r>
      <w:r w:rsidRPr="008C2793">
        <w:rPr>
          <w:rFonts w:ascii="Times New Roman" w:hAnsi="Times New Roman" w:cs="Times New Roman"/>
          <w:noProof/>
        </w:rPr>
        <w:fldChar w:fldCharType="end"/>
      </w:r>
    </w:p>
    <w:p w14:paraId="76D738B2"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Introducing the Digital Case Study</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_Toc288987656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17</w:t>
      </w:r>
      <w:r w:rsidRPr="008C2793">
        <w:rPr>
          <w:rFonts w:ascii="Times New Roman" w:hAnsi="Times New Roman" w:cs="Times New Roman"/>
          <w:noProof/>
          <w:sz w:val="24"/>
          <w:szCs w:val="24"/>
        </w:rPr>
        <w:fldChar w:fldCharType="end"/>
      </w:r>
    </w:p>
    <w:p w14:paraId="39A6FEDF"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Integrating Qualitative and New Quantitative Methods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_Toc288987657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17</w:t>
      </w:r>
      <w:r w:rsidRPr="008C2793">
        <w:rPr>
          <w:rFonts w:ascii="Times New Roman" w:hAnsi="Times New Roman" w:cs="Times New Roman"/>
          <w:noProof/>
          <w:sz w:val="24"/>
          <w:szCs w:val="24"/>
        </w:rPr>
        <w:fldChar w:fldCharType="end"/>
      </w:r>
    </w:p>
    <w:p w14:paraId="568C94BD"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Machine Learning and Social Network Analysis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_Toc288987658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19</w:t>
      </w:r>
      <w:r w:rsidRPr="008C2793">
        <w:rPr>
          <w:rFonts w:ascii="Times New Roman" w:hAnsi="Times New Roman" w:cs="Times New Roman"/>
          <w:noProof/>
          <w:sz w:val="24"/>
          <w:szCs w:val="24"/>
        </w:rPr>
        <w:fldChar w:fldCharType="end"/>
      </w:r>
    </w:p>
    <w:p w14:paraId="6A330DCB"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Three Datasets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_Toc288987659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19</w:t>
      </w:r>
      <w:r w:rsidRPr="008C2793">
        <w:rPr>
          <w:rFonts w:ascii="Times New Roman" w:hAnsi="Times New Roman" w:cs="Times New Roman"/>
          <w:noProof/>
          <w:sz w:val="24"/>
          <w:szCs w:val="24"/>
        </w:rPr>
        <w:fldChar w:fldCharType="end"/>
      </w:r>
    </w:p>
    <w:p w14:paraId="43A51D9B"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Social Network Analysis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_Toc288987660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23</w:t>
      </w:r>
      <w:r w:rsidRPr="008C2793">
        <w:rPr>
          <w:rFonts w:ascii="Times New Roman" w:hAnsi="Times New Roman" w:cs="Times New Roman"/>
          <w:noProof/>
          <w:sz w:val="24"/>
          <w:szCs w:val="24"/>
        </w:rPr>
        <w:fldChar w:fldCharType="end"/>
      </w:r>
    </w:p>
    <w:p w14:paraId="306D9CA0"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Content Analysis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_Toc288987661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25</w:t>
      </w:r>
      <w:r w:rsidRPr="008C2793">
        <w:rPr>
          <w:rFonts w:ascii="Times New Roman" w:hAnsi="Times New Roman" w:cs="Times New Roman"/>
          <w:noProof/>
          <w:sz w:val="24"/>
          <w:szCs w:val="24"/>
        </w:rPr>
        <w:fldChar w:fldCharType="end"/>
      </w:r>
    </w:p>
    <w:p w14:paraId="781E6D61" w14:textId="77777777" w:rsidR="008C2793" w:rsidRPr="008C2793" w:rsidRDefault="008C2793">
      <w:pPr>
        <w:pStyle w:val="TOC4"/>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Using Hashtags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_Toc288987662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25</w:t>
      </w:r>
      <w:r w:rsidRPr="008C2793">
        <w:rPr>
          <w:rFonts w:ascii="Times New Roman" w:hAnsi="Times New Roman" w:cs="Times New Roman"/>
          <w:noProof/>
          <w:sz w:val="24"/>
          <w:szCs w:val="24"/>
        </w:rPr>
        <w:fldChar w:fldCharType="end"/>
      </w:r>
    </w:p>
    <w:p w14:paraId="4257187A" w14:textId="77777777" w:rsidR="008C2793" w:rsidRPr="008C2793" w:rsidRDefault="008C2793">
      <w:pPr>
        <w:pStyle w:val="TOC4"/>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Topic Models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_Toc288987663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26</w:t>
      </w:r>
      <w:r w:rsidRPr="008C2793">
        <w:rPr>
          <w:rFonts w:ascii="Times New Roman" w:hAnsi="Times New Roman" w:cs="Times New Roman"/>
          <w:noProof/>
          <w:sz w:val="24"/>
          <w:szCs w:val="24"/>
        </w:rPr>
        <w:fldChar w:fldCharType="end"/>
      </w:r>
    </w:p>
    <w:p w14:paraId="2252CC13"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Ethnographic Analysis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_Toc288987664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31</w:t>
      </w:r>
      <w:r w:rsidRPr="008C2793">
        <w:rPr>
          <w:rFonts w:ascii="Times New Roman" w:hAnsi="Times New Roman" w:cs="Times New Roman"/>
          <w:noProof/>
          <w:sz w:val="24"/>
          <w:szCs w:val="24"/>
        </w:rPr>
        <w:fldChar w:fldCharType="end"/>
      </w:r>
    </w:p>
    <w:p w14:paraId="5D6BC0E1"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Semi-Structured Interviews and Fieldwork</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_Toc288987665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32</w:t>
      </w:r>
      <w:r w:rsidRPr="008C2793">
        <w:rPr>
          <w:rFonts w:ascii="Times New Roman" w:hAnsi="Times New Roman" w:cs="Times New Roman"/>
          <w:noProof/>
          <w:sz w:val="24"/>
          <w:szCs w:val="24"/>
        </w:rPr>
        <w:fldChar w:fldCharType="end"/>
      </w:r>
    </w:p>
    <w:p w14:paraId="09D358A0"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Challenges and Limitations in the Field</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_Toc288987666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36</w:t>
      </w:r>
      <w:r w:rsidRPr="008C2793">
        <w:rPr>
          <w:rFonts w:ascii="Times New Roman" w:hAnsi="Times New Roman" w:cs="Times New Roman"/>
          <w:noProof/>
          <w:sz w:val="24"/>
          <w:szCs w:val="24"/>
        </w:rPr>
        <w:fldChar w:fldCharType="end"/>
      </w:r>
    </w:p>
    <w:p w14:paraId="0BFBA049" w14:textId="77777777" w:rsidR="008C2793" w:rsidRPr="008C2793" w:rsidRDefault="008C2793">
      <w:pPr>
        <w:pStyle w:val="TOC1"/>
        <w:tabs>
          <w:tab w:val="right" w:leader="dot" w:pos="9014"/>
        </w:tabs>
        <w:rPr>
          <w:rFonts w:ascii="Times New Roman" w:hAnsi="Times New Roman" w:cs="Times New Roman"/>
          <w:b w:val="0"/>
          <w:noProof/>
        </w:rPr>
      </w:pPr>
      <w:r w:rsidRPr="008C2793">
        <w:rPr>
          <w:rFonts w:ascii="Times New Roman" w:hAnsi="Times New Roman" w:cs="Times New Roman"/>
          <w:noProof/>
        </w:rPr>
        <w:t>Case Study: Egypt</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_Toc288987667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37</w:t>
      </w:r>
      <w:r w:rsidRPr="008C2793">
        <w:rPr>
          <w:rFonts w:ascii="Times New Roman" w:hAnsi="Times New Roman" w:cs="Times New Roman"/>
          <w:noProof/>
        </w:rPr>
        <w:fldChar w:fldCharType="end"/>
      </w:r>
    </w:p>
    <w:p w14:paraId="4F40BFCC"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Movements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_Toc288987668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39</w:t>
      </w:r>
      <w:r w:rsidRPr="008C2793">
        <w:rPr>
          <w:rFonts w:ascii="Times New Roman" w:hAnsi="Times New Roman" w:cs="Times New Roman"/>
          <w:noProof/>
          <w:sz w:val="24"/>
          <w:szCs w:val="24"/>
        </w:rPr>
        <w:fldChar w:fldCharType="end"/>
      </w:r>
    </w:p>
    <w:p w14:paraId="020AE68E"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April 6</w:t>
      </w:r>
      <w:r w:rsidRPr="008C2793">
        <w:rPr>
          <w:rFonts w:ascii="Times New Roman" w:hAnsi="Times New Roman" w:cs="Times New Roman"/>
          <w:noProof/>
          <w:sz w:val="24"/>
          <w:szCs w:val="24"/>
          <w:vertAlign w:val="superscript"/>
        </w:rPr>
        <w:t>th</w:t>
      </w:r>
      <w:r w:rsidRPr="008C2793">
        <w:rPr>
          <w:rFonts w:ascii="Times New Roman" w:hAnsi="Times New Roman" w:cs="Times New Roman"/>
          <w:noProof/>
          <w:sz w:val="24"/>
          <w:szCs w:val="24"/>
        </w:rPr>
        <w:t xml:space="preserve"> Youth</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_Toc288987669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39</w:t>
      </w:r>
      <w:r w:rsidRPr="008C2793">
        <w:rPr>
          <w:rFonts w:ascii="Times New Roman" w:hAnsi="Times New Roman" w:cs="Times New Roman"/>
          <w:noProof/>
          <w:sz w:val="24"/>
          <w:szCs w:val="24"/>
        </w:rPr>
        <w:fldChar w:fldCharType="end"/>
      </w:r>
    </w:p>
    <w:p w14:paraId="773B8935"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No Military Trials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_Toc288987670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40</w:t>
      </w:r>
      <w:r w:rsidRPr="008C2793">
        <w:rPr>
          <w:rFonts w:ascii="Times New Roman" w:hAnsi="Times New Roman" w:cs="Times New Roman"/>
          <w:noProof/>
          <w:sz w:val="24"/>
          <w:szCs w:val="24"/>
        </w:rPr>
        <w:fldChar w:fldCharType="end"/>
      </w:r>
    </w:p>
    <w:p w14:paraId="420BBC3A"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Anti-Sexual Harassment Campaign</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_Toc288987671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42</w:t>
      </w:r>
      <w:r w:rsidRPr="008C2793">
        <w:rPr>
          <w:rFonts w:ascii="Times New Roman" w:hAnsi="Times New Roman" w:cs="Times New Roman"/>
          <w:noProof/>
          <w:sz w:val="24"/>
          <w:szCs w:val="24"/>
        </w:rPr>
        <w:fldChar w:fldCharType="end"/>
      </w:r>
    </w:p>
    <w:p w14:paraId="5740E54B"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Mass Mobilization</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_Toc288987672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44</w:t>
      </w:r>
      <w:r w:rsidRPr="008C2793">
        <w:rPr>
          <w:rFonts w:ascii="Times New Roman" w:hAnsi="Times New Roman" w:cs="Times New Roman"/>
          <w:noProof/>
          <w:sz w:val="24"/>
          <w:szCs w:val="24"/>
        </w:rPr>
        <w:fldChar w:fldCharType="end"/>
      </w:r>
    </w:p>
    <w:p w14:paraId="6FA9617C"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Moving into the Street</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_Toc288987673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44</w:t>
      </w:r>
      <w:r w:rsidRPr="008C2793">
        <w:rPr>
          <w:rFonts w:ascii="Times New Roman" w:hAnsi="Times New Roman" w:cs="Times New Roman"/>
          <w:noProof/>
          <w:sz w:val="24"/>
          <w:szCs w:val="24"/>
        </w:rPr>
        <w:fldChar w:fldCharType="end"/>
      </w:r>
    </w:p>
    <w:p w14:paraId="500DB9D2"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Complementing Offline Action</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_Toc288987674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50</w:t>
      </w:r>
      <w:r w:rsidRPr="008C2793">
        <w:rPr>
          <w:rFonts w:ascii="Times New Roman" w:hAnsi="Times New Roman" w:cs="Times New Roman"/>
          <w:noProof/>
          <w:sz w:val="24"/>
          <w:szCs w:val="24"/>
        </w:rPr>
        <w:fldChar w:fldCharType="end"/>
      </w:r>
    </w:p>
    <w:p w14:paraId="399E9D28"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Formal and Informal Organizations Between the Online and the Offline</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_Toc288987675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54</w:t>
      </w:r>
      <w:r w:rsidRPr="008C2793">
        <w:rPr>
          <w:rFonts w:ascii="Times New Roman" w:hAnsi="Times New Roman" w:cs="Times New Roman"/>
          <w:noProof/>
          <w:sz w:val="24"/>
          <w:szCs w:val="24"/>
        </w:rPr>
        <w:fldChar w:fldCharType="end"/>
      </w:r>
    </w:p>
    <w:p w14:paraId="14FFE8A4"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Information Dissemination</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_Toc288987676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56</w:t>
      </w:r>
      <w:r w:rsidRPr="008C2793">
        <w:rPr>
          <w:rFonts w:ascii="Times New Roman" w:hAnsi="Times New Roman" w:cs="Times New Roman"/>
          <w:noProof/>
          <w:sz w:val="24"/>
          <w:szCs w:val="24"/>
        </w:rPr>
        <w:fldChar w:fldCharType="end"/>
      </w:r>
    </w:p>
    <w:p w14:paraId="388C9EA4"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Building to Protest: Egypt’s Media Landscape</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_Toc288987677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56</w:t>
      </w:r>
      <w:r w:rsidRPr="008C2793">
        <w:rPr>
          <w:rFonts w:ascii="Times New Roman" w:hAnsi="Times New Roman" w:cs="Times New Roman"/>
          <w:noProof/>
          <w:sz w:val="24"/>
          <w:szCs w:val="24"/>
        </w:rPr>
        <w:fldChar w:fldCharType="end"/>
      </w:r>
    </w:p>
    <w:p w14:paraId="05AEC2DD"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Offline and Online Dissemination</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_Toc288987678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58</w:t>
      </w:r>
      <w:r w:rsidRPr="008C2793">
        <w:rPr>
          <w:rFonts w:ascii="Times New Roman" w:hAnsi="Times New Roman" w:cs="Times New Roman"/>
          <w:noProof/>
          <w:sz w:val="24"/>
          <w:szCs w:val="24"/>
        </w:rPr>
        <w:fldChar w:fldCharType="end"/>
      </w:r>
    </w:p>
    <w:p w14:paraId="1C763E20"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Domestic and International Audiences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_Toc288987679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68</w:t>
      </w:r>
      <w:r w:rsidRPr="008C2793">
        <w:rPr>
          <w:rFonts w:ascii="Times New Roman" w:hAnsi="Times New Roman" w:cs="Times New Roman"/>
          <w:noProof/>
          <w:sz w:val="24"/>
          <w:szCs w:val="24"/>
        </w:rPr>
        <w:fldChar w:fldCharType="end"/>
      </w:r>
    </w:p>
    <w:p w14:paraId="7F3A210C" w14:textId="77777777" w:rsidR="008C2793" w:rsidRPr="008C2793" w:rsidRDefault="008C2793">
      <w:pPr>
        <w:pStyle w:val="TOC1"/>
        <w:tabs>
          <w:tab w:val="right" w:leader="dot" w:pos="9014"/>
        </w:tabs>
        <w:rPr>
          <w:rFonts w:ascii="Times New Roman" w:hAnsi="Times New Roman" w:cs="Times New Roman"/>
          <w:b w:val="0"/>
          <w:noProof/>
        </w:rPr>
      </w:pPr>
      <w:r w:rsidRPr="008C2793">
        <w:rPr>
          <w:rFonts w:ascii="Times New Roman" w:hAnsi="Times New Roman" w:cs="Times New Roman"/>
          <w:noProof/>
        </w:rPr>
        <w:t>Case Study: Bahrain</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_Toc288987680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72</w:t>
      </w:r>
      <w:r w:rsidRPr="008C2793">
        <w:rPr>
          <w:rFonts w:ascii="Times New Roman" w:hAnsi="Times New Roman" w:cs="Times New Roman"/>
          <w:noProof/>
        </w:rPr>
        <w:fldChar w:fldCharType="end"/>
      </w:r>
    </w:p>
    <w:p w14:paraId="7412B7E0"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Movements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_Toc288987681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73</w:t>
      </w:r>
      <w:r w:rsidRPr="008C2793">
        <w:rPr>
          <w:rFonts w:ascii="Times New Roman" w:hAnsi="Times New Roman" w:cs="Times New Roman"/>
          <w:noProof/>
          <w:sz w:val="24"/>
          <w:szCs w:val="24"/>
        </w:rPr>
        <w:fldChar w:fldCharType="end"/>
      </w:r>
    </w:p>
    <w:p w14:paraId="0D250995"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(Il)legal Opposition</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_Toc288987682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74</w:t>
      </w:r>
      <w:r w:rsidRPr="008C2793">
        <w:rPr>
          <w:rFonts w:ascii="Times New Roman" w:hAnsi="Times New Roman" w:cs="Times New Roman"/>
          <w:noProof/>
          <w:sz w:val="24"/>
          <w:szCs w:val="24"/>
        </w:rPr>
        <w:fldChar w:fldCharType="end"/>
      </w:r>
    </w:p>
    <w:p w14:paraId="60ED60AF"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Human Rights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_Toc288987683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75</w:t>
      </w:r>
      <w:r w:rsidRPr="008C2793">
        <w:rPr>
          <w:rFonts w:ascii="Times New Roman" w:hAnsi="Times New Roman" w:cs="Times New Roman"/>
          <w:noProof/>
          <w:sz w:val="24"/>
          <w:szCs w:val="24"/>
        </w:rPr>
        <w:fldChar w:fldCharType="end"/>
      </w:r>
    </w:p>
    <w:p w14:paraId="0DA30553"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February 14</w:t>
      </w:r>
      <w:r w:rsidRPr="008C2793">
        <w:rPr>
          <w:rFonts w:ascii="Times New Roman" w:hAnsi="Times New Roman" w:cs="Times New Roman"/>
          <w:noProof/>
          <w:sz w:val="24"/>
          <w:szCs w:val="24"/>
          <w:vertAlign w:val="superscript"/>
        </w:rPr>
        <w:t>th</w:t>
      </w:r>
      <w:r w:rsidRPr="008C2793">
        <w:rPr>
          <w:rFonts w:ascii="Times New Roman" w:hAnsi="Times New Roman" w:cs="Times New Roman"/>
          <w:noProof/>
          <w:sz w:val="24"/>
          <w:szCs w:val="24"/>
        </w:rPr>
        <w:t xml:space="preserve"> Youth Coalition</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_Toc288987684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77</w:t>
      </w:r>
      <w:r w:rsidRPr="008C2793">
        <w:rPr>
          <w:rFonts w:ascii="Times New Roman" w:hAnsi="Times New Roman" w:cs="Times New Roman"/>
          <w:noProof/>
          <w:sz w:val="24"/>
          <w:szCs w:val="24"/>
        </w:rPr>
        <w:fldChar w:fldCharType="end"/>
      </w:r>
    </w:p>
    <w:p w14:paraId="420FFC45"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Mass Mobilization</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_Toc288987685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78</w:t>
      </w:r>
      <w:r w:rsidRPr="008C2793">
        <w:rPr>
          <w:rFonts w:ascii="Times New Roman" w:hAnsi="Times New Roman" w:cs="Times New Roman"/>
          <w:noProof/>
          <w:sz w:val="24"/>
          <w:szCs w:val="24"/>
        </w:rPr>
        <w:fldChar w:fldCharType="end"/>
      </w:r>
    </w:p>
    <w:p w14:paraId="7A4DC8F7"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Movement to the Street</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_Toc288987686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78</w:t>
      </w:r>
      <w:r w:rsidRPr="008C2793">
        <w:rPr>
          <w:rFonts w:ascii="Times New Roman" w:hAnsi="Times New Roman" w:cs="Times New Roman"/>
          <w:noProof/>
          <w:sz w:val="24"/>
          <w:szCs w:val="24"/>
        </w:rPr>
        <w:fldChar w:fldCharType="end"/>
      </w:r>
    </w:p>
    <w:p w14:paraId="1523AD22"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Complementing Offline Action</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_Toc288987687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84</w:t>
      </w:r>
      <w:r w:rsidRPr="008C2793">
        <w:rPr>
          <w:rFonts w:ascii="Times New Roman" w:hAnsi="Times New Roman" w:cs="Times New Roman"/>
          <w:noProof/>
          <w:sz w:val="24"/>
          <w:szCs w:val="24"/>
        </w:rPr>
        <w:fldChar w:fldCharType="end"/>
      </w:r>
    </w:p>
    <w:p w14:paraId="14B5BF81"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Formal and informal organizations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_Toc288987688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86</w:t>
      </w:r>
      <w:r w:rsidRPr="008C2793">
        <w:rPr>
          <w:rFonts w:ascii="Times New Roman" w:hAnsi="Times New Roman" w:cs="Times New Roman"/>
          <w:noProof/>
          <w:sz w:val="24"/>
          <w:szCs w:val="24"/>
        </w:rPr>
        <w:fldChar w:fldCharType="end"/>
      </w:r>
    </w:p>
    <w:p w14:paraId="1B807CA6" w14:textId="77777777" w:rsidR="008C2793" w:rsidRPr="008C2793" w:rsidRDefault="008C2793">
      <w:pPr>
        <w:pStyle w:val="TOC2"/>
        <w:tabs>
          <w:tab w:val="right" w:leader="dot" w:pos="9014"/>
        </w:tabs>
        <w:rPr>
          <w:rFonts w:ascii="Times New Roman" w:hAnsi="Times New Roman" w:cs="Times New Roman"/>
          <w:b w:val="0"/>
          <w:noProof/>
          <w:sz w:val="24"/>
          <w:szCs w:val="24"/>
        </w:rPr>
      </w:pPr>
      <w:r w:rsidRPr="008C2793">
        <w:rPr>
          <w:rFonts w:ascii="Times New Roman" w:hAnsi="Times New Roman" w:cs="Times New Roman"/>
          <w:noProof/>
          <w:sz w:val="24"/>
          <w:szCs w:val="24"/>
        </w:rPr>
        <w:t>Information Dissemination</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_Toc288987689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88</w:t>
      </w:r>
      <w:r w:rsidRPr="008C2793">
        <w:rPr>
          <w:rFonts w:ascii="Times New Roman" w:hAnsi="Times New Roman" w:cs="Times New Roman"/>
          <w:noProof/>
          <w:sz w:val="24"/>
          <w:szCs w:val="24"/>
        </w:rPr>
        <w:fldChar w:fldCharType="end"/>
      </w:r>
    </w:p>
    <w:p w14:paraId="2B3ABC68"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Building to Protests: Bahrain’s Media Landscape</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_Toc288987690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88</w:t>
      </w:r>
      <w:r w:rsidRPr="008C2793">
        <w:rPr>
          <w:rFonts w:ascii="Times New Roman" w:hAnsi="Times New Roman" w:cs="Times New Roman"/>
          <w:noProof/>
          <w:sz w:val="24"/>
          <w:szCs w:val="24"/>
        </w:rPr>
        <w:fldChar w:fldCharType="end"/>
      </w:r>
    </w:p>
    <w:p w14:paraId="075A9BEE"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Offline and Online Dissemination</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_Toc288987691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90</w:t>
      </w:r>
      <w:r w:rsidRPr="008C2793">
        <w:rPr>
          <w:rFonts w:ascii="Times New Roman" w:hAnsi="Times New Roman" w:cs="Times New Roman"/>
          <w:noProof/>
          <w:sz w:val="24"/>
          <w:szCs w:val="24"/>
        </w:rPr>
        <w:fldChar w:fldCharType="end"/>
      </w:r>
    </w:p>
    <w:p w14:paraId="3A1CAB24" w14:textId="77777777" w:rsidR="008C2793" w:rsidRPr="008C2793" w:rsidRDefault="008C2793">
      <w:pPr>
        <w:pStyle w:val="TOC3"/>
        <w:tabs>
          <w:tab w:val="right" w:leader="dot" w:pos="9014"/>
        </w:tabs>
        <w:rPr>
          <w:rFonts w:ascii="Times New Roman" w:hAnsi="Times New Roman" w:cs="Times New Roman"/>
          <w:noProof/>
          <w:sz w:val="24"/>
          <w:szCs w:val="24"/>
        </w:rPr>
      </w:pPr>
      <w:r w:rsidRPr="008C2793">
        <w:rPr>
          <w:rFonts w:ascii="Times New Roman" w:hAnsi="Times New Roman" w:cs="Times New Roman"/>
          <w:noProof/>
          <w:sz w:val="24"/>
          <w:szCs w:val="24"/>
        </w:rPr>
        <w:t>Domestic and International Audiences</w:t>
      </w:r>
      <w:r w:rsidRPr="008C2793">
        <w:rPr>
          <w:rFonts w:ascii="Times New Roman" w:hAnsi="Times New Roman" w:cs="Times New Roman"/>
          <w:noProof/>
          <w:sz w:val="24"/>
          <w:szCs w:val="24"/>
        </w:rPr>
        <w:tab/>
      </w:r>
      <w:r w:rsidRPr="008C2793">
        <w:rPr>
          <w:rFonts w:ascii="Times New Roman" w:hAnsi="Times New Roman" w:cs="Times New Roman"/>
          <w:noProof/>
          <w:sz w:val="24"/>
          <w:szCs w:val="24"/>
        </w:rPr>
        <w:fldChar w:fldCharType="begin"/>
      </w:r>
      <w:r w:rsidRPr="008C2793">
        <w:rPr>
          <w:rFonts w:ascii="Times New Roman" w:hAnsi="Times New Roman" w:cs="Times New Roman"/>
          <w:noProof/>
          <w:sz w:val="24"/>
          <w:szCs w:val="24"/>
        </w:rPr>
        <w:instrText xml:space="preserve"> PAGEREF _Toc288987692 \h </w:instrText>
      </w:r>
      <w:r w:rsidRPr="008C2793">
        <w:rPr>
          <w:rFonts w:ascii="Times New Roman" w:hAnsi="Times New Roman" w:cs="Times New Roman"/>
          <w:noProof/>
          <w:sz w:val="24"/>
          <w:szCs w:val="24"/>
        </w:rPr>
      </w:r>
      <w:r w:rsidRPr="008C2793">
        <w:rPr>
          <w:rFonts w:ascii="Times New Roman" w:hAnsi="Times New Roman" w:cs="Times New Roman"/>
          <w:noProof/>
          <w:sz w:val="24"/>
          <w:szCs w:val="24"/>
        </w:rPr>
        <w:fldChar w:fldCharType="separate"/>
      </w:r>
      <w:r w:rsidRPr="008C2793">
        <w:rPr>
          <w:rFonts w:ascii="Times New Roman" w:hAnsi="Times New Roman" w:cs="Times New Roman"/>
          <w:noProof/>
          <w:sz w:val="24"/>
          <w:szCs w:val="24"/>
        </w:rPr>
        <w:t>97</w:t>
      </w:r>
      <w:r w:rsidRPr="008C2793">
        <w:rPr>
          <w:rFonts w:ascii="Times New Roman" w:hAnsi="Times New Roman" w:cs="Times New Roman"/>
          <w:noProof/>
          <w:sz w:val="24"/>
          <w:szCs w:val="24"/>
        </w:rPr>
        <w:fldChar w:fldCharType="end"/>
      </w:r>
    </w:p>
    <w:p w14:paraId="78DE47F6" w14:textId="77777777" w:rsidR="008C2793" w:rsidRPr="008C2793" w:rsidRDefault="008C2793">
      <w:pPr>
        <w:pStyle w:val="TOC1"/>
        <w:tabs>
          <w:tab w:val="right" w:leader="dot" w:pos="9014"/>
        </w:tabs>
        <w:rPr>
          <w:rFonts w:ascii="Times New Roman" w:hAnsi="Times New Roman" w:cs="Times New Roman"/>
          <w:b w:val="0"/>
          <w:noProof/>
        </w:rPr>
      </w:pPr>
      <w:r w:rsidRPr="008C2793">
        <w:rPr>
          <w:rFonts w:ascii="Times New Roman" w:hAnsi="Times New Roman" w:cs="Times New Roman"/>
          <w:noProof/>
        </w:rPr>
        <w:t>Conclusion</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_Toc288987693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101</w:t>
      </w:r>
      <w:r w:rsidRPr="008C2793">
        <w:rPr>
          <w:rFonts w:ascii="Times New Roman" w:hAnsi="Times New Roman" w:cs="Times New Roman"/>
          <w:noProof/>
        </w:rPr>
        <w:fldChar w:fldCharType="end"/>
      </w:r>
    </w:p>
    <w:p w14:paraId="027B97F1" w14:textId="77777777" w:rsidR="008C2793" w:rsidRPr="008C2793" w:rsidRDefault="008C2793">
      <w:pPr>
        <w:pStyle w:val="TOC1"/>
        <w:tabs>
          <w:tab w:val="right" w:leader="dot" w:pos="9014"/>
        </w:tabs>
        <w:rPr>
          <w:rFonts w:ascii="Times New Roman" w:hAnsi="Times New Roman" w:cs="Times New Roman"/>
          <w:b w:val="0"/>
          <w:noProof/>
        </w:rPr>
      </w:pPr>
      <w:r w:rsidRPr="008C2793">
        <w:rPr>
          <w:rFonts w:ascii="Times New Roman" w:hAnsi="Times New Roman" w:cs="Times New Roman"/>
          <w:noProof/>
        </w:rPr>
        <w:t>Bibliography</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_Toc288987694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105</w:t>
      </w:r>
      <w:r w:rsidRPr="008C2793">
        <w:rPr>
          <w:rFonts w:ascii="Times New Roman" w:hAnsi="Times New Roman" w:cs="Times New Roman"/>
          <w:noProof/>
        </w:rPr>
        <w:fldChar w:fldCharType="end"/>
      </w:r>
    </w:p>
    <w:p w14:paraId="3EBA5B36" w14:textId="77777777" w:rsidR="008F45F3" w:rsidRPr="006E6C22" w:rsidRDefault="008F45F3" w:rsidP="008F45F3">
      <w:pPr>
        <w:rPr>
          <w:rFonts w:ascii="Times New Roman" w:hAnsi="Times New Roman"/>
        </w:rPr>
      </w:pPr>
      <w:r w:rsidRPr="008C2793">
        <w:rPr>
          <w:rFonts w:ascii="Times New Roman" w:hAnsi="Times New Roman" w:cs="Times New Roman"/>
        </w:rPr>
        <w:fldChar w:fldCharType="end"/>
      </w:r>
    </w:p>
    <w:p w14:paraId="0E4A03E8" w14:textId="77777777" w:rsidR="008F45F3" w:rsidRPr="006E6C22" w:rsidRDefault="008F45F3" w:rsidP="008F45F3">
      <w:pPr>
        <w:rPr>
          <w:rFonts w:ascii="Times New Roman" w:hAnsi="Times New Roman"/>
          <w:b/>
          <w:smallCaps/>
        </w:rPr>
      </w:pPr>
      <w:r w:rsidRPr="006E6C22">
        <w:rPr>
          <w:rFonts w:ascii="Times New Roman" w:hAnsi="Times New Roman"/>
          <w:b/>
          <w:smallCaps/>
        </w:rPr>
        <w:br w:type="page"/>
      </w:r>
    </w:p>
    <w:p w14:paraId="4884943A" w14:textId="77777777" w:rsidR="008F45F3" w:rsidRPr="006E6C22" w:rsidRDefault="008F45F3" w:rsidP="008F45F3">
      <w:pPr>
        <w:jc w:val="center"/>
        <w:rPr>
          <w:rFonts w:ascii="Times New Roman" w:hAnsi="Times New Roman"/>
        </w:rPr>
      </w:pPr>
      <w:r w:rsidRPr="006E6C22">
        <w:rPr>
          <w:rFonts w:ascii="Times New Roman" w:hAnsi="Times New Roman"/>
          <w:b/>
          <w:smallCaps/>
        </w:rPr>
        <w:t>List of Figures</w:t>
      </w:r>
    </w:p>
    <w:p w14:paraId="213750B6" w14:textId="77777777" w:rsidR="008F45F3" w:rsidRPr="006E6C22" w:rsidRDefault="008F45F3" w:rsidP="008F45F3">
      <w:pPr>
        <w:jc w:val="center"/>
        <w:rPr>
          <w:rFonts w:ascii="Times New Roman" w:hAnsi="Times New Roman"/>
        </w:rPr>
      </w:pPr>
    </w:p>
    <w:p w14:paraId="58AA8734" w14:textId="77777777" w:rsidR="008C2793" w:rsidRDefault="008F45F3">
      <w:pPr>
        <w:pStyle w:val="TableofFigures"/>
        <w:tabs>
          <w:tab w:val="right" w:leader="dot" w:pos="9014"/>
        </w:tabs>
        <w:rPr>
          <w:noProof/>
        </w:rPr>
      </w:pPr>
      <w:r>
        <w:rPr>
          <w:rFonts w:ascii="Times New Roman" w:hAnsi="Times New Roman"/>
        </w:rPr>
        <w:fldChar w:fldCharType="begin"/>
      </w:r>
      <w:r>
        <w:rPr>
          <w:rFonts w:ascii="Times New Roman" w:hAnsi="Times New Roman"/>
        </w:rPr>
        <w:instrText xml:space="preserve"> TOC \c "Figure" </w:instrText>
      </w:r>
      <w:r>
        <w:rPr>
          <w:rFonts w:ascii="Times New Roman" w:hAnsi="Times New Roman"/>
        </w:rPr>
        <w:fldChar w:fldCharType="separate"/>
      </w:r>
      <w:r w:rsidR="008C2793" w:rsidRPr="00B73A9F">
        <w:rPr>
          <w:rFonts w:ascii="Times New Roman" w:hAnsi="Times New Roman"/>
          <w:noProof/>
        </w:rPr>
        <w:t>Figure 1: Protests in the Middle East and North Africa</w:t>
      </w:r>
      <w:r w:rsidR="008C2793">
        <w:rPr>
          <w:noProof/>
        </w:rPr>
        <w:tab/>
      </w:r>
      <w:r w:rsidR="008C2793">
        <w:rPr>
          <w:noProof/>
        </w:rPr>
        <w:fldChar w:fldCharType="begin"/>
      </w:r>
      <w:r w:rsidR="008C2793">
        <w:rPr>
          <w:noProof/>
        </w:rPr>
        <w:instrText xml:space="preserve"> PAGEREF _Toc288987695 \h </w:instrText>
      </w:r>
      <w:r w:rsidR="008C2793">
        <w:rPr>
          <w:noProof/>
        </w:rPr>
      </w:r>
      <w:r w:rsidR="008C2793">
        <w:rPr>
          <w:noProof/>
        </w:rPr>
        <w:fldChar w:fldCharType="separate"/>
      </w:r>
      <w:r w:rsidR="008C2793">
        <w:rPr>
          <w:noProof/>
        </w:rPr>
        <w:t>10</w:t>
      </w:r>
      <w:r w:rsidR="008C2793">
        <w:rPr>
          <w:noProof/>
        </w:rPr>
        <w:fldChar w:fldCharType="end"/>
      </w:r>
    </w:p>
    <w:p w14:paraId="2111AF95" w14:textId="601F41E0" w:rsidR="008C2793" w:rsidRDefault="008C2793">
      <w:pPr>
        <w:pStyle w:val="TableofFigures"/>
        <w:tabs>
          <w:tab w:val="right" w:leader="dot" w:pos="9014"/>
        </w:tabs>
        <w:rPr>
          <w:noProof/>
        </w:rPr>
      </w:pPr>
      <w:r w:rsidRPr="00B73A9F">
        <w:rPr>
          <w:rFonts w:ascii="Times New Roman" w:hAnsi="Times New Roman"/>
          <w:noProof/>
        </w:rPr>
        <w:t>Figure 2: Timeline of the 2011 Egyptian Revolution (18 Days)</w:t>
      </w:r>
      <w:r>
        <w:rPr>
          <w:noProof/>
        </w:rPr>
        <w:tab/>
      </w:r>
      <w:r>
        <w:rPr>
          <w:noProof/>
        </w:rPr>
        <w:fldChar w:fldCharType="begin"/>
      </w:r>
      <w:r>
        <w:rPr>
          <w:noProof/>
        </w:rPr>
        <w:instrText xml:space="preserve"> PAGEREF _Toc288987696 \h </w:instrText>
      </w:r>
      <w:r>
        <w:rPr>
          <w:noProof/>
        </w:rPr>
      </w:r>
      <w:r>
        <w:rPr>
          <w:noProof/>
        </w:rPr>
        <w:fldChar w:fldCharType="separate"/>
      </w:r>
      <w:r>
        <w:rPr>
          <w:noProof/>
        </w:rPr>
        <w:t>38</w:t>
      </w:r>
      <w:r>
        <w:rPr>
          <w:noProof/>
        </w:rPr>
        <w:fldChar w:fldCharType="end"/>
      </w:r>
    </w:p>
    <w:p w14:paraId="3E89AADD" w14:textId="77777777" w:rsidR="008C2793" w:rsidRDefault="008C2793">
      <w:pPr>
        <w:pStyle w:val="TableofFigures"/>
        <w:tabs>
          <w:tab w:val="right" w:leader="dot" w:pos="9014"/>
        </w:tabs>
        <w:rPr>
          <w:noProof/>
        </w:rPr>
      </w:pPr>
      <w:r w:rsidRPr="00B73A9F">
        <w:rPr>
          <w:rFonts w:ascii="Times New Roman" w:hAnsi="Times New Roman"/>
          <w:noProof/>
        </w:rPr>
        <w:t>Figure 3: Tweets in Support of Protest, Egypt</w:t>
      </w:r>
      <w:r>
        <w:rPr>
          <w:noProof/>
        </w:rPr>
        <w:tab/>
      </w:r>
      <w:r>
        <w:rPr>
          <w:noProof/>
        </w:rPr>
        <w:fldChar w:fldCharType="begin"/>
      </w:r>
      <w:r>
        <w:rPr>
          <w:noProof/>
        </w:rPr>
        <w:instrText xml:space="preserve"> PAGEREF _Toc288987697 \h </w:instrText>
      </w:r>
      <w:r>
        <w:rPr>
          <w:noProof/>
        </w:rPr>
      </w:r>
      <w:r>
        <w:rPr>
          <w:noProof/>
        </w:rPr>
        <w:fldChar w:fldCharType="separate"/>
      </w:r>
      <w:r>
        <w:rPr>
          <w:noProof/>
        </w:rPr>
        <w:t>46</w:t>
      </w:r>
      <w:r>
        <w:rPr>
          <w:noProof/>
        </w:rPr>
        <w:fldChar w:fldCharType="end"/>
      </w:r>
    </w:p>
    <w:p w14:paraId="426CC1EB" w14:textId="77777777" w:rsidR="008C2793" w:rsidRDefault="008C2793">
      <w:pPr>
        <w:pStyle w:val="TableofFigures"/>
        <w:tabs>
          <w:tab w:val="right" w:leader="dot" w:pos="9014"/>
        </w:tabs>
        <w:rPr>
          <w:noProof/>
        </w:rPr>
      </w:pPr>
      <w:r w:rsidRPr="00B73A9F">
        <w:rPr>
          <w:rFonts w:ascii="Times New Roman" w:hAnsi="Times New Roman"/>
          <w:noProof/>
        </w:rPr>
        <w:t>Figure 4: Tweets Coordinating Protests, Egypt</w:t>
      </w:r>
      <w:r>
        <w:rPr>
          <w:noProof/>
        </w:rPr>
        <w:tab/>
      </w:r>
      <w:r>
        <w:rPr>
          <w:noProof/>
        </w:rPr>
        <w:fldChar w:fldCharType="begin"/>
      </w:r>
      <w:r>
        <w:rPr>
          <w:noProof/>
        </w:rPr>
        <w:instrText xml:space="preserve"> PAGEREF _Toc288987698 \h </w:instrText>
      </w:r>
      <w:r>
        <w:rPr>
          <w:noProof/>
        </w:rPr>
      </w:r>
      <w:r>
        <w:rPr>
          <w:noProof/>
        </w:rPr>
        <w:fldChar w:fldCharType="separate"/>
      </w:r>
      <w:r>
        <w:rPr>
          <w:noProof/>
        </w:rPr>
        <w:t>48</w:t>
      </w:r>
      <w:r>
        <w:rPr>
          <w:noProof/>
        </w:rPr>
        <w:fldChar w:fldCharType="end"/>
      </w:r>
    </w:p>
    <w:p w14:paraId="615821D8" w14:textId="77777777" w:rsidR="008C2793" w:rsidRDefault="008C2793">
      <w:pPr>
        <w:pStyle w:val="TableofFigures"/>
        <w:tabs>
          <w:tab w:val="right" w:leader="dot" w:pos="9014"/>
        </w:tabs>
        <w:rPr>
          <w:noProof/>
        </w:rPr>
      </w:pPr>
      <w:r>
        <w:rPr>
          <w:noProof/>
        </w:rPr>
        <w:t>Figure 5: Percent of Movement Tweets from Mobile Device</w:t>
      </w:r>
      <w:r>
        <w:rPr>
          <w:noProof/>
        </w:rPr>
        <w:tab/>
      </w:r>
      <w:r>
        <w:rPr>
          <w:noProof/>
        </w:rPr>
        <w:fldChar w:fldCharType="begin"/>
      </w:r>
      <w:r>
        <w:rPr>
          <w:noProof/>
        </w:rPr>
        <w:instrText xml:space="preserve"> PAGEREF _Toc288987699 \h </w:instrText>
      </w:r>
      <w:r>
        <w:rPr>
          <w:noProof/>
        </w:rPr>
      </w:r>
      <w:r>
        <w:rPr>
          <w:noProof/>
        </w:rPr>
        <w:fldChar w:fldCharType="separate"/>
      </w:r>
      <w:r>
        <w:rPr>
          <w:noProof/>
        </w:rPr>
        <w:t>52</w:t>
      </w:r>
      <w:r>
        <w:rPr>
          <w:noProof/>
        </w:rPr>
        <w:fldChar w:fldCharType="end"/>
      </w:r>
    </w:p>
    <w:p w14:paraId="0D1754A2" w14:textId="77777777" w:rsidR="008C2793" w:rsidRDefault="008C2793">
      <w:pPr>
        <w:pStyle w:val="TableofFigures"/>
        <w:tabs>
          <w:tab w:val="right" w:leader="dot" w:pos="9014"/>
        </w:tabs>
        <w:rPr>
          <w:noProof/>
        </w:rPr>
      </w:pPr>
      <w:r>
        <w:rPr>
          <w:noProof/>
        </w:rPr>
        <w:t>Figure 6: Tweet Production by Movement, Egypt</w:t>
      </w:r>
      <w:r>
        <w:rPr>
          <w:noProof/>
        </w:rPr>
        <w:tab/>
      </w:r>
      <w:r>
        <w:rPr>
          <w:noProof/>
        </w:rPr>
        <w:fldChar w:fldCharType="begin"/>
      </w:r>
      <w:r>
        <w:rPr>
          <w:noProof/>
        </w:rPr>
        <w:instrText xml:space="preserve"> PAGEREF _Toc288987700 \h </w:instrText>
      </w:r>
      <w:r>
        <w:rPr>
          <w:noProof/>
        </w:rPr>
      </w:r>
      <w:r>
        <w:rPr>
          <w:noProof/>
        </w:rPr>
        <w:fldChar w:fldCharType="separate"/>
      </w:r>
      <w:r>
        <w:rPr>
          <w:noProof/>
        </w:rPr>
        <w:t>53</w:t>
      </w:r>
      <w:r>
        <w:rPr>
          <w:noProof/>
        </w:rPr>
        <w:fldChar w:fldCharType="end"/>
      </w:r>
    </w:p>
    <w:p w14:paraId="53167350" w14:textId="2A2F10AF" w:rsidR="008C2793" w:rsidRDefault="008C2793">
      <w:pPr>
        <w:pStyle w:val="TableofFigures"/>
        <w:tabs>
          <w:tab w:val="right" w:leader="dot" w:pos="9014"/>
        </w:tabs>
        <w:rPr>
          <w:noProof/>
        </w:rPr>
      </w:pPr>
      <w:r w:rsidRPr="00B73A9F">
        <w:rPr>
          <w:rFonts w:ascii="Times New Roman" w:hAnsi="Times New Roman"/>
          <w:noProof/>
        </w:rPr>
        <w:t>Figure 7: Internet and Cell Phone Penetration in Egypt, 2009-2013</w:t>
      </w:r>
      <w:r>
        <w:rPr>
          <w:noProof/>
        </w:rPr>
        <w:tab/>
      </w:r>
      <w:r>
        <w:rPr>
          <w:noProof/>
        </w:rPr>
        <w:fldChar w:fldCharType="begin"/>
      </w:r>
      <w:r>
        <w:rPr>
          <w:noProof/>
        </w:rPr>
        <w:instrText xml:space="preserve"> PAGEREF _Toc288987701 \h </w:instrText>
      </w:r>
      <w:r>
        <w:rPr>
          <w:noProof/>
        </w:rPr>
      </w:r>
      <w:r>
        <w:rPr>
          <w:noProof/>
        </w:rPr>
        <w:fldChar w:fldCharType="separate"/>
      </w:r>
      <w:r>
        <w:rPr>
          <w:noProof/>
        </w:rPr>
        <w:t>57</w:t>
      </w:r>
      <w:r>
        <w:rPr>
          <w:noProof/>
        </w:rPr>
        <w:fldChar w:fldCharType="end"/>
      </w:r>
    </w:p>
    <w:p w14:paraId="1F52A133" w14:textId="6A9FC909" w:rsidR="008C2793" w:rsidRDefault="008C2793">
      <w:pPr>
        <w:pStyle w:val="TableofFigures"/>
        <w:tabs>
          <w:tab w:val="right" w:leader="dot" w:pos="9014"/>
        </w:tabs>
        <w:rPr>
          <w:noProof/>
        </w:rPr>
      </w:pPr>
      <w:r w:rsidRPr="00B73A9F">
        <w:rPr>
          <w:rFonts w:ascii="Times New Roman" w:hAnsi="Times New Roman"/>
          <w:noProof/>
        </w:rPr>
        <w:t>Figure 8: Facebook and Twitter Penetration in Egypt, 2010-2014</w:t>
      </w:r>
      <w:r>
        <w:rPr>
          <w:noProof/>
        </w:rPr>
        <w:tab/>
      </w:r>
      <w:r>
        <w:rPr>
          <w:noProof/>
        </w:rPr>
        <w:fldChar w:fldCharType="begin"/>
      </w:r>
      <w:r>
        <w:rPr>
          <w:noProof/>
        </w:rPr>
        <w:instrText xml:space="preserve"> PAGEREF _Toc288987702 \h </w:instrText>
      </w:r>
      <w:r>
        <w:rPr>
          <w:noProof/>
        </w:rPr>
      </w:r>
      <w:r>
        <w:rPr>
          <w:noProof/>
        </w:rPr>
        <w:fldChar w:fldCharType="separate"/>
      </w:r>
      <w:r>
        <w:rPr>
          <w:noProof/>
        </w:rPr>
        <w:t>57</w:t>
      </w:r>
      <w:r>
        <w:rPr>
          <w:noProof/>
        </w:rPr>
        <w:fldChar w:fldCharType="end"/>
      </w:r>
    </w:p>
    <w:p w14:paraId="3FFEF2E6" w14:textId="77777777" w:rsidR="008C2793" w:rsidRDefault="008C2793">
      <w:pPr>
        <w:pStyle w:val="TableofFigures"/>
        <w:tabs>
          <w:tab w:val="right" w:leader="dot" w:pos="9014"/>
        </w:tabs>
        <w:rPr>
          <w:noProof/>
        </w:rPr>
      </w:pPr>
      <w:r w:rsidRPr="00B73A9F">
        <w:rPr>
          <w:rFonts w:ascii="Times New Roman" w:hAnsi="Times New Roman"/>
          <w:noProof/>
        </w:rPr>
        <w:t>Figure 9: Anti-Sexual Harassment, Common Hashtags</w:t>
      </w:r>
      <w:r>
        <w:rPr>
          <w:noProof/>
        </w:rPr>
        <w:tab/>
      </w:r>
      <w:r>
        <w:rPr>
          <w:noProof/>
        </w:rPr>
        <w:fldChar w:fldCharType="begin"/>
      </w:r>
      <w:r>
        <w:rPr>
          <w:noProof/>
        </w:rPr>
        <w:instrText xml:space="preserve"> PAGEREF _Toc288987703 \h </w:instrText>
      </w:r>
      <w:r>
        <w:rPr>
          <w:noProof/>
        </w:rPr>
      </w:r>
      <w:r>
        <w:rPr>
          <w:noProof/>
        </w:rPr>
        <w:fldChar w:fldCharType="separate"/>
      </w:r>
      <w:r>
        <w:rPr>
          <w:noProof/>
        </w:rPr>
        <w:t>61</w:t>
      </w:r>
      <w:r>
        <w:rPr>
          <w:noProof/>
        </w:rPr>
        <w:fldChar w:fldCharType="end"/>
      </w:r>
    </w:p>
    <w:p w14:paraId="32B9456F" w14:textId="77777777" w:rsidR="008C2793" w:rsidRDefault="008C2793">
      <w:pPr>
        <w:pStyle w:val="TableofFigures"/>
        <w:tabs>
          <w:tab w:val="right" w:leader="dot" w:pos="9014"/>
        </w:tabs>
        <w:rPr>
          <w:noProof/>
        </w:rPr>
      </w:pPr>
      <w:r w:rsidRPr="00B73A9F">
        <w:rPr>
          <w:rFonts w:ascii="Times New Roman" w:hAnsi="Times New Roman"/>
          <w:noProof/>
        </w:rPr>
        <w:t>Figure 10: NoMilTrials, Common Hashtags</w:t>
      </w:r>
      <w:r>
        <w:rPr>
          <w:noProof/>
        </w:rPr>
        <w:tab/>
      </w:r>
      <w:r>
        <w:rPr>
          <w:noProof/>
        </w:rPr>
        <w:fldChar w:fldCharType="begin"/>
      </w:r>
      <w:r>
        <w:rPr>
          <w:noProof/>
        </w:rPr>
        <w:instrText xml:space="preserve"> PAGEREF _Toc288987704 \h </w:instrText>
      </w:r>
      <w:r>
        <w:rPr>
          <w:noProof/>
        </w:rPr>
      </w:r>
      <w:r>
        <w:rPr>
          <w:noProof/>
        </w:rPr>
        <w:fldChar w:fldCharType="separate"/>
      </w:r>
      <w:r>
        <w:rPr>
          <w:noProof/>
        </w:rPr>
        <w:t>62</w:t>
      </w:r>
      <w:r>
        <w:rPr>
          <w:noProof/>
        </w:rPr>
        <w:fldChar w:fldCharType="end"/>
      </w:r>
    </w:p>
    <w:p w14:paraId="08A9920A" w14:textId="77777777" w:rsidR="008C2793" w:rsidRDefault="008C2793">
      <w:pPr>
        <w:pStyle w:val="TableofFigures"/>
        <w:tabs>
          <w:tab w:val="right" w:leader="dot" w:pos="9014"/>
        </w:tabs>
        <w:rPr>
          <w:noProof/>
        </w:rPr>
      </w:pPr>
      <w:r w:rsidRPr="00B73A9F">
        <w:rPr>
          <w:rFonts w:ascii="Times New Roman" w:hAnsi="Times New Roman"/>
          <w:noProof/>
        </w:rPr>
        <w:t>Figure 11: April 6th, Common Hashtags</w:t>
      </w:r>
      <w:r>
        <w:rPr>
          <w:noProof/>
        </w:rPr>
        <w:tab/>
      </w:r>
      <w:r>
        <w:rPr>
          <w:noProof/>
        </w:rPr>
        <w:fldChar w:fldCharType="begin"/>
      </w:r>
      <w:r>
        <w:rPr>
          <w:noProof/>
        </w:rPr>
        <w:instrText xml:space="preserve"> PAGEREF _Toc288987705 \h </w:instrText>
      </w:r>
      <w:r>
        <w:rPr>
          <w:noProof/>
        </w:rPr>
      </w:r>
      <w:r>
        <w:rPr>
          <w:noProof/>
        </w:rPr>
        <w:fldChar w:fldCharType="separate"/>
      </w:r>
      <w:r>
        <w:rPr>
          <w:noProof/>
        </w:rPr>
        <w:t>63</w:t>
      </w:r>
      <w:r>
        <w:rPr>
          <w:noProof/>
        </w:rPr>
        <w:fldChar w:fldCharType="end"/>
      </w:r>
    </w:p>
    <w:p w14:paraId="6C542D85" w14:textId="77777777" w:rsidR="008C2793" w:rsidRDefault="008C2793">
      <w:pPr>
        <w:pStyle w:val="TableofFigures"/>
        <w:tabs>
          <w:tab w:val="right" w:leader="dot" w:pos="9014"/>
        </w:tabs>
        <w:rPr>
          <w:noProof/>
        </w:rPr>
      </w:pPr>
      <w:r w:rsidRPr="00B73A9F">
        <w:rPr>
          <w:rFonts w:ascii="Times New Roman" w:hAnsi="Times New Roman"/>
          <w:noProof/>
        </w:rPr>
        <w:t>Figure 12: Anti-Sexual Harassment, Unique Hashtags</w:t>
      </w:r>
      <w:r>
        <w:rPr>
          <w:noProof/>
        </w:rPr>
        <w:tab/>
      </w:r>
      <w:r>
        <w:rPr>
          <w:noProof/>
        </w:rPr>
        <w:fldChar w:fldCharType="begin"/>
      </w:r>
      <w:r>
        <w:rPr>
          <w:noProof/>
        </w:rPr>
        <w:instrText xml:space="preserve"> PAGEREF _Toc288987706 \h </w:instrText>
      </w:r>
      <w:r>
        <w:rPr>
          <w:noProof/>
        </w:rPr>
      </w:r>
      <w:r>
        <w:rPr>
          <w:noProof/>
        </w:rPr>
        <w:fldChar w:fldCharType="separate"/>
      </w:r>
      <w:r>
        <w:rPr>
          <w:noProof/>
        </w:rPr>
        <w:t>65</w:t>
      </w:r>
      <w:r>
        <w:rPr>
          <w:noProof/>
        </w:rPr>
        <w:fldChar w:fldCharType="end"/>
      </w:r>
    </w:p>
    <w:p w14:paraId="746347BE" w14:textId="77777777" w:rsidR="008C2793" w:rsidRDefault="008C2793">
      <w:pPr>
        <w:pStyle w:val="TableofFigures"/>
        <w:tabs>
          <w:tab w:val="right" w:leader="dot" w:pos="9014"/>
        </w:tabs>
        <w:rPr>
          <w:noProof/>
        </w:rPr>
      </w:pPr>
      <w:r w:rsidRPr="00B73A9F">
        <w:rPr>
          <w:rFonts w:ascii="Times New Roman" w:hAnsi="Times New Roman"/>
          <w:noProof/>
        </w:rPr>
        <w:t>Figure 13: NoMilTrials, Unique Hashtags</w:t>
      </w:r>
      <w:r>
        <w:rPr>
          <w:noProof/>
        </w:rPr>
        <w:tab/>
      </w:r>
      <w:r>
        <w:rPr>
          <w:noProof/>
        </w:rPr>
        <w:fldChar w:fldCharType="begin"/>
      </w:r>
      <w:r>
        <w:rPr>
          <w:noProof/>
        </w:rPr>
        <w:instrText xml:space="preserve"> PAGEREF _Toc288987707 \h </w:instrText>
      </w:r>
      <w:r>
        <w:rPr>
          <w:noProof/>
        </w:rPr>
      </w:r>
      <w:r>
        <w:rPr>
          <w:noProof/>
        </w:rPr>
        <w:fldChar w:fldCharType="separate"/>
      </w:r>
      <w:r>
        <w:rPr>
          <w:noProof/>
        </w:rPr>
        <w:t>66</w:t>
      </w:r>
      <w:r>
        <w:rPr>
          <w:noProof/>
        </w:rPr>
        <w:fldChar w:fldCharType="end"/>
      </w:r>
    </w:p>
    <w:p w14:paraId="1FC42AC1" w14:textId="77777777" w:rsidR="008C2793" w:rsidRDefault="008C2793">
      <w:pPr>
        <w:pStyle w:val="TableofFigures"/>
        <w:tabs>
          <w:tab w:val="right" w:leader="dot" w:pos="9014"/>
        </w:tabs>
        <w:rPr>
          <w:noProof/>
        </w:rPr>
      </w:pPr>
      <w:r w:rsidRPr="00B73A9F">
        <w:rPr>
          <w:rFonts w:ascii="Times New Roman" w:hAnsi="Times New Roman"/>
          <w:noProof/>
        </w:rPr>
        <w:t>Figure 14: April 6th, Unique Hashtags</w:t>
      </w:r>
      <w:r>
        <w:rPr>
          <w:noProof/>
        </w:rPr>
        <w:tab/>
      </w:r>
      <w:r>
        <w:rPr>
          <w:noProof/>
        </w:rPr>
        <w:fldChar w:fldCharType="begin"/>
      </w:r>
      <w:r>
        <w:rPr>
          <w:noProof/>
        </w:rPr>
        <w:instrText xml:space="preserve"> PAGEREF _Toc288987708 \h </w:instrText>
      </w:r>
      <w:r>
        <w:rPr>
          <w:noProof/>
        </w:rPr>
      </w:r>
      <w:r>
        <w:rPr>
          <w:noProof/>
        </w:rPr>
        <w:fldChar w:fldCharType="separate"/>
      </w:r>
      <w:r>
        <w:rPr>
          <w:noProof/>
        </w:rPr>
        <w:t>67</w:t>
      </w:r>
      <w:r>
        <w:rPr>
          <w:noProof/>
        </w:rPr>
        <w:fldChar w:fldCharType="end"/>
      </w:r>
    </w:p>
    <w:p w14:paraId="43A8E2CA" w14:textId="77777777" w:rsidR="008C2793" w:rsidRDefault="008C2793">
      <w:pPr>
        <w:pStyle w:val="TableofFigures"/>
        <w:tabs>
          <w:tab w:val="right" w:leader="dot" w:pos="9014"/>
        </w:tabs>
        <w:rPr>
          <w:noProof/>
        </w:rPr>
      </w:pPr>
      <w:r w:rsidRPr="00B73A9F">
        <w:rPr>
          <w:rFonts w:ascii="Times New Roman" w:hAnsi="Times New Roman"/>
          <w:noProof/>
        </w:rPr>
        <w:t>Figure 15: Egypt Follower Network</w:t>
      </w:r>
      <w:r>
        <w:rPr>
          <w:noProof/>
        </w:rPr>
        <w:tab/>
      </w:r>
      <w:r>
        <w:rPr>
          <w:noProof/>
        </w:rPr>
        <w:fldChar w:fldCharType="begin"/>
      </w:r>
      <w:r>
        <w:rPr>
          <w:noProof/>
        </w:rPr>
        <w:instrText xml:space="preserve"> PAGEREF _Toc288987709 \h </w:instrText>
      </w:r>
      <w:r>
        <w:rPr>
          <w:noProof/>
        </w:rPr>
      </w:r>
      <w:r>
        <w:rPr>
          <w:noProof/>
        </w:rPr>
        <w:fldChar w:fldCharType="separate"/>
      </w:r>
      <w:r>
        <w:rPr>
          <w:noProof/>
        </w:rPr>
        <w:t>70</w:t>
      </w:r>
      <w:r>
        <w:rPr>
          <w:noProof/>
        </w:rPr>
        <w:fldChar w:fldCharType="end"/>
      </w:r>
    </w:p>
    <w:p w14:paraId="41112D75" w14:textId="0EF058B5" w:rsidR="008C2793" w:rsidRDefault="008C2793">
      <w:pPr>
        <w:pStyle w:val="TableofFigures"/>
        <w:tabs>
          <w:tab w:val="right" w:leader="dot" w:pos="9014"/>
        </w:tabs>
        <w:rPr>
          <w:noProof/>
        </w:rPr>
      </w:pPr>
      <w:r w:rsidRPr="00B73A9F">
        <w:rPr>
          <w:rFonts w:ascii="Times New Roman" w:hAnsi="Times New Roman"/>
          <w:noProof/>
        </w:rPr>
        <w:t>Figure 16: Timeline of the Uprising in Bahrain</w:t>
      </w:r>
      <w:r>
        <w:rPr>
          <w:noProof/>
        </w:rPr>
        <w:tab/>
      </w:r>
      <w:r>
        <w:rPr>
          <w:noProof/>
        </w:rPr>
        <w:fldChar w:fldCharType="begin"/>
      </w:r>
      <w:r>
        <w:rPr>
          <w:noProof/>
        </w:rPr>
        <w:instrText xml:space="preserve"> PAGEREF _Toc288987710 \h </w:instrText>
      </w:r>
      <w:r>
        <w:rPr>
          <w:noProof/>
        </w:rPr>
      </w:r>
      <w:r>
        <w:rPr>
          <w:noProof/>
        </w:rPr>
        <w:fldChar w:fldCharType="separate"/>
      </w:r>
      <w:r>
        <w:rPr>
          <w:noProof/>
        </w:rPr>
        <w:t>73</w:t>
      </w:r>
      <w:r>
        <w:rPr>
          <w:noProof/>
        </w:rPr>
        <w:fldChar w:fldCharType="end"/>
      </w:r>
    </w:p>
    <w:p w14:paraId="4B09C5AF" w14:textId="3587C397" w:rsidR="008C2793" w:rsidRDefault="008C2793">
      <w:pPr>
        <w:pStyle w:val="TableofFigures"/>
        <w:tabs>
          <w:tab w:val="right" w:leader="dot" w:pos="9014"/>
        </w:tabs>
        <w:rPr>
          <w:noProof/>
        </w:rPr>
      </w:pPr>
      <w:r w:rsidRPr="00B73A9F">
        <w:rPr>
          <w:rFonts w:ascii="Times New Roman" w:hAnsi="Times New Roman"/>
          <w:noProof/>
        </w:rPr>
        <w:t>Figure 17: February 14th Youh Coaltiion Logo, on poster in Manama, 2014</w:t>
      </w:r>
      <w:r>
        <w:rPr>
          <w:noProof/>
        </w:rPr>
        <w:tab/>
      </w:r>
      <w:r>
        <w:rPr>
          <w:noProof/>
        </w:rPr>
        <w:fldChar w:fldCharType="begin"/>
      </w:r>
      <w:r>
        <w:rPr>
          <w:noProof/>
        </w:rPr>
        <w:instrText xml:space="preserve"> PAGEREF _Toc288987711 \h </w:instrText>
      </w:r>
      <w:r>
        <w:rPr>
          <w:noProof/>
        </w:rPr>
      </w:r>
      <w:r>
        <w:rPr>
          <w:noProof/>
        </w:rPr>
        <w:fldChar w:fldCharType="separate"/>
      </w:r>
      <w:r>
        <w:rPr>
          <w:noProof/>
        </w:rPr>
        <w:t>77</w:t>
      </w:r>
      <w:r>
        <w:rPr>
          <w:noProof/>
        </w:rPr>
        <w:fldChar w:fldCharType="end"/>
      </w:r>
    </w:p>
    <w:p w14:paraId="50F19ECB" w14:textId="77777777" w:rsidR="008C2793" w:rsidRDefault="008C2793">
      <w:pPr>
        <w:pStyle w:val="TableofFigures"/>
        <w:tabs>
          <w:tab w:val="right" w:leader="dot" w:pos="9014"/>
        </w:tabs>
        <w:rPr>
          <w:noProof/>
        </w:rPr>
      </w:pPr>
      <w:r w:rsidRPr="00B73A9F">
        <w:rPr>
          <w:rFonts w:ascii="Times New Roman" w:hAnsi="Times New Roman"/>
          <w:noProof/>
        </w:rPr>
        <w:t>Figure 18: Tweets in Support of Protest, Bahrain</w:t>
      </w:r>
      <w:r>
        <w:rPr>
          <w:noProof/>
        </w:rPr>
        <w:tab/>
      </w:r>
      <w:r>
        <w:rPr>
          <w:noProof/>
        </w:rPr>
        <w:fldChar w:fldCharType="begin"/>
      </w:r>
      <w:r>
        <w:rPr>
          <w:noProof/>
        </w:rPr>
        <w:instrText xml:space="preserve"> PAGEREF _Toc288987712 \h </w:instrText>
      </w:r>
      <w:r>
        <w:rPr>
          <w:noProof/>
        </w:rPr>
      </w:r>
      <w:r>
        <w:rPr>
          <w:noProof/>
        </w:rPr>
        <w:fldChar w:fldCharType="separate"/>
      </w:r>
      <w:r>
        <w:rPr>
          <w:noProof/>
        </w:rPr>
        <w:t>81</w:t>
      </w:r>
      <w:r>
        <w:rPr>
          <w:noProof/>
        </w:rPr>
        <w:fldChar w:fldCharType="end"/>
      </w:r>
    </w:p>
    <w:p w14:paraId="6065B1E1" w14:textId="77777777" w:rsidR="008C2793" w:rsidRDefault="008C2793">
      <w:pPr>
        <w:pStyle w:val="TableofFigures"/>
        <w:tabs>
          <w:tab w:val="right" w:leader="dot" w:pos="9014"/>
        </w:tabs>
        <w:rPr>
          <w:noProof/>
        </w:rPr>
      </w:pPr>
      <w:r w:rsidRPr="00B73A9F">
        <w:rPr>
          <w:rFonts w:ascii="Times New Roman" w:hAnsi="Times New Roman"/>
          <w:noProof/>
        </w:rPr>
        <w:t>Figure 19: Tweets Coordinating Protest, Bahrain</w:t>
      </w:r>
      <w:r>
        <w:rPr>
          <w:noProof/>
        </w:rPr>
        <w:tab/>
      </w:r>
      <w:r>
        <w:rPr>
          <w:noProof/>
        </w:rPr>
        <w:fldChar w:fldCharType="begin"/>
      </w:r>
      <w:r>
        <w:rPr>
          <w:noProof/>
        </w:rPr>
        <w:instrText xml:space="preserve"> PAGEREF _Toc288987713 \h </w:instrText>
      </w:r>
      <w:r>
        <w:rPr>
          <w:noProof/>
        </w:rPr>
      </w:r>
      <w:r>
        <w:rPr>
          <w:noProof/>
        </w:rPr>
        <w:fldChar w:fldCharType="separate"/>
      </w:r>
      <w:r>
        <w:rPr>
          <w:noProof/>
        </w:rPr>
        <w:t>83</w:t>
      </w:r>
      <w:r>
        <w:rPr>
          <w:noProof/>
        </w:rPr>
        <w:fldChar w:fldCharType="end"/>
      </w:r>
    </w:p>
    <w:p w14:paraId="3865E04D" w14:textId="77777777" w:rsidR="008C2793" w:rsidRDefault="008C2793">
      <w:pPr>
        <w:pStyle w:val="TableofFigures"/>
        <w:tabs>
          <w:tab w:val="right" w:leader="dot" w:pos="9014"/>
        </w:tabs>
        <w:rPr>
          <w:noProof/>
        </w:rPr>
      </w:pPr>
      <w:r w:rsidRPr="00B73A9F">
        <w:rPr>
          <w:rFonts w:ascii="Times New Roman" w:hAnsi="Times New Roman"/>
          <w:noProof/>
        </w:rPr>
        <w:t>Figure 20: Bahrain, Mobility</w:t>
      </w:r>
      <w:r>
        <w:rPr>
          <w:noProof/>
        </w:rPr>
        <w:tab/>
      </w:r>
      <w:r>
        <w:rPr>
          <w:noProof/>
        </w:rPr>
        <w:fldChar w:fldCharType="begin"/>
      </w:r>
      <w:r>
        <w:rPr>
          <w:noProof/>
        </w:rPr>
        <w:instrText xml:space="preserve"> PAGEREF _Toc288987714 \h </w:instrText>
      </w:r>
      <w:r>
        <w:rPr>
          <w:noProof/>
        </w:rPr>
      </w:r>
      <w:r>
        <w:rPr>
          <w:noProof/>
        </w:rPr>
        <w:fldChar w:fldCharType="separate"/>
      </w:r>
      <w:r>
        <w:rPr>
          <w:noProof/>
        </w:rPr>
        <w:t>85</w:t>
      </w:r>
      <w:r>
        <w:rPr>
          <w:noProof/>
        </w:rPr>
        <w:fldChar w:fldCharType="end"/>
      </w:r>
    </w:p>
    <w:p w14:paraId="375AC277" w14:textId="77777777" w:rsidR="008C2793" w:rsidRDefault="008C2793">
      <w:pPr>
        <w:pStyle w:val="TableofFigures"/>
        <w:tabs>
          <w:tab w:val="right" w:leader="dot" w:pos="9014"/>
        </w:tabs>
        <w:rPr>
          <w:noProof/>
        </w:rPr>
      </w:pPr>
      <w:r>
        <w:rPr>
          <w:noProof/>
        </w:rPr>
        <w:t>Figure 21: Bahrain, Tweet Production by Movement</w:t>
      </w:r>
      <w:r>
        <w:rPr>
          <w:noProof/>
        </w:rPr>
        <w:tab/>
      </w:r>
      <w:r>
        <w:rPr>
          <w:noProof/>
        </w:rPr>
        <w:fldChar w:fldCharType="begin"/>
      </w:r>
      <w:r>
        <w:rPr>
          <w:noProof/>
        </w:rPr>
        <w:instrText xml:space="preserve"> PAGEREF _Toc288987715 \h </w:instrText>
      </w:r>
      <w:r>
        <w:rPr>
          <w:noProof/>
        </w:rPr>
      </w:r>
      <w:r>
        <w:rPr>
          <w:noProof/>
        </w:rPr>
        <w:fldChar w:fldCharType="separate"/>
      </w:r>
      <w:r>
        <w:rPr>
          <w:noProof/>
        </w:rPr>
        <w:t>86</w:t>
      </w:r>
      <w:r>
        <w:rPr>
          <w:noProof/>
        </w:rPr>
        <w:fldChar w:fldCharType="end"/>
      </w:r>
    </w:p>
    <w:p w14:paraId="2FE31690" w14:textId="77777777" w:rsidR="008C2793" w:rsidRDefault="008C2793">
      <w:pPr>
        <w:pStyle w:val="TableofFigures"/>
        <w:tabs>
          <w:tab w:val="right" w:leader="dot" w:pos="9014"/>
        </w:tabs>
        <w:rPr>
          <w:noProof/>
        </w:rPr>
      </w:pPr>
      <w:r w:rsidRPr="00B73A9F">
        <w:rPr>
          <w:rFonts w:ascii="Times New Roman" w:hAnsi="Times New Roman"/>
          <w:noProof/>
        </w:rPr>
        <w:t>Figure 22: Cell Phone and Internet Penetration in Bahrain, 2009-2013 (ITU statistics)</w:t>
      </w:r>
      <w:r>
        <w:rPr>
          <w:noProof/>
        </w:rPr>
        <w:tab/>
      </w:r>
      <w:r>
        <w:rPr>
          <w:noProof/>
        </w:rPr>
        <w:fldChar w:fldCharType="begin"/>
      </w:r>
      <w:r>
        <w:rPr>
          <w:noProof/>
        </w:rPr>
        <w:instrText xml:space="preserve"> PAGEREF _Toc288987716 \h </w:instrText>
      </w:r>
      <w:r>
        <w:rPr>
          <w:noProof/>
        </w:rPr>
      </w:r>
      <w:r>
        <w:rPr>
          <w:noProof/>
        </w:rPr>
        <w:fldChar w:fldCharType="separate"/>
      </w:r>
      <w:r>
        <w:rPr>
          <w:noProof/>
        </w:rPr>
        <w:t>89</w:t>
      </w:r>
      <w:r>
        <w:rPr>
          <w:noProof/>
        </w:rPr>
        <w:fldChar w:fldCharType="end"/>
      </w:r>
    </w:p>
    <w:p w14:paraId="35E56928" w14:textId="77777777" w:rsidR="008C2793" w:rsidRDefault="008C2793">
      <w:pPr>
        <w:pStyle w:val="TableofFigures"/>
        <w:tabs>
          <w:tab w:val="right" w:leader="dot" w:pos="9014"/>
        </w:tabs>
        <w:rPr>
          <w:noProof/>
        </w:rPr>
      </w:pPr>
      <w:r w:rsidRPr="00B73A9F">
        <w:rPr>
          <w:rFonts w:ascii="Times New Roman" w:hAnsi="Times New Roman"/>
          <w:noProof/>
        </w:rPr>
        <w:t>Figure 23: Twitter and Facebook Penetration in Bahrain, 2010-2013 (ASMR statistics)</w:t>
      </w:r>
      <w:r>
        <w:rPr>
          <w:noProof/>
        </w:rPr>
        <w:tab/>
      </w:r>
      <w:r>
        <w:rPr>
          <w:noProof/>
        </w:rPr>
        <w:fldChar w:fldCharType="begin"/>
      </w:r>
      <w:r>
        <w:rPr>
          <w:noProof/>
        </w:rPr>
        <w:instrText xml:space="preserve"> PAGEREF _Toc288987717 \h </w:instrText>
      </w:r>
      <w:r>
        <w:rPr>
          <w:noProof/>
        </w:rPr>
      </w:r>
      <w:r>
        <w:rPr>
          <w:noProof/>
        </w:rPr>
        <w:fldChar w:fldCharType="separate"/>
      </w:r>
      <w:r>
        <w:rPr>
          <w:noProof/>
        </w:rPr>
        <w:t>89</w:t>
      </w:r>
      <w:r>
        <w:rPr>
          <w:noProof/>
        </w:rPr>
        <w:fldChar w:fldCharType="end"/>
      </w:r>
    </w:p>
    <w:p w14:paraId="3CFFEB03" w14:textId="77777777" w:rsidR="008C2793" w:rsidRDefault="008C2793">
      <w:pPr>
        <w:pStyle w:val="TableofFigures"/>
        <w:tabs>
          <w:tab w:val="right" w:leader="dot" w:pos="9014"/>
        </w:tabs>
        <w:rPr>
          <w:noProof/>
        </w:rPr>
      </w:pPr>
      <w:r w:rsidRPr="00B73A9F">
        <w:rPr>
          <w:rFonts w:ascii="Times New Roman" w:hAnsi="Times New Roman"/>
          <w:noProof/>
        </w:rPr>
        <w:t>Figure 24: Human Rights, Common Hashtags</w:t>
      </w:r>
      <w:r>
        <w:rPr>
          <w:noProof/>
        </w:rPr>
        <w:tab/>
      </w:r>
      <w:r>
        <w:rPr>
          <w:noProof/>
        </w:rPr>
        <w:fldChar w:fldCharType="begin"/>
      </w:r>
      <w:r>
        <w:rPr>
          <w:noProof/>
        </w:rPr>
        <w:instrText xml:space="preserve"> PAGEREF _Toc288987718 \h </w:instrText>
      </w:r>
      <w:r>
        <w:rPr>
          <w:noProof/>
        </w:rPr>
      </w:r>
      <w:r>
        <w:rPr>
          <w:noProof/>
        </w:rPr>
        <w:fldChar w:fldCharType="separate"/>
      </w:r>
      <w:r>
        <w:rPr>
          <w:noProof/>
        </w:rPr>
        <w:t>92</w:t>
      </w:r>
      <w:r>
        <w:rPr>
          <w:noProof/>
        </w:rPr>
        <w:fldChar w:fldCharType="end"/>
      </w:r>
    </w:p>
    <w:p w14:paraId="40E7B6DE" w14:textId="77777777" w:rsidR="008C2793" w:rsidRDefault="008C2793">
      <w:pPr>
        <w:pStyle w:val="TableofFigures"/>
        <w:tabs>
          <w:tab w:val="right" w:leader="dot" w:pos="9014"/>
        </w:tabs>
        <w:rPr>
          <w:noProof/>
        </w:rPr>
      </w:pPr>
      <w:r w:rsidRPr="00B73A9F">
        <w:rPr>
          <w:rFonts w:ascii="Times New Roman" w:hAnsi="Times New Roman"/>
          <w:noProof/>
        </w:rPr>
        <w:t>Figure 25: Youth, Common Hashtags</w:t>
      </w:r>
      <w:r>
        <w:rPr>
          <w:noProof/>
        </w:rPr>
        <w:tab/>
      </w:r>
      <w:r>
        <w:rPr>
          <w:noProof/>
        </w:rPr>
        <w:fldChar w:fldCharType="begin"/>
      </w:r>
      <w:r>
        <w:rPr>
          <w:noProof/>
        </w:rPr>
        <w:instrText xml:space="preserve"> PAGEREF _Toc288987719 \h </w:instrText>
      </w:r>
      <w:r>
        <w:rPr>
          <w:noProof/>
        </w:rPr>
      </w:r>
      <w:r>
        <w:rPr>
          <w:noProof/>
        </w:rPr>
        <w:fldChar w:fldCharType="separate"/>
      </w:r>
      <w:r>
        <w:rPr>
          <w:noProof/>
        </w:rPr>
        <w:t>93</w:t>
      </w:r>
      <w:r>
        <w:rPr>
          <w:noProof/>
        </w:rPr>
        <w:fldChar w:fldCharType="end"/>
      </w:r>
    </w:p>
    <w:p w14:paraId="145F4841" w14:textId="77777777" w:rsidR="008C2793" w:rsidRDefault="008C2793">
      <w:pPr>
        <w:pStyle w:val="TableofFigures"/>
        <w:tabs>
          <w:tab w:val="right" w:leader="dot" w:pos="9014"/>
        </w:tabs>
        <w:rPr>
          <w:noProof/>
        </w:rPr>
      </w:pPr>
      <w:r w:rsidRPr="00B73A9F">
        <w:rPr>
          <w:rFonts w:ascii="Times New Roman" w:hAnsi="Times New Roman"/>
          <w:noProof/>
        </w:rPr>
        <w:t>Figure 26: Human Rights, Unique Hashtags</w:t>
      </w:r>
      <w:r>
        <w:rPr>
          <w:noProof/>
        </w:rPr>
        <w:tab/>
      </w:r>
      <w:r>
        <w:rPr>
          <w:noProof/>
        </w:rPr>
        <w:fldChar w:fldCharType="begin"/>
      </w:r>
      <w:r>
        <w:rPr>
          <w:noProof/>
        </w:rPr>
        <w:instrText xml:space="preserve"> PAGEREF _Toc288987720 \h </w:instrText>
      </w:r>
      <w:r>
        <w:rPr>
          <w:noProof/>
        </w:rPr>
      </w:r>
      <w:r>
        <w:rPr>
          <w:noProof/>
        </w:rPr>
        <w:fldChar w:fldCharType="separate"/>
      </w:r>
      <w:r>
        <w:rPr>
          <w:noProof/>
        </w:rPr>
        <w:t>95</w:t>
      </w:r>
      <w:r>
        <w:rPr>
          <w:noProof/>
        </w:rPr>
        <w:fldChar w:fldCharType="end"/>
      </w:r>
    </w:p>
    <w:p w14:paraId="2663A4C8" w14:textId="77777777" w:rsidR="008C2793" w:rsidRDefault="008C2793">
      <w:pPr>
        <w:pStyle w:val="TableofFigures"/>
        <w:tabs>
          <w:tab w:val="right" w:leader="dot" w:pos="9014"/>
        </w:tabs>
        <w:rPr>
          <w:noProof/>
        </w:rPr>
      </w:pPr>
      <w:r w:rsidRPr="00B73A9F">
        <w:rPr>
          <w:rFonts w:ascii="Times New Roman" w:hAnsi="Times New Roman"/>
          <w:noProof/>
        </w:rPr>
        <w:t>Figure 27: Youth, Unique Hashtags</w:t>
      </w:r>
      <w:r>
        <w:rPr>
          <w:noProof/>
        </w:rPr>
        <w:tab/>
      </w:r>
      <w:r>
        <w:rPr>
          <w:noProof/>
        </w:rPr>
        <w:fldChar w:fldCharType="begin"/>
      </w:r>
      <w:r>
        <w:rPr>
          <w:noProof/>
        </w:rPr>
        <w:instrText xml:space="preserve"> PAGEREF _Toc288987721 \h </w:instrText>
      </w:r>
      <w:r>
        <w:rPr>
          <w:noProof/>
        </w:rPr>
      </w:r>
      <w:r>
        <w:rPr>
          <w:noProof/>
        </w:rPr>
        <w:fldChar w:fldCharType="separate"/>
      </w:r>
      <w:r>
        <w:rPr>
          <w:noProof/>
        </w:rPr>
        <w:t>96</w:t>
      </w:r>
      <w:r>
        <w:rPr>
          <w:noProof/>
        </w:rPr>
        <w:fldChar w:fldCharType="end"/>
      </w:r>
    </w:p>
    <w:p w14:paraId="57B544DA" w14:textId="77777777" w:rsidR="008C2793" w:rsidRDefault="008C2793">
      <w:pPr>
        <w:pStyle w:val="TableofFigures"/>
        <w:tabs>
          <w:tab w:val="right" w:leader="dot" w:pos="9014"/>
        </w:tabs>
        <w:rPr>
          <w:noProof/>
        </w:rPr>
      </w:pPr>
      <w:r w:rsidRPr="00B73A9F">
        <w:rPr>
          <w:rFonts w:ascii="Times New Roman" w:hAnsi="Times New Roman"/>
          <w:noProof/>
        </w:rPr>
        <w:t>Figure 28: Bahrain Follower Network</w:t>
      </w:r>
      <w:r>
        <w:rPr>
          <w:noProof/>
        </w:rPr>
        <w:tab/>
      </w:r>
      <w:r>
        <w:rPr>
          <w:noProof/>
        </w:rPr>
        <w:fldChar w:fldCharType="begin"/>
      </w:r>
      <w:r>
        <w:rPr>
          <w:noProof/>
        </w:rPr>
        <w:instrText xml:space="preserve"> PAGEREF _Toc288987722 \h </w:instrText>
      </w:r>
      <w:r>
        <w:rPr>
          <w:noProof/>
        </w:rPr>
      </w:r>
      <w:r>
        <w:rPr>
          <w:noProof/>
        </w:rPr>
        <w:fldChar w:fldCharType="separate"/>
      </w:r>
      <w:r>
        <w:rPr>
          <w:noProof/>
        </w:rPr>
        <w:t>99</w:t>
      </w:r>
      <w:r>
        <w:rPr>
          <w:noProof/>
        </w:rPr>
        <w:fldChar w:fldCharType="end"/>
      </w:r>
    </w:p>
    <w:p w14:paraId="29489E23" w14:textId="77777777" w:rsidR="008F45F3" w:rsidRPr="006E6C22" w:rsidRDefault="008F45F3" w:rsidP="008F45F3">
      <w:pPr>
        <w:jc w:val="center"/>
        <w:rPr>
          <w:rFonts w:ascii="Times New Roman" w:hAnsi="Times New Roman"/>
        </w:rPr>
      </w:pPr>
      <w:r>
        <w:rPr>
          <w:rFonts w:ascii="Times New Roman" w:hAnsi="Times New Roman"/>
        </w:rPr>
        <w:fldChar w:fldCharType="end"/>
      </w:r>
    </w:p>
    <w:p w14:paraId="61E76899" w14:textId="77777777" w:rsidR="008F45F3" w:rsidRPr="006E6C22" w:rsidRDefault="008F45F3" w:rsidP="008F45F3">
      <w:pPr>
        <w:jc w:val="center"/>
        <w:rPr>
          <w:rFonts w:ascii="Times New Roman" w:hAnsi="Times New Roman"/>
        </w:rPr>
      </w:pPr>
    </w:p>
    <w:p w14:paraId="4CC386BF" w14:textId="77777777" w:rsidR="00195AB8" w:rsidRDefault="00195AB8" w:rsidP="008F45F3">
      <w:pPr>
        <w:rPr>
          <w:rFonts w:ascii="Times New Roman" w:hAnsi="Times New Roman"/>
        </w:rPr>
      </w:pPr>
    </w:p>
    <w:p w14:paraId="3C913698" w14:textId="77777777" w:rsidR="00195AB8" w:rsidRDefault="00195AB8">
      <w:pPr>
        <w:rPr>
          <w:rFonts w:ascii="Times New Roman" w:hAnsi="Times New Roman"/>
        </w:rPr>
      </w:pPr>
      <w:r>
        <w:rPr>
          <w:rFonts w:ascii="Times New Roman" w:hAnsi="Times New Roman"/>
        </w:rPr>
        <w:br w:type="page"/>
      </w:r>
    </w:p>
    <w:p w14:paraId="5B28B114" w14:textId="431E243B" w:rsidR="00195AB8" w:rsidRPr="00195AB8" w:rsidRDefault="00195AB8" w:rsidP="00195AB8">
      <w:pPr>
        <w:pStyle w:val="TableofFigures"/>
        <w:tabs>
          <w:tab w:val="right" w:leader="dot" w:pos="9014"/>
        </w:tabs>
        <w:jc w:val="center"/>
        <w:rPr>
          <w:rFonts w:ascii="Times New Roman" w:hAnsi="Times New Roman" w:cs="Times New Roman"/>
          <w:b/>
        </w:rPr>
      </w:pPr>
      <w:r>
        <w:rPr>
          <w:rFonts w:ascii="Times New Roman" w:hAnsi="Times New Roman" w:cs="Times New Roman"/>
          <w:b/>
        </w:rPr>
        <w:t>List of Tables</w:t>
      </w:r>
    </w:p>
    <w:p w14:paraId="295ED496" w14:textId="77777777" w:rsidR="008C2793" w:rsidRPr="008C2793" w:rsidRDefault="00195AB8">
      <w:pPr>
        <w:pStyle w:val="TableofFigures"/>
        <w:tabs>
          <w:tab w:val="right" w:leader="dot" w:pos="9014"/>
        </w:tabs>
        <w:rPr>
          <w:rFonts w:ascii="Times New Roman" w:hAnsi="Times New Roman" w:cs="Times New Roman"/>
          <w:noProof/>
        </w:rPr>
      </w:pPr>
      <w:r w:rsidRPr="008C2793">
        <w:rPr>
          <w:rFonts w:ascii="Times New Roman" w:hAnsi="Times New Roman" w:cs="Times New Roman"/>
        </w:rPr>
        <w:fldChar w:fldCharType="begin"/>
      </w:r>
      <w:r w:rsidRPr="008C2793">
        <w:rPr>
          <w:rFonts w:ascii="Times New Roman" w:hAnsi="Times New Roman" w:cs="Times New Roman"/>
        </w:rPr>
        <w:instrText xml:space="preserve"> TOC \c "Table" </w:instrText>
      </w:r>
      <w:r w:rsidRPr="008C2793">
        <w:rPr>
          <w:rFonts w:ascii="Times New Roman" w:hAnsi="Times New Roman" w:cs="Times New Roman"/>
        </w:rPr>
        <w:fldChar w:fldCharType="separate"/>
      </w:r>
      <w:r w:rsidR="008C2793" w:rsidRPr="008C2793">
        <w:rPr>
          <w:rFonts w:ascii="Times New Roman" w:hAnsi="Times New Roman" w:cs="Times New Roman"/>
          <w:noProof/>
        </w:rPr>
        <w:t>Table 1: Identifying Tools and Strategies</w:t>
      </w:r>
      <w:r w:rsidR="008C2793" w:rsidRPr="008C2793">
        <w:rPr>
          <w:rFonts w:ascii="Times New Roman" w:hAnsi="Times New Roman" w:cs="Times New Roman"/>
          <w:noProof/>
        </w:rPr>
        <w:tab/>
      </w:r>
      <w:r w:rsidR="008C2793" w:rsidRPr="008C2793">
        <w:rPr>
          <w:rFonts w:ascii="Times New Roman" w:hAnsi="Times New Roman" w:cs="Times New Roman"/>
          <w:noProof/>
        </w:rPr>
        <w:fldChar w:fldCharType="begin"/>
      </w:r>
      <w:r w:rsidR="008C2793" w:rsidRPr="008C2793">
        <w:rPr>
          <w:rFonts w:ascii="Times New Roman" w:hAnsi="Times New Roman" w:cs="Times New Roman"/>
          <w:noProof/>
        </w:rPr>
        <w:instrText xml:space="preserve"> PAGEREF _Toc288987723 \h </w:instrText>
      </w:r>
      <w:r w:rsidR="008C2793" w:rsidRPr="008C2793">
        <w:rPr>
          <w:rFonts w:ascii="Times New Roman" w:hAnsi="Times New Roman" w:cs="Times New Roman"/>
          <w:noProof/>
        </w:rPr>
      </w:r>
      <w:r w:rsidR="008C2793" w:rsidRPr="008C2793">
        <w:rPr>
          <w:rFonts w:ascii="Times New Roman" w:hAnsi="Times New Roman" w:cs="Times New Roman"/>
          <w:noProof/>
        </w:rPr>
        <w:fldChar w:fldCharType="separate"/>
      </w:r>
      <w:r w:rsidR="008C2793" w:rsidRPr="008C2793">
        <w:rPr>
          <w:rFonts w:ascii="Times New Roman" w:hAnsi="Times New Roman" w:cs="Times New Roman"/>
          <w:noProof/>
        </w:rPr>
        <w:t>15</w:t>
      </w:r>
      <w:r w:rsidR="008C2793" w:rsidRPr="008C2793">
        <w:rPr>
          <w:rFonts w:ascii="Times New Roman" w:hAnsi="Times New Roman" w:cs="Times New Roman"/>
          <w:noProof/>
        </w:rPr>
        <w:fldChar w:fldCharType="end"/>
      </w:r>
    </w:p>
    <w:p w14:paraId="360E527D" w14:textId="77777777" w:rsidR="008C2793" w:rsidRPr="008C2793" w:rsidRDefault="008C2793">
      <w:pPr>
        <w:pStyle w:val="TableofFigures"/>
        <w:tabs>
          <w:tab w:val="right" w:leader="dot" w:pos="9014"/>
        </w:tabs>
        <w:rPr>
          <w:rFonts w:ascii="Times New Roman" w:hAnsi="Times New Roman" w:cs="Times New Roman"/>
          <w:noProof/>
        </w:rPr>
      </w:pPr>
      <w:r w:rsidRPr="008C2793">
        <w:rPr>
          <w:rFonts w:ascii="Times New Roman" w:hAnsi="Times New Roman" w:cs="Times New Roman"/>
          <w:noProof/>
        </w:rPr>
        <w:t>Table 2: Digital Case Study</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_Toc288987724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19</w:t>
      </w:r>
      <w:r w:rsidRPr="008C2793">
        <w:rPr>
          <w:rFonts w:ascii="Times New Roman" w:hAnsi="Times New Roman" w:cs="Times New Roman"/>
          <w:noProof/>
        </w:rPr>
        <w:fldChar w:fldCharType="end"/>
      </w:r>
    </w:p>
    <w:p w14:paraId="5E7F50A3" w14:textId="77777777" w:rsidR="008C2793" w:rsidRPr="008C2793" w:rsidRDefault="008C2793">
      <w:pPr>
        <w:pStyle w:val="TableofFigures"/>
        <w:tabs>
          <w:tab w:val="right" w:leader="dot" w:pos="9014"/>
        </w:tabs>
        <w:rPr>
          <w:rFonts w:ascii="Times New Roman" w:hAnsi="Times New Roman" w:cs="Times New Roman"/>
          <w:noProof/>
        </w:rPr>
      </w:pPr>
      <w:r w:rsidRPr="008C2793">
        <w:rPr>
          <w:rFonts w:ascii="Times New Roman" w:hAnsi="Times New Roman" w:cs="Times New Roman"/>
          <w:noProof/>
        </w:rPr>
        <w:t>Table 3: Descriptive Statistics for Sifter Users</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_Toc288987725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22</w:t>
      </w:r>
      <w:r w:rsidRPr="008C2793">
        <w:rPr>
          <w:rFonts w:ascii="Times New Roman" w:hAnsi="Times New Roman" w:cs="Times New Roman"/>
          <w:noProof/>
        </w:rPr>
        <w:fldChar w:fldCharType="end"/>
      </w:r>
    </w:p>
    <w:p w14:paraId="55456524" w14:textId="77777777" w:rsidR="008C2793" w:rsidRPr="008C2793" w:rsidRDefault="008C2793">
      <w:pPr>
        <w:pStyle w:val="TableofFigures"/>
        <w:tabs>
          <w:tab w:val="right" w:leader="dot" w:pos="9014"/>
        </w:tabs>
        <w:rPr>
          <w:rFonts w:ascii="Times New Roman" w:hAnsi="Times New Roman" w:cs="Times New Roman"/>
          <w:noProof/>
        </w:rPr>
      </w:pPr>
      <w:r w:rsidRPr="008C2793">
        <w:rPr>
          <w:rFonts w:ascii="Times New Roman" w:hAnsi="Times New Roman" w:cs="Times New Roman"/>
          <w:noProof/>
        </w:rPr>
        <w:t>Table 4: Sample Tweets Based on Content Model</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_Toc288987726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30</w:t>
      </w:r>
      <w:r w:rsidRPr="008C2793">
        <w:rPr>
          <w:rFonts w:ascii="Times New Roman" w:hAnsi="Times New Roman" w:cs="Times New Roman"/>
          <w:noProof/>
        </w:rPr>
        <w:fldChar w:fldCharType="end"/>
      </w:r>
    </w:p>
    <w:p w14:paraId="6245ED71" w14:textId="77777777" w:rsidR="008C2793" w:rsidRPr="008C2793" w:rsidRDefault="008C2793">
      <w:pPr>
        <w:pStyle w:val="TableofFigures"/>
        <w:tabs>
          <w:tab w:val="right" w:leader="dot" w:pos="9014"/>
        </w:tabs>
        <w:rPr>
          <w:rFonts w:ascii="Times New Roman" w:hAnsi="Times New Roman" w:cs="Times New Roman"/>
          <w:noProof/>
        </w:rPr>
      </w:pPr>
      <w:r w:rsidRPr="008C2793">
        <w:rPr>
          <w:rFonts w:ascii="Times New Roman" w:hAnsi="Times New Roman" w:cs="Times New Roman"/>
          <w:noProof/>
        </w:rPr>
        <w:t>Table 5: Interview Procedure</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_Toc288987727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33</w:t>
      </w:r>
      <w:r w:rsidRPr="008C2793">
        <w:rPr>
          <w:rFonts w:ascii="Times New Roman" w:hAnsi="Times New Roman" w:cs="Times New Roman"/>
          <w:noProof/>
        </w:rPr>
        <w:fldChar w:fldCharType="end"/>
      </w:r>
    </w:p>
    <w:p w14:paraId="2FB30050" w14:textId="77777777" w:rsidR="008C2793" w:rsidRPr="008C2793" w:rsidRDefault="008C2793">
      <w:pPr>
        <w:pStyle w:val="TableofFigures"/>
        <w:tabs>
          <w:tab w:val="right" w:leader="dot" w:pos="9014"/>
        </w:tabs>
        <w:rPr>
          <w:rFonts w:ascii="Times New Roman" w:hAnsi="Times New Roman" w:cs="Times New Roman"/>
          <w:noProof/>
        </w:rPr>
      </w:pPr>
      <w:r w:rsidRPr="008C2793">
        <w:rPr>
          <w:rFonts w:ascii="Times New Roman" w:hAnsi="Times New Roman" w:cs="Times New Roman"/>
          <w:noProof/>
        </w:rPr>
        <w:t>Table 6: Sample Interview Questions</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_Toc288987728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34</w:t>
      </w:r>
      <w:r w:rsidRPr="008C2793">
        <w:rPr>
          <w:rFonts w:ascii="Times New Roman" w:hAnsi="Times New Roman" w:cs="Times New Roman"/>
          <w:noProof/>
        </w:rPr>
        <w:fldChar w:fldCharType="end"/>
      </w:r>
    </w:p>
    <w:p w14:paraId="011FC4FF" w14:textId="77777777" w:rsidR="008C2793" w:rsidRPr="008C2793" w:rsidRDefault="008C2793">
      <w:pPr>
        <w:pStyle w:val="TableofFigures"/>
        <w:tabs>
          <w:tab w:val="right" w:leader="dot" w:pos="9014"/>
        </w:tabs>
        <w:rPr>
          <w:rFonts w:ascii="Times New Roman" w:hAnsi="Times New Roman" w:cs="Times New Roman"/>
          <w:noProof/>
        </w:rPr>
      </w:pPr>
      <w:r w:rsidRPr="008C2793">
        <w:rPr>
          <w:rFonts w:ascii="Times New Roman" w:hAnsi="Times New Roman" w:cs="Times New Roman"/>
          <w:noProof/>
        </w:rPr>
        <w:t>Table 7: Egyptian Activists Referencing Egyptian CSOs</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_Toc288987729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55</w:t>
      </w:r>
      <w:r w:rsidRPr="008C2793">
        <w:rPr>
          <w:rFonts w:ascii="Times New Roman" w:hAnsi="Times New Roman" w:cs="Times New Roman"/>
          <w:noProof/>
        </w:rPr>
        <w:fldChar w:fldCharType="end"/>
      </w:r>
    </w:p>
    <w:p w14:paraId="3AD52C80" w14:textId="77777777" w:rsidR="008C2793" w:rsidRPr="008C2793" w:rsidRDefault="008C2793">
      <w:pPr>
        <w:pStyle w:val="TableofFigures"/>
        <w:tabs>
          <w:tab w:val="right" w:leader="dot" w:pos="9014"/>
        </w:tabs>
        <w:rPr>
          <w:rFonts w:ascii="Times New Roman" w:hAnsi="Times New Roman" w:cs="Times New Roman"/>
          <w:noProof/>
        </w:rPr>
      </w:pPr>
      <w:r w:rsidRPr="008C2793">
        <w:rPr>
          <w:rFonts w:ascii="Times New Roman" w:hAnsi="Times New Roman" w:cs="Times New Roman"/>
          <w:noProof/>
        </w:rPr>
        <w:t>Table 8: Egyptians Referencing Egyptian CSOs</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_Toc288987730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55</w:t>
      </w:r>
      <w:r w:rsidRPr="008C2793">
        <w:rPr>
          <w:rFonts w:ascii="Times New Roman" w:hAnsi="Times New Roman" w:cs="Times New Roman"/>
          <w:noProof/>
        </w:rPr>
        <w:fldChar w:fldCharType="end"/>
      </w:r>
    </w:p>
    <w:p w14:paraId="1F18F761" w14:textId="77777777" w:rsidR="008C2793" w:rsidRPr="008C2793" w:rsidRDefault="008C2793">
      <w:pPr>
        <w:pStyle w:val="TableofFigures"/>
        <w:tabs>
          <w:tab w:val="right" w:leader="dot" w:pos="9014"/>
        </w:tabs>
        <w:rPr>
          <w:rFonts w:ascii="Times New Roman" w:hAnsi="Times New Roman" w:cs="Times New Roman"/>
          <w:noProof/>
        </w:rPr>
      </w:pPr>
      <w:r w:rsidRPr="008C2793">
        <w:rPr>
          <w:rFonts w:ascii="Times New Roman" w:hAnsi="Times New Roman" w:cs="Times New Roman"/>
          <w:noProof/>
        </w:rPr>
        <w:t>Table 9: Egypt, Non-Activists' Interaction with Activists, Domestic and International</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_Toc288987731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68</w:t>
      </w:r>
      <w:r w:rsidRPr="008C2793">
        <w:rPr>
          <w:rFonts w:ascii="Times New Roman" w:hAnsi="Times New Roman" w:cs="Times New Roman"/>
          <w:noProof/>
        </w:rPr>
        <w:fldChar w:fldCharType="end"/>
      </w:r>
    </w:p>
    <w:p w14:paraId="1BD7111E" w14:textId="77777777" w:rsidR="008C2793" w:rsidRPr="008C2793" w:rsidRDefault="008C2793">
      <w:pPr>
        <w:pStyle w:val="TableofFigures"/>
        <w:tabs>
          <w:tab w:val="right" w:leader="dot" w:pos="9014"/>
        </w:tabs>
        <w:rPr>
          <w:rFonts w:ascii="Times New Roman" w:hAnsi="Times New Roman" w:cs="Times New Roman"/>
          <w:noProof/>
        </w:rPr>
      </w:pPr>
      <w:r w:rsidRPr="008C2793">
        <w:rPr>
          <w:rFonts w:ascii="Times New Roman" w:hAnsi="Times New Roman" w:cs="Times New Roman"/>
          <w:noProof/>
        </w:rPr>
        <w:t>Table 10: Bahraini Activists Referencing Bahraini CSOs</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_Toc288987732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87</w:t>
      </w:r>
      <w:r w:rsidRPr="008C2793">
        <w:rPr>
          <w:rFonts w:ascii="Times New Roman" w:hAnsi="Times New Roman" w:cs="Times New Roman"/>
          <w:noProof/>
        </w:rPr>
        <w:fldChar w:fldCharType="end"/>
      </w:r>
    </w:p>
    <w:p w14:paraId="24B86D50" w14:textId="77777777" w:rsidR="008C2793" w:rsidRPr="008C2793" w:rsidRDefault="008C2793">
      <w:pPr>
        <w:pStyle w:val="TableofFigures"/>
        <w:tabs>
          <w:tab w:val="right" w:leader="dot" w:pos="9014"/>
        </w:tabs>
        <w:rPr>
          <w:rFonts w:ascii="Times New Roman" w:hAnsi="Times New Roman" w:cs="Times New Roman"/>
          <w:noProof/>
        </w:rPr>
      </w:pPr>
      <w:r w:rsidRPr="008C2793">
        <w:rPr>
          <w:rFonts w:ascii="Times New Roman" w:hAnsi="Times New Roman" w:cs="Times New Roman"/>
          <w:noProof/>
        </w:rPr>
        <w:t>Table 11: Bahrainis Referencing Bahraini CSOs</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_Toc288987733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88</w:t>
      </w:r>
      <w:r w:rsidRPr="008C2793">
        <w:rPr>
          <w:rFonts w:ascii="Times New Roman" w:hAnsi="Times New Roman" w:cs="Times New Roman"/>
          <w:noProof/>
        </w:rPr>
        <w:fldChar w:fldCharType="end"/>
      </w:r>
    </w:p>
    <w:p w14:paraId="52465F7E" w14:textId="77777777" w:rsidR="008C2793" w:rsidRPr="008C2793" w:rsidRDefault="008C2793">
      <w:pPr>
        <w:pStyle w:val="TableofFigures"/>
        <w:tabs>
          <w:tab w:val="right" w:leader="dot" w:pos="9014"/>
        </w:tabs>
        <w:rPr>
          <w:rFonts w:ascii="Times New Roman" w:hAnsi="Times New Roman" w:cs="Times New Roman"/>
          <w:noProof/>
        </w:rPr>
      </w:pPr>
      <w:r w:rsidRPr="008C2793">
        <w:rPr>
          <w:rFonts w:ascii="Times New Roman" w:hAnsi="Times New Roman" w:cs="Times New Roman"/>
          <w:noProof/>
        </w:rPr>
        <w:t>Table 12: Non-Activists' Interaction with Movements, Domestic and International</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_Toc288987734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98</w:t>
      </w:r>
      <w:r w:rsidRPr="008C2793">
        <w:rPr>
          <w:rFonts w:ascii="Times New Roman" w:hAnsi="Times New Roman" w:cs="Times New Roman"/>
          <w:noProof/>
        </w:rPr>
        <w:fldChar w:fldCharType="end"/>
      </w:r>
    </w:p>
    <w:p w14:paraId="70CA3EE9" w14:textId="77777777" w:rsidR="008C2793" w:rsidRPr="008C2793" w:rsidRDefault="008C2793">
      <w:pPr>
        <w:pStyle w:val="TableofFigures"/>
        <w:tabs>
          <w:tab w:val="right" w:leader="dot" w:pos="9014"/>
        </w:tabs>
        <w:rPr>
          <w:rFonts w:ascii="Times New Roman" w:hAnsi="Times New Roman" w:cs="Times New Roman"/>
          <w:noProof/>
        </w:rPr>
      </w:pPr>
      <w:r w:rsidRPr="008C2793">
        <w:rPr>
          <w:rFonts w:ascii="Times New Roman" w:hAnsi="Times New Roman" w:cs="Times New Roman"/>
          <w:noProof/>
        </w:rPr>
        <w:t>Table 13: Lessons Learned - Mass Mobilization</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_Toc288987735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101</w:t>
      </w:r>
      <w:r w:rsidRPr="008C2793">
        <w:rPr>
          <w:rFonts w:ascii="Times New Roman" w:hAnsi="Times New Roman" w:cs="Times New Roman"/>
          <w:noProof/>
        </w:rPr>
        <w:fldChar w:fldCharType="end"/>
      </w:r>
    </w:p>
    <w:p w14:paraId="19DC5E31" w14:textId="77777777" w:rsidR="008C2793" w:rsidRPr="008C2793" w:rsidRDefault="008C2793">
      <w:pPr>
        <w:pStyle w:val="TableofFigures"/>
        <w:tabs>
          <w:tab w:val="right" w:leader="dot" w:pos="9014"/>
        </w:tabs>
        <w:rPr>
          <w:rFonts w:ascii="Times New Roman" w:hAnsi="Times New Roman" w:cs="Times New Roman"/>
          <w:noProof/>
        </w:rPr>
      </w:pPr>
      <w:r w:rsidRPr="008C2793">
        <w:rPr>
          <w:rFonts w:ascii="Times New Roman" w:hAnsi="Times New Roman" w:cs="Times New Roman"/>
          <w:noProof/>
        </w:rPr>
        <w:t>Table 14: Lessons Learned - Information Dissemination</w:t>
      </w:r>
      <w:r w:rsidRPr="008C2793">
        <w:rPr>
          <w:rFonts w:ascii="Times New Roman" w:hAnsi="Times New Roman" w:cs="Times New Roman"/>
          <w:noProof/>
        </w:rPr>
        <w:tab/>
      </w:r>
      <w:r w:rsidRPr="008C2793">
        <w:rPr>
          <w:rFonts w:ascii="Times New Roman" w:hAnsi="Times New Roman" w:cs="Times New Roman"/>
          <w:noProof/>
        </w:rPr>
        <w:fldChar w:fldCharType="begin"/>
      </w:r>
      <w:r w:rsidRPr="008C2793">
        <w:rPr>
          <w:rFonts w:ascii="Times New Roman" w:hAnsi="Times New Roman" w:cs="Times New Roman"/>
          <w:noProof/>
        </w:rPr>
        <w:instrText xml:space="preserve"> PAGEREF _Toc288987736 \h </w:instrText>
      </w:r>
      <w:r w:rsidRPr="008C2793">
        <w:rPr>
          <w:rFonts w:ascii="Times New Roman" w:hAnsi="Times New Roman" w:cs="Times New Roman"/>
          <w:noProof/>
        </w:rPr>
      </w:r>
      <w:r w:rsidRPr="008C2793">
        <w:rPr>
          <w:rFonts w:ascii="Times New Roman" w:hAnsi="Times New Roman" w:cs="Times New Roman"/>
          <w:noProof/>
        </w:rPr>
        <w:fldChar w:fldCharType="separate"/>
      </w:r>
      <w:r w:rsidRPr="008C2793">
        <w:rPr>
          <w:rFonts w:ascii="Times New Roman" w:hAnsi="Times New Roman" w:cs="Times New Roman"/>
          <w:noProof/>
        </w:rPr>
        <w:t>102</w:t>
      </w:r>
      <w:r w:rsidRPr="008C2793">
        <w:rPr>
          <w:rFonts w:ascii="Times New Roman" w:hAnsi="Times New Roman" w:cs="Times New Roman"/>
          <w:noProof/>
        </w:rPr>
        <w:fldChar w:fldCharType="end"/>
      </w:r>
    </w:p>
    <w:p w14:paraId="05A4A527" w14:textId="041534A4" w:rsidR="008F45F3" w:rsidRPr="008C2793" w:rsidRDefault="00195AB8" w:rsidP="00195AB8">
      <w:pPr>
        <w:pStyle w:val="TableofFigures"/>
        <w:rPr>
          <w:rFonts w:ascii="Times New Roman" w:hAnsi="Times New Roman" w:cs="Times New Roman"/>
        </w:rPr>
      </w:pPr>
      <w:r w:rsidRPr="008C2793">
        <w:rPr>
          <w:rFonts w:ascii="Times New Roman" w:hAnsi="Times New Roman" w:cs="Times New Roman"/>
        </w:rPr>
        <w:fldChar w:fldCharType="end"/>
      </w:r>
      <w:r w:rsidR="008F45F3" w:rsidRPr="008C2793">
        <w:rPr>
          <w:rFonts w:ascii="Times New Roman" w:hAnsi="Times New Roman" w:cs="Times New Roman"/>
        </w:rPr>
        <w:br w:type="page"/>
      </w:r>
    </w:p>
    <w:p w14:paraId="18608E68" w14:textId="77777777" w:rsidR="008F45F3" w:rsidRDefault="008F45F3" w:rsidP="008F45F3">
      <w:pPr>
        <w:jc w:val="center"/>
        <w:rPr>
          <w:rFonts w:ascii="Times New Roman" w:hAnsi="Times New Roman"/>
          <w:b/>
        </w:rPr>
      </w:pPr>
      <w:r>
        <w:rPr>
          <w:rFonts w:ascii="Times New Roman" w:hAnsi="Times New Roman"/>
          <w:b/>
        </w:rPr>
        <w:t>Acronyms</w:t>
      </w:r>
    </w:p>
    <w:p w14:paraId="50043D76" w14:textId="728C227C" w:rsidR="001D7DC3" w:rsidRDefault="001D7DC3" w:rsidP="008F45F3">
      <w:pPr>
        <w:rPr>
          <w:rFonts w:ascii="Times New Roman" w:hAnsi="Times New Roman"/>
        </w:rPr>
      </w:pPr>
      <w:r>
        <w:rPr>
          <w:rFonts w:ascii="Times New Roman" w:hAnsi="Times New Roman"/>
        </w:rPr>
        <w:t>BC</w:t>
      </w:r>
      <w:r w:rsidR="008434F3">
        <w:rPr>
          <w:rFonts w:ascii="Times New Roman" w:hAnsi="Times New Roman"/>
        </w:rPr>
        <w:t>H</w:t>
      </w:r>
      <w:r>
        <w:rPr>
          <w:rFonts w:ascii="Times New Roman" w:hAnsi="Times New Roman"/>
        </w:rPr>
        <w:t>R – Bahrain Center for Human Rights</w:t>
      </w:r>
    </w:p>
    <w:p w14:paraId="04E74384" w14:textId="08ED31A4" w:rsidR="008F45F3" w:rsidRDefault="008F45F3" w:rsidP="008F45F3">
      <w:pPr>
        <w:rPr>
          <w:rFonts w:ascii="Times New Roman" w:hAnsi="Times New Roman"/>
        </w:rPr>
      </w:pPr>
      <w:r w:rsidRPr="00CB040F">
        <w:rPr>
          <w:rFonts w:ascii="Times New Roman" w:hAnsi="Times New Roman"/>
        </w:rPr>
        <w:t>CSO</w:t>
      </w:r>
      <w:r w:rsidR="00CB040F">
        <w:rPr>
          <w:rFonts w:ascii="Times New Roman" w:hAnsi="Times New Roman"/>
        </w:rPr>
        <w:t xml:space="preserve"> – Civil Society Organization</w:t>
      </w:r>
    </w:p>
    <w:p w14:paraId="4BC63B74" w14:textId="3924D3C6" w:rsidR="00260FCA" w:rsidRPr="00CB040F" w:rsidRDefault="00260FCA" w:rsidP="008F45F3">
      <w:pPr>
        <w:rPr>
          <w:rFonts w:ascii="Times New Roman" w:hAnsi="Times New Roman"/>
        </w:rPr>
      </w:pPr>
      <w:r>
        <w:rPr>
          <w:rFonts w:ascii="Times New Roman" w:hAnsi="Times New Roman"/>
        </w:rPr>
        <w:t>GCC – Gulf Cooperation Council</w:t>
      </w:r>
    </w:p>
    <w:p w14:paraId="4F1999F5" w14:textId="0E334276" w:rsidR="00505E62" w:rsidRDefault="00505E62" w:rsidP="008F45F3">
      <w:pPr>
        <w:rPr>
          <w:rFonts w:ascii="Times New Roman" w:hAnsi="Times New Roman"/>
        </w:rPr>
      </w:pPr>
      <w:r>
        <w:rPr>
          <w:rFonts w:ascii="Times New Roman" w:hAnsi="Times New Roman"/>
        </w:rPr>
        <w:t>HMLC – Hisham Mubarak Law Center</w:t>
      </w:r>
    </w:p>
    <w:p w14:paraId="3715D2E1" w14:textId="2513D957" w:rsidR="008F45F3" w:rsidRPr="00CB040F" w:rsidRDefault="008F45F3" w:rsidP="008F45F3">
      <w:pPr>
        <w:rPr>
          <w:rFonts w:ascii="Times New Roman" w:hAnsi="Times New Roman"/>
        </w:rPr>
      </w:pPr>
      <w:r w:rsidRPr="00CB040F">
        <w:rPr>
          <w:rFonts w:ascii="Times New Roman" w:hAnsi="Times New Roman"/>
        </w:rPr>
        <w:t>ICT</w:t>
      </w:r>
      <w:r w:rsidR="00CB040F">
        <w:rPr>
          <w:rFonts w:ascii="Times New Roman" w:hAnsi="Times New Roman"/>
        </w:rPr>
        <w:t xml:space="preserve"> – </w:t>
      </w:r>
      <w:r w:rsidR="002F43AA">
        <w:rPr>
          <w:rFonts w:ascii="Times New Roman" w:hAnsi="Times New Roman"/>
        </w:rPr>
        <w:t>Internet</w:t>
      </w:r>
      <w:r w:rsidR="00CB040F">
        <w:rPr>
          <w:rFonts w:ascii="Times New Roman" w:hAnsi="Times New Roman"/>
        </w:rPr>
        <w:t xml:space="preserve"> and Communications Technology</w:t>
      </w:r>
    </w:p>
    <w:p w14:paraId="2E90F312" w14:textId="77777777" w:rsidR="00CB040F" w:rsidRDefault="008F45F3" w:rsidP="008F45F3">
      <w:pPr>
        <w:rPr>
          <w:rFonts w:ascii="Times New Roman" w:hAnsi="Times New Roman"/>
        </w:rPr>
      </w:pPr>
      <w:r w:rsidRPr="00CB040F">
        <w:rPr>
          <w:rFonts w:ascii="Times New Roman" w:hAnsi="Times New Roman"/>
        </w:rPr>
        <w:t>MENA</w:t>
      </w:r>
      <w:r w:rsidR="00CB040F">
        <w:rPr>
          <w:rFonts w:ascii="Times New Roman" w:hAnsi="Times New Roman"/>
        </w:rPr>
        <w:t xml:space="preserve"> – Middle East and North Africa</w:t>
      </w:r>
    </w:p>
    <w:p w14:paraId="01931EC0" w14:textId="5D9F7BEA" w:rsidR="005B6490" w:rsidRDefault="005B6490" w:rsidP="008F45F3">
      <w:pPr>
        <w:rPr>
          <w:rFonts w:ascii="Times New Roman" w:hAnsi="Times New Roman"/>
        </w:rPr>
      </w:pPr>
      <w:r>
        <w:rPr>
          <w:rFonts w:ascii="Times New Roman" w:hAnsi="Times New Roman"/>
        </w:rPr>
        <w:t xml:space="preserve">REST API - </w:t>
      </w:r>
      <w:r w:rsidRPr="006A3018">
        <w:rPr>
          <w:rFonts w:ascii="Times New Roman" w:hAnsi="Times New Roman" w:cs="Times New Roman"/>
        </w:rPr>
        <w:t>Representational State Transfer Application Programming Interface</w:t>
      </w:r>
    </w:p>
    <w:p w14:paraId="14D10D01" w14:textId="51F632FF" w:rsidR="00961CD3" w:rsidRDefault="00961CD3" w:rsidP="008F45F3">
      <w:pPr>
        <w:rPr>
          <w:rFonts w:ascii="Times New Roman" w:hAnsi="Times New Roman"/>
        </w:rPr>
      </w:pPr>
      <w:r>
        <w:rPr>
          <w:rFonts w:ascii="Times New Roman" w:hAnsi="Times New Roman"/>
        </w:rPr>
        <w:t>SMS – Short Message Service</w:t>
      </w:r>
    </w:p>
    <w:p w14:paraId="523947CD" w14:textId="7FF8A8AA" w:rsidR="00BF4F70" w:rsidRDefault="00BF4F70" w:rsidP="008F45F3">
      <w:pPr>
        <w:rPr>
          <w:rFonts w:ascii="Times New Roman" w:hAnsi="Times New Roman"/>
        </w:rPr>
      </w:pPr>
      <w:r>
        <w:rPr>
          <w:rFonts w:ascii="Times New Roman" w:hAnsi="Times New Roman"/>
        </w:rPr>
        <w:t>SNA – Social Network Analysis</w:t>
      </w:r>
    </w:p>
    <w:p w14:paraId="5B47D6DB" w14:textId="32B2206C" w:rsidR="00CB040F" w:rsidRDefault="00CB040F" w:rsidP="008F45F3">
      <w:pPr>
        <w:rPr>
          <w:rFonts w:ascii="Times New Roman" w:hAnsi="Times New Roman"/>
          <w:b/>
        </w:rPr>
      </w:pPr>
      <w:r>
        <w:rPr>
          <w:rFonts w:ascii="Times New Roman" w:hAnsi="Times New Roman"/>
          <w:b/>
        </w:rPr>
        <w:t xml:space="preserve"> </w:t>
      </w:r>
    </w:p>
    <w:p w14:paraId="76929E6E" w14:textId="77777777" w:rsidR="00CB040F" w:rsidRDefault="00CB040F">
      <w:pPr>
        <w:rPr>
          <w:rFonts w:ascii="Times New Roman" w:hAnsi="Times New Roman"/>
          <w:b/>
        </w:rPr>
      </w:pPr>
      <w:r>
        <w:rPr>
          <w:rFonts w:ascii="Times New Roman" w:hAnsi="Times New Roman"/>
          <w:b/>
        </w:rPr>
        <w:br w:type="page"/>
      </w:r>
    </w:p>
    <w:p w14:paraId="6E0A7695" w14:textId="77777777" w:rsidR="008F45F3" w:rsidRPr="006E6C22" w:rsidRDefault="008F45F3" w:rsidP="008F45F3">
      <w:pPr>
        <w:pStyle w:val="Heading1"/>
      </w:pPr>
      <w:bookmarkStart w:id="0" w:name="_Toc286389741"/>
      <w:bookmarkStart w:id="1" w:name="_Toc288987646"/>
      <w:r w:rsidRPr="006E6C22">
        <w:t>Executive Summary</w:t>
      </w:r>
      <w:bookmarkEnd w:id="0"/>
      <w:bookmarkEnd w:id="1"/>
    </w:p>
    <w:p w14:paraId="227428F8" w14:textId="77777777" w:rsidR="008F45F3" w:rsidRPr="006E6C22" w:rsidRDefault="008F45F3" w:rsidP="008F45F3">
      <w:pPr>
        <w:rPr>
          <w:rFonts w:ascii="Times New Roman" w:hAnsi="Times New Roman"/>
        </w:rPr>
      </w:pPr>
    </w:p>
    <w:p w14:paraId="0A47DE06" w14:textId="6F8DB7C2" w:rsidR="008F45F3" w:rsidRDefault="008F45F3" w:rsidP="008F45F3">
      <w:pPr>
        <w:rPr>
          <w:rFonts w:ascii="Times New Roman" w:hAnsi="Times New Roman"/>
        </w:rPr>
      </w:pPr>
      <w:r w:rsidRPr="006E6C22">
        <w:rPr>
          <w:rFonts w:ascii="Times New Roman" w:hAnsi="Times New Roman"/>
        </w:rPr>
        <w:t xml:space="preserve">In this report, we explore the ways in which </w:t>
      </w:r>
      <w:r>
        <w:rPr>
          <w:rFonts w:ascii="Times New Roman" w:hAnsi="Times New Roman"/>
        </w:rPr>
        <w:t xml:space="preserve">six </w:t>
      </w:r>
      <w:r w:rsidRPr="006E6C22">
        <w:rPr>
          <w:rFonts w:ascii="Times New Roman" w:hAnsi="Times New Roman"/>
        </w:rPr>
        <w:t xml:space="preserve">social movements in Egypt and Bahrain </w:t>
      </w:r>
      <w:r w:rsidR="00396536">
        <w:rPr>
          <w:rFonts w:ascii="Times New Roman" w:hAnsi="Times New Roman"/>
        </w:rPr>
        <w:t xml:space="preserve">used </w:t>
      </w:r>
      <w:r>
        <w:rPr>
          <w:rFonts w:ascii="Times New Roman" w:hAnsi="Times New Roman"/>
        </w:rPr>
        <w:t xml:space="preserve">online and offline activism to mobilize political activity during those countries’ </w:t>
      </w:r>
      <w:r w:rsidR="00396536">
        <w:rPr>
          <w:rFonts w:ascii="Times New Roman" w:hAnsi="Times New Roman"/>
        </w:rPr>
        <w:t>2011 protests</w:t>
      </w:r>
      <w:r w:rsidRPr="006E6C22">
        <w:rPr>
          <w:rFonts w:ascii="Times New Roman" w:hAnsi="Times New Roman"/>
        </w:rPr>
        <w:t xml:space="preserve">. </w:t>
      </w:r>
      <w:r>
        <w:rPr>
          <w:rFonts w:ascii="Times New Roman" w:hAnsi="Times New Roman"/>
        </w:rPr>
        <w:t xml:space="preserve">Information and communication technologies (ICTs)—the </w:t>
      </w:r>
      <w:r w:rsidR="002F43AA">
        <w:rPr>
          <w:rFonts w:ascii="Times New Roman" w:hAnsi="Times New Roman"/>
        </w:rPr>
        <w:t>Internet</w:t>
      </w:r>
      <w:r>
        <w:rPr>
          <w:rFonts w:ascii="Times New Roman" w:hAnsi="Times New Roman"/>
        </w:rPr>
        <w:t xml:space="preserve"> and social media platforms, in particular—are widely perceived to have played an important role not only in disseminating information, imagery, and updates about the unfolding </w:t>
      </w:r>
      <w:r w:rsidR="00396536">
        <w:rPr>
          <w:rFonts w:ascii="Times New Roman" w:hAnsi="Times New Roman"/>
        </w:rPr>
        <w:t>p</w:t>
      </w:r>
      <w:r>
        <w:rPr>
          <w:rFonts w:ascii="Times New Roman" w:hAnsi="Times New Roman"/>
        </w:rPr>
        <w:t xml:space="preserve">rotests in </w:t>
      </w:r>
      <w:r w:rsidR="00396536">
        <w:rPr>
          <w:rFonts w:ascii="Times New Roman" w:hAnsi="Times New Roman"/>
        </w:rPr>
        <w:t>t</w:t>
      </w:r>
      <w:r>
        <w:rPr>
          <w:rFonts w:ascii="Times New Roman" w:hAnsi="Times New Roman"/>
        </w:rPr>
        <w:t>he Arab Spring but also in helping to mobilize them. Understanding the relationship between ac</w:t>
      </w:r>
      <w:r w:rsidR="00396536">
        <w:rPr>
          <w:rFonts w:ascii="Times New Roman" w:hAnsi="Times New Roman"/>
        </w:rPr>
        <w:t>tors</w:t>
      </w:r>
      <w:r>
        <w:rPr>
          <w:rFonts w:ascii="Times New Roman" w:hAnsi="Times New Roman"/>
        </w:rPr>
        <w:t xml:space="preserve"> and their </w:t>
      </w:r>
      <w:r w:rsidR="00396536">
        <w:rPr>
          <w:rFonts w:ascii="Times New Roman" w:hAnsi="Times New Roman"/>
        </w:rPr>
        <w:t>communication</w:t>
      </w:r>
      <w:r>
        <w:rPr>
          <w:rFonts w:ascii="Times New Roman" w:hAnsi="Times New Roman"/>
        </w:rPr>
        <w:t xml:space="preserve"> technologies has thus become a central ambition of research into the events of the Arab Spring. </w:t>
      </w:r>
    </w:p>
    <w:p w14:paraId="56619D06" w14:textId="77777777" w:rsidR="00CB040F" w:rsidRDefault="00CB040F" w:rsidP="00CB040F">
      <w:pPr>
        <w:rPr>
          <w:rFonts w:ascii="Times New Roman" w:hAnsi="Times New Roman"/>
        </w:rPr>
      </w:pPr>
    </w:p>
    <w:p w14:paraId="79D1E530" w14:textId="036982F1" w:rsidR="00CB040F" w:rsidRDefault="00396536" w:rsidP="00CB040F">
      <w:pPr>
        <w:rPr>
          <w:rFonts w:ascii="Times New Roman" w:hAnsi="Times New Roman"/>
        </w:rPr>
      </w:pPr>
      <w:r>
        <w:rPr>
          <w:rFonts w:ascii="Times New Roman" w:hAnsi="Times New Roman"/>
        </w:rPr>
        <w:t xml:space="preserve">This report </w:t>
      </w:r>
      <w:r w:rsidR="00CB040F">
        <w:rPr>
          <w:rFonts w:ascii="Times New Roman" w:hAnsi="Times New Roman"/>
        </w:rPr>
        <w:t xml:space="preserve">was conducted in response to the need within both the academic and policy communities to make sense of this complex relationship. It presents a multi-method, multi-sited investigation into six social movements that were active in the protests in Egypt and Bahrain in 2011. </w:t>
      </w:r>
      <w:r>
        <w:rPr>
          <w:rFonts w:ascii="Times New Roman" w:hAnsi="Times New Roman"/>
        </w:rPr>
        <w:t>These</w:t>
      </w:r>
      <w:r w:rsidR="00CB040F">
        <w:rPr>
          <w:rFonts w:ascii="Times New Roman" w:hAnsi="Times New Roman"/>
        </w:rPr>
        <w:t xml:space="preserve"> two countries </w:t>
      </w:r>
      <w:r>
        <w:rPr>
          <w:rFonts w:ascii="Times New Roman" w:hAnsi="Times New Roman"/>
        </w:rPr>
        <w:t xml:space="preserve">were chosen </w:t>
      </w:r>
      <w:r w:rsidR="00CB040F">
        <w:rPr>
          <w:rFonts w:ascii="Times New Roman" w:hAnsi="Times New Roman"/>
        </w:rPr>
        <w:t>because the 2011 political events in each featured mass protests, active and involved civil society organizations (CSOs) and s</w:t>
      </w:r>
      <w:r>
        <w:rPr>
          <w:rFonts w:ascii="Times New Roman" w:hAnsi="Times New Roman"/>
        </w:rPr>
        <w:t xml:space="preserve">ocial movements, and </w:t>
      </w:r>
      <w:r w:rsidR="00CB040F">
        <w:rPr>
          <w:rFonts w:ascii="Times New Roman" w:hAnsi="Times New Roman"/>
        </w:rPr>
        <w:t>different media environments.</w:t>
      </w:r>
    </w:p>
    <w:p w14:paraId="5C62D3BB" w14:textId="77777777" w:rsidR="00CB040F" w:rsidRDefault="00CB040F" w:rsidP="008F45F3">
      <w:pPr>
        <w:rPr>
          <w:rFonts w:ascii="Times New Roman" w:hAnsi="Times New Roman"/>
        </w:rPr>
      </w:pPr>
    </w:p>
    <w:p w14:paraId="021D49B3" w14:textId="60E178F4" w:rsidR="008F45F3" w:rsidRDefault="008F45F3" w:rsidP="008F45F3">
      <w:pPr>
        <w:rPr>
          <w:rFonts w:ascii="Times New Roman" w:hAnsi="Times New Roman"/>
        </w:rPr>
      </w:pPr>
      <w:r>
        <w:rPr>
          <w:rFonts w:ascii="Times New Roman" w:hAnsi="Times New Roman"/>
        </w:rPr>
        <w:t xml:space="preserve">The six movements were chosen to represent formal and informal organizations as well as marginalized groups.  In Egypt, the </w:t>
      </w:r>
      <w:r w:rsidR="00CD58B1">
        <w:rPr>
          <w:rFonts w:ascii="Times New Roman" w:hAnsi="Times New Roman"/>
        </w:rPr>
        <w:t>April 6</w:t>
      </w:r>
      <w:r w:rsidR="00CD58B1" w:rsidRPr="00CD58B1">
        <w:rPr>
          <w:rFonts w:ascii="Times New Roman" w:hAnsi="Times New Roman"/>
          <w:vertAlign w:val="superscript"/>
        </w:rPr>
        <w:t>th</w:t>
      </w:r>
      <w:r w:rsidR="00CD58B1">
        <w:rPr>
          <w:rFonts w:ascii="Times New Roman" w:hAnsi="Times New Roman"/>
        </w:rPr>
        <w:t xml:space="preserve"> (</w:t>
      </w:r>
      <w:r>
        <w:rPr>
          <w:rFonts w:ascii="Times New Roman" w:hAnsi="Times New Roman"/>
        </w:rPr>
        <w:t>youth</w:t>
      </w:r>
      <w:r w:rsidR="00CD58B1">
        <w:rPr>
          <w:rFonts w:ascii="Times New Roman" w:hAnsi="Times New Roman"/>
        </w:rPr>
        <w:t>)</w:t>
      </w:r>
      <w:r>
        <w:rPr>
          <w:rFonts w:ascii="Times New Roman" w:hAnsi="Times New Roman"/>
        </w:rPr>
        <w:t>,</w:t>
      </w:r>
      <w:r w:rsidR="00CD58B1">
        <w:rPr>
          <w:rFonts w:ascii="Times New Roman" w:hAnsi="Times New Roman"/>
        </w:rPr>
        <w:t xml:space="preserve"> Anti-Sexual Harassment</w:t>
      </w:r>
      <w:r>
        <w:rPr>
          <w:rFonts w:ascii="Times New Roman" w:hAnsi="Times New Roman"/>
        </w:rPr>
        <w:t xml:space="preserve"> </w:t>
      </w:r>
      <w:r w:rsidR="00CD58B1">
        <w:rPr>
          <w:rFonts w:ascii="Times New Roman" w:hAnsi="Times New Roman"/>
        </w:rPr>
        <w:t>(</w:t>
      </w:r>
      <w:r>
        <w:rPr>
          <w:rFonts w:ascii="Times New Roman" w:hAnsi="Times New Roman"/>
        </w:rPr>
        <w:t>women’s rights</w:t>
      </w:r>
      <w:r w:rsidR="00CD58B1">
        <w:rPr>
          <w:rFonts w:ascii="Times New Roman" w:hAnsi="Times New Roman"/>
        </w:rPr>
        <w:t>)</w:t>
      </w:r>
      <w:r>
        <w:rPr>
          <w:rFonts w:ascii="Times New Roman" w:hAnsi="Times New Roman"/>
        </w:rPr>
        <w:t xml:space="preserve">, and </w:t>
      </w:r>
      <w:r w:rsidR="00CD58B1">
        <w:rPr>
          <w:rFonts w:ascii="Times New Roman" w:hAnsi="Times New Roman"/>
        </w:rPr>
        <w:t xml:space="preserve">No Military </w:t>
      </w:r>
      <w:r w:rsidR="00D14DC8">
        <w:rPr>
          <w:rFonts w:ascii="Times New Roman" w:hAnsi="Times New Roman"/>
        </w:rPr>
        <w:t>Trials (anti-military</w:t>
      </w:r>
      <w:r w:rsidR="00310BD1">
        <w:rPr>
          <w:rFonts w:ascii="Times New Roman" w:hAnsi="Times New Roman"/>
        </w:rPr>
        <w:t>) so</w:t>
      </w:r>
      <w:r w:rsidR="00CD58B1">
        <w:rPr>
          <w:rFonts w:ascii="Times New Roman" w:hAnsi="Times New Roman"/>
        </w:rPr>
        <w:t>c</w:t>
      </w:r>
      <w:r w:rsidR="00310BD1">
        <w:rPr>
          <w:rFonts w:ascii="Times New Roman" w:hAnsi="Times New Roman"/>
        </w:rPr>
        <w:t>i</w:t>
      </w:r>
      <w:r w:rsidR="00CD58B1">
        <w:rPr>
          <w:rFonts w:ascii="Times New Roman" w:hAnsi="Times New Roman"/>
        </w:rPr>
        <w:t>al</w:t>
      </w:r>
      <w:r>
        <w:rPr>
          <w:rFonts w:ascii="Times New Roman" w:hAnsi="Times New Roman"/>
        </w:rPr>
        <w:t xml:space="preserve"> movements are analyzed; Bahrain’s </w:t>
      </w:r>
      <w:r w:rsidR="00CD58B1">
        <w:rPr>
          <w:rFonts w:ascii="Times New Roman" w:hAnsi="Times New Roman"/>
        </w:rPr>
        <w:t>February 14</w:t>
      </w:r>
      <w:r w:rsidR="00CD58B1" w:rsidRPr="00CD58B1">
        <w:rPr>
          <w:rFonts w:ascii="Times New Roman" w:hAnsi="Times New Roman"/>
          <w:vertAlign w:val="superscript"/>
        </w:rPr>
        <w:t>th</w:t>
      </w:r>
      <w:r w:rsidR="00CD58B1">
        <w:rPr>
          <w:rFonts w:ascii="Times New Roman" w:hAnsi="Times New Roman"/>
        </w:rPr>
        <w:t xml:space="preserve"> (</w:t>
      </w:r>
      <w:r>
        <w:rPr>
          <w:rFonts w:ascii="Times New Roman" w:hAnsi="Times New Roman"/>
        </w:rPr>
        <w:t>youth</w:t>
      </w:r>
      <w:r w:rsidR="00CD58B1">
        <w:rPr>
          <w:rFonts w:ascii="Times New Roman" w:hAnsi="Times New Roman"/>
        </w:rPr>
        <w:t>)</w:t>
      </w:r>
      <w:r>
        <w:rPr>
          <w:rFonts w:ascii="Times New Roman" w:hAnsi="Times New Roman"/>
        </w:rPr>
        <w:t xml:space="preserve">, human rights, and political opposition </w:t>
      </w:r>
      <w:r w:rsidR="00310BD1">
        <w:rPr>
          <w:rFonts w:ascii="Times New Roman" w:hAnsi="Times New Roman"/>
        </w:rPr>
        <w:t xml:space="preserve">social </w:t>
      </w:r>
      <w:r>
        <w:rPr>
          <w:rFonts w:ascii="Times New Roman" w:hAnsi="Times New Roman"/>
        </w:rPr>
        <w:t>movements are included. April 6</w:t>
      </w:r>
      <w:r w:rsidRPr="00421A77">
        <w:rPr>
          <w:rFonts w:ascii="Times New Roman" w:hAnsi="Times New Roman"/>
          <w:vertAlign w:val="superscript"/>
        </w:rPr>
        <w:t>th</w:t>
      </w:r>
      <w:r>
        <w:rPr>
          <w:rFonts w:ascii="Times New Roman" w:hAnsi="Times New Roman"/>
        </w:rPr>
        <w:t>, Anti-Sexual Harassment, No Military Trials,</w:t>
      </w:r>
      <w:r w:rsidR="00730D86">
        <w:rPr>
          <w:rFonts w:ascii="Times New Roman" w:hAnsi="Times New Roman"/>
        </w:rPr>
        <w:t xml:space="preserve"> and</w:t>
      </w:r>
      <w:r>
        <w:rPr>
          <w:rFonts w:ascii="Times New Roman" w:hAnsi="Times New Roman"/>
        </w:rPr>
        <w:t xml:space="preserve"> February 14</w:t>
      </w:r>
      <w:r w:rsidRPr="00421A77">
        <w:rPr>
          <w:rFonts w:ascii="Times New Roman" w:hAnsi="Times New Roman"/>
          <w:vertAlign w:val="superscript"/>
        </w:rPr>
        <w:t>th</w:t>
      </w:r>
      <w:r>
        <w:rPr>
          <w:rFonts w:ascii="Times New Roman" w:hAnsi="Times New Roman"/>
        </w:rPr>
        <w:t xml:space="preserve"> </w:t>
      </w:r>
      <w:r w:rsidR="00730D86">
        <w:rPr>
          <w:rFonts w:ascii="Times New Roman" w:hAnsi="Times New Roman"/>
        </w:rPr>
        <w:t xml:space="preserve">are </w:t>
      </w:r>
      <w:r>
        <w:rPr>
          <w:rFonts w:ascii="Times New Roman" w:hAnsi="Times New Roman"/>
        </w:rPr>
        <w:t>informal</w:t>
      </w:r>
      <w:r w:rsidR="00730D86">
        <w:rPr>
          <w:rFonts w:ascii="Times New Roman" w:hAnsi="Times New Roman"/>
        </w:rPr>
        <w:t xml:space="preserve"> organizations</w:t>
      </w:r>
      <w:r>
        <w:rPr>
          <w:rFonts w:ascii="Times New Roman" w:hAnsi="Times New Roman"/>
        </w:rPr>
        <w:t>,</w:t>
      </w:r>
      <w:r w:rsidR="00730D86">
        <w:rPr>
          <w:rFonts w:ascii="Times New Roman" w:hAnsi="Times New Roman"/>
        </w:rPr>
        <w:t xml:space="preserve"> while the</w:t>
      </w:r>
      <w:r>
        <w:rPr>
          <w:rFonts w:ascii="Times New Roman" w:hAnsi="Times New Roman"/>
        </w:rPr>
        <w:t xml:space="preserve"> </w:t>
      </w:r>
      <w:r w:rsidR="00730D86">
        <w:rPr>
          <w:rFonts w:ascii="Times New Roman" w:hAnsi="Times New Roman"/>
        </w:rPr>
        <w:t xml:space="preserve">Bahrain human rights and political opposition </w:t>
      </w:r>
      <w:r w:rsidR="00D14DC8">
        <w:rPr>
          <w:rFonts w:ascii="Times New Roman" w:hAnsi="Times New Roman"/>
        </w:rPr>
        <w:t xml:space="preserve">movements </w:t>
      </w:r>
      <w:r w:rsidR="00730D86">
        <w:rPr>
          <w:rFonts w:ascii="Times New Roman" w:hAnsi="Times New Roman"/>
        </w:rPr>
        <w:t>contain formal organizations.</w:t>
      </w:r>
      <w:r>
        <w:rPr>
          <w:rFonts w:ascii="Times New Roman" w:hAnsi="Times New Roman"/>
        </w:rPr>
        <w:t xml:space="preserve"> We then identified 41 individuals</w:t>
      </w:r>
      <w:r w:rsidR="0091375C">
        <w:rPr>
          <w:rFonts w:ascii="Times New Roman" w:hAnsi="Times New Roman"/>
        </w:rPr>
        <w:t xml:space="preserve"> </w:t>
      </w:r>
      <w:r>
        <w:rPr>
          <w:rFonts w:ascii="Times New Roman" w:hAnsi="Times New Roman"/>
        </w:rPr>
        <w:t>and organizations associated with the movements that also had Twitter accounts;</w:t>
      </w:r>
      <w:r w:rsidR="0091375C">
        <w:rPr>
          <w:rFonts w:ascii="Times New Roman" w:hAnsi="Times New Roman"/>
        </w:rPr>
        <w:t xml:space="preserve"> 18 come from Egypt and 23 from Bahrain</w:t>
      </w:r>
      <w:r w:rsidR="0091375C">
        <w:rPr>
          <w:rFonts w:ascii="Times New Roman" w:hAnsi="Times New Roman"/>
          <w:b/>
        </w:rPr>
        <w:t>.</w:t>
      </w:r>
      <w:r w:rsidR="0091375C">
        <w:rPr>
          <w:rFonts w:ascii="Times New Roman" w:hAnsi="Times New Roman"/>
        </w:rPr>
        <w:t xml:space="preserve"> </w:t>
      </w:r>
      <w:r>
        <w:rPr>
          <w:rFonts w:ascii="Times New Roman" w:hAnsi="Times New Roman"/>
        </w:rPr>
        <w:t xml:space="preserve"> 19 of the</w:t>
      </w:r>
      <w:r w:rsidR="0091375C">
        <w:rPr>
          <w:rFonts w:ascii="Times New Roman" w:hAnsi="Times New Roman"/>
        </w:rPr>
        <w:t xml:space="preserve"> 41 – 12 in Egypt, 7 in Bahrain -</w:t>
      </w:r>
      <w:r>
        <w:rPr>
          <w:rFonts w:ascii="Times New Roman" w:hAnsi="Times New Roman"/>
        </w:rPr>
        <w:t xml:space="preserve"> were active at the beginning of 2011, and we purchased their tweets from a 3 month period.  This quantitative data was combined with ethnographic data based on 30 interviews, 17 in Bahrain and 13 in Egypt, conducted during 6 weeks of fieldwork (3 in each country)</w:t>
      </w:r>
      <w:r w:rsidR="00D14DC8">
        <w:rPr>
          <w:rFonts w:ascii="Times New Roman" w:hAnsi="Times New Roman"/>
        </w:rPr>
        <w:t xml:space="preserve"> in the fall of 2014</w:t>
      </w:r>
      <w:r>
        <w:rPr>
          <w:rFonts w:ascii="Times New Roman" w:hAnsi="Times New Roman"/>
        </w:rPr>
        <w:t xml:space="preserve">. </w:t>
      </w:r>
    </w:p>
    <w:p w14:paraId="4BE4CC0E" w14:textId="77777777" w:rsidR="008F45F3" w:rsidRDefault="008F45F3" w:rsidP="008F45F3">
      <w:pPr>
        <w:rPr>
          <w:rFonts w:ascii="Times New Roman" w:hAnsi="Times New Roman"/>
        </w:rPr>
      </w:pPr>
    </w:p>
    <w:p w14:paraId="780F8298" w14:textId="423843AA" w:rsidR="008F45F3" w:rsidRPr="00056131" w:rsidRDefault="008F45F3" w:rsidP="008F45F3">
      <w:pPr>
        <w:rPr>
          <w:rFonts w:ascii="Times New Roman" w:hAnsi="Times New Roman"/>
        </w:rPr>
      </w:pPr>
      <w:r>
        <w:rPr>
          <w:rFonts w:ascii="Times New Roman" w:hAnsi="Times New Roman"/>
        </w:rPr>
        <w:t>We analyze these cases using research approaches from both ethnography and q</w:t>
      </w:r>
      <w:r w:rsidR="00D14DC8">
        <w:rPr>
          <w:rFonts w:ascii="Times New Roman" w:hAnsi="Times New Roman"/>
        </w:rPr>
        <w:t xml:space="preserve">uantitative social science; </w:t>
      </w:r>
      <w:r>
        <w:rPr>
          <w:rFonts w:ascii="Times New Roman" w:hAnsi="Times New Roman"/>
        </w:rPr>
        <w:t>all research was conducted during 2014, three years after the period under study. The ethnographic work—interviews</w:t>
      </w:r>
      <w:r w:rsidR="00D14DC8">
        <w:rPr>
          <w:rFonts w:ascii="Times New Roman" w:hAnsi="Times New Roman"/>
        </w:rPr>
        <w:t xml:space="preserve"> </w:t>
      </w:r>
      <w:r>
        <w:rPr>
          <w:rFonts w:ascii="Times New Roman" w:hAnsi="Times New Roman"/>
        </w:rPr>
        <w:t xml:space="preserve">and participant observation—unearths how activists understand and present the narrative of what they did, how, and why during those crucial weeks in 2011. </w:t>
      </w:r>
      <w:r w:rsidR="00D14DC8">
        <w:rPr>
          <w:rFonts w:ascii="Times New Roman" w:hAnsi="Times New Roman"/>
        </w:rPr>
        <w:t>The quantitative social science methods allow</w:t>
      </w:r>
      <w:r>
        <w:rPr>
          <w:rFonts w:ascii="Times New Roman" w:hAnsi="Times New Roman"/>
        </w:rPr>
        <w:t xml:space="preserve"> us to cross-reference this narrative with detailed analysis of the role of Twitter in each country.</w:t>
      </w:r>
      <w:r w:rsidR="00D14DC8">
        <w:rPr>
          <w:rFonts w:ascii="Times New Roman" w:hAnsi="Times New Roman"/>
        </w:rPr>
        <w:t xml:space="preserve">  </w:t>
      </w:r>
      <w:r>
        <w:rPr>
          <w:rFonts w:ascii="Times New Roman" w:hAnsi="Times New Roman"/>
        </w:rPr>
        <w:t>In combining these two approaches, we have developed a unique “digital case study”</w:t>
      </w:r>
      <w:r w:rsidR="00D14DC8">
        <w:rPr>
          <w:rFonts w:ascii="Times New Roman" w:hAnsi="Times New Roman"/>
        </w:rPr>
        <w:t xml:space="preserve"> methodology</w:t>
      </w:r>
      <w:r>
        <w:rPr>
          <w:rFonts w:ascii="Times New Roman" w:hAnsi="Times New Roman"/>
        </w:rPr>
        <w:t xml:space="preserve"> that </w:t>
      </w:r>
      <w:r w:rsidRPr="006E6C22">
        <w:rPr>
          <w:rFonts w:ascii="Times New Roman" w:hAnsi="Times New Roman"/>
        </w:rPr>
        <w:t>contribute</w:t>
      </w:r>
      <w:r>
        <w:rPr>
          <w:rFonts w:ascii="Times New Roman" w:hAnsi="Times New Roman"/>
        </w:rPr>
        <w:t>s</w:t>
      </w:r>
      <w:r w:rsidRPr="006E6C22">
        <w:rPr>
          <w:rFonts w:ascii="Times New Roman" w:hAnsi="Times New Roman"/>
        </w:rPr>
        <w:t xml:space="preserve"> to the growing literature on the Arab Spring</w:t>
      </w:r>
      <w:r w:rsidR="00D14DC8">
        <w:rPr>
          <w:rFonts w:ascii="Times New Roman" w:hAnsi="Times New Roman"/>
        </w:rPr>
        <w:t>.</w:t>
      </w:r>
      <w:r w:rsidRPr="006E6C22">
        <w:rPr>
          <w:rFonts w:ascii="Times New Roman" w:hAnsi="Times New Roman"/>
        </w:rPr>
        <w:t xml:space="preserve"> </w:t>
      </w:r>
      <w:r w:rsidR="00D14DC8">
        <w:rPr>
          <w:rFonts w:ascii="Times New Roman" w:hAnsi="Times New Roman"/>
        </w:rPr>
        <w:t xml:space="preserve"> </w:t>
      </w:r>
    </w:p>
    <w:p w14:paraId="0612082B" w14:textId="77777777" w:rsidR="008F45F3" w:rsidRPr="006E6C22" w:rsidRDefault="008F45F3" w:rsidP="008F45F3">
      <w:pPr>
        <w:pStyle w:val="Heading2"/>
      </w:pPr>
      <w:bookmarkStart w:id="2" w:name="_Toc286389742"/>
      <w:bookmarkStart w:id="3" w:name="_Toc288987647"/>
      <w:r w:rsidRPr="006E6C22">
        <w:t>Research Questions</w:t>
      </w:r>
      <w:bookmarkEnd w:id="2"/>
      <w:bookmarkEnd w:id="3"/>
    </w:p>
    <w:p w14:paraId="7CD01257" w14:textId="77777777" w:rsidR="008F45F3" w:rsidRPr="006E6C22" w:rsidRDefault="008F45F3" w:rsidP="008F45F3">
      <w:pPr>
        <w:rPr>
          <w:rFonts w:ascii="Times New Roman" w:hAnsi="Times New Roman"/>
        </w:rPr>
      </w:pPr>
    </w:p>
    <w:p w14:paraId="555C80B3" w14:textId="03889EB0" w:rsidR="008F45F3" w:rsidRDefault="008F45F3" w:rsidP="008F45F3">
      <w:pPr>
        <w:rPr>
          <w:rFonts w:ascii="Times New Roman" w:hAnsi="Times New Roman"/>
        </w:rPr>
      </w:pPr>
      <w:r>
        <w:rPr>
          <w:rFonts w:ascii="Times New Roman" w:hAnsi="Times New Roman"/>
        </w:rPr>
        <w:t>Four years have passed since the mass protests that erupted in 2011 across the Middle East and North Africa (MENA) region. The role of social media in those protest movements has been much debated, and social media continues to factor prominently in analyses and reflections on this period, now popularly recognized as the “Arab Spring.” In an effort to better contextualize the events that unfolded in 2011 in Egypt and Bahrain, we return to the period of sustained protest of that year to provide a multi-method exploration of social media, political activism, and popular protest. Our analysis is guided by the following broad research questions:</w:t>
      </w:r>
    </w:p>
    <w:p w14:paraId="58C23ED9" w14:textId="77777777" w:rsidR="008F45F3" w:rsidRPr="006E6C22" w:rsidRDefault="008F45F3" w:rsidP="008F45F3">
      <w:pPr>
        <w:rPr>
          <w:rFonts w:ascii="Times New Roman" w:hAnsi="Times New Roman"/>
        </w:rPr>
      </w:pPr>
    </w:p>
    <w:tbl>
      <w:tblPr>
        <w:tblStyle w:val="TableGrid"/>
        <w:tblW w:w="0" w:type="auto"/>
        <w:jc w:val="center"/>
        <w:tblLook w:val="00A0" w:firstRow="1" w:lastRow="0" w:firstColumn="1" w:lastColumn="0" w:noHBand="0" w:noVBand="0"/>
      </w:tblPr>
      <w:tblGrid>
        <w:gridCol w:w="9240"/>
      </w:tblGrid>
      <w:tr w:rsidR="008F45F3" w:rsidRPr="006E6C22" w14:paraId="130EF2F1" w14:textId="77777777" w:rsidTr="005F3581">
        <w:trPr>
          <w:jc w:val="center"/>
        </w:trPr>
        <w:tc>
          <w:tcPr>
            <w:tcW w:w="9240" w:type="dxa"/>
            <w:shd w:val="clear" w:color="auto" w:fill="B3B3B3"/>
          </w:tcPr>
          <w:p w14:paraId="2EF1F349" w14:textId="77777777" w:rsidR="008F45F3" w:rsidRPr="006E6C22" w:rsidRDefault="008F45F3" w:rsidP="005F3581">
            <w:pPr>
              <w:tabs>
                <w:tab w:val="center" w:pos="4512"/>
                <w:tab w:val="left" w:pos="6564"/>
              </w:tabs>
              <w:rPr>
                <w:rFonts w:ascii="Times New Roman" w:hAnsi="Times New Roman"/>
                <w:b/>
              </w:rPr>
            </w:pPr>
            <w:r w:rsidRPr="006E6C22">
              <w:rPr>
                <w:rFonts w:ascii="Times New Roman" w:hAnsi="Times New Roman"/>
                <w:b/>
              </w:rPr>
              <w:tab/>
              <w:t>Research Question 1</w:t>
            </w:r>
            <w:r w:rsidRPr="006E6C22">
              <w:rPr>
                <w:rFonts w:ascii="Times New Roman" w:hAnsi="Times New Roman"/>
                <w:b/>
              </w:rPr>
              <w:tab/>
            </w:r>
          </w:p>
        </w:tc>
      </w:tr>
      <w:tr w:rsidR="008F45F3" w:rsidRPr="006E6C22" w14:paraId="48722A80" w14:textId="77777777" w:rsidTr="005F3581">
        <w:trPr>
          <w:jc w:val="center"/>
        </w:trPr>
        <w:tc>
          <w:tcPr>
            <w:tcW w:w="9240" w:type="dxa"/>
          </w:tcPr>
          <w:p w14:paraId="3F8ABC9A" w14:textId="06F98106" w:rsidR="008F45F3" w:rsidRPr="006E6C22" w:rsidRDefault="008F45F3" w:rsidP="003820EE">
            <w:pPr>
              <w:pStyle w:val="CommentText"/>
              <w:rPr>
                <w:rFonts w:ascii="Times New Roman" w:hAnsi="Times New Roman"/>
              </w:rPr>
            </w:pPr>
            <w:bookmarkStart w:id="4" w:name="OLE_LINK16"/>
            <w:bookmarkStart w:id="5" w:name="OLE_LINK17"/>
            <w:r w:rsidRPr="006E6C22">
              <w:rPr>
                <w:rFonts w:ascii="Times New Roman" w:hAnsi="Times New Roman"/>
              </w:rPr>
              <w:t xml:space="preserve">In what ways is </w:t>
            </w:r>
            <w:r w:rsidR="00227B9E">
              <w:rPr>
                <w:rFonts w:ascii="Times New Roman" w:hAnsi="Times New Roman"/>
                <w:i/>
              </w:rPr>
              <w:t>mass mobilization</w:t>
            </w:r>
            <w:r w:rsidRPr="006E6C22">
              <w:rPr>
                <w:rFonts w:ascii="Times New Roman" w:hAnsi="Times New Roman"/>
                <w:i/>
              </w:rPr>
              <w:t xml:space="preserve"> </w:t>
            </w:r>
            <w:r w:rsidRPr="006E6C22">
              <w:rPr>
                <w:rFonts w:ascii="Times New Roman" w:hAnsi="Times New Roman"/>
              </w:rPr>
              <w:t>of social movements the result of an interaction between online and offline activities and behaviors?</w:t>
            </w:r>
            <w:r w:rsidRPr="00823957">
              <w:rPr>
                <w:rFonts w:ascii="Times New Roman" w:hAnsi="Times New Roman"/>
              </w:rPr>
              <w:t xml:space="preserve"> </w:t>
            </w:r>
            <w:r w:rsidRPr="006E6C22">
              <w:rPr>
                <w:rFonts w:ascii="Times New Roman" w:hAnsi="Times New Roman"/>
              </w:rPr>
              <w:t>Did actors use one realm more effectively than the other? Did actors’ offline strategy influence their online strategy, or vice versa?</w:t>
            </w:r>
            <w:bookmarkEnd w:id="4"/>
            <w:bookmarkEnd w:id="5"/>
          </w:p>
        </w:tc>
      </w:tr>
    </w:tbl>
    <w:p w14:paraId="5ED54013" w14:textId="77777777" w:rsidR="008F45F3" w:rsidRPr="006E6C22" w:rsidRDefault="008F45F3" w:rsidP="008F45F3">
      <w:pPr>
        <w:rPr>
          <w:rFonts w:ascii="Times New Roman" w:hAnsi="Times New Roman"/>
        </w:rPr>
      </w:pPr>
    </w:p>
    <w:p w14:paraId="3607EEFF" w14:textId="194086EC" w:rsidR="008F45F3" w:rsidRPr="006E6C22" w:rsidRDefault="008F45F3" w:rsidP="008F45F3">
      <w:pPr>
        <w:rPr>
          <w:rFonts w:ascii="Times New Roman" w:hAnsi="Times New Roman"/>
        </w:rPr>
      </w:pPr>
      <w:r w:rsidRPr="006E6C22">
        <w:rPr>
          <w:rFonts w:ascii="Times New Roman" w:hAnsi="Times New Roman"/>
        </w:rPr>
        <w:t xml:space="preserve">Related to this question, we developed </w:t>
      </w:r>
      <w:r w:rsidR="003820EE">
        <w:rPr>
          <w:rFonts w:ascii="Times New Roman" w:hAnsi="Times New Roman"/>
        </w:rPr>
        <w:t>a second question focusing on how actors spread information – protest meeting points, tactics, etc. – to others, both those in and outside of the social movement.</w:t>
      </w:r>
    </w:p>
    <w:p w14:paraId="69687B29" w14:textId="77777777" w:rsidR="008F45F3" w:rsidRPr="006E6C22" w:rsidRDefault="008F45F3" w:rsidP="008F45F3">
      <w:pPr>
        <w:rPr>
          <w:rFonts w:ascii="Times New Roman" w:hAnsi="Times New Roman"/>
        </w:rPr>
      </w:pPr>
    </w:p>
    <w:tbl>
      <w:tblPr>
        <w:tblStyle w:val="TableGrid"/>
        <w:tblW w:w="0" w:type="auto"/>
        <w:jc w:val="center"/>
        <w:tblLook w:val="00A0" w:firstRow="1" w:lastRow="0" w:firstColumn="1" w:lastColumn="0" w:noHBand="0" w:noVBand="0"/>
      </w:tblPr>
      <w:tblGrid>
        <w:gridCol w:w="9240"/>
      </w:tblGrid>
      <w:tr w:rsidR="008F45F3" w:rsidRPr="006E6C22" w14:paraId="6FABBF2C" w14:textId="77777777" w:rsidTr="005F3581">
        <w:trPr>
          <w:jc w:val="center"/>
        </w:trPr>
        <w:tc>
          <w:tcPr>
            <w:tcW w:w="9240" w:type="dxa"/>
            <w:shd w:val="clear" w:color="auto" w:fill="B3B3B3"/>
          </w:tcPr>
          <w:p w14:paraId="6849BB85" w14:textId="77777777" w:rsidR="008F45F3" w:rsidRPr="006E6C22" w:rsidRDefault="008F45F3" w:rsidP="005F3581">
            <w:pPr>
              <w:tabs>
                <w:tab w:val="center" w:pos="4512"/>
                <w:tab w:val="left" w:pos="8037"/>
              </w:tabs>
              <w:rPr>
                <w:rFonts w:ascii="Times New Roman" w:hAnsi="Times New Roman"/>
                <w:b/>
              </w:rPr>
            </w:pPr>
            <w:r w:rsidRPr="006E6C22">
              <w:rPr>
                <w:rFonts w:ascii="Times New Roman" w:hAnsi="Times New Roman"/>
                <w:b/>
              </w:rPr>
              <w:tab/>
              <w:t xml:space="preserve">Research Question </w:t>
            </w:r>
            <w:r>
              <w:rPr>
                <w:rFonts w:ascii="Times New Roman" w:hAnsi="Times New Roman"/>
                <w:b/>
              </w:rPr>
              <w:t>2</w:t>
            </w:r>
            <w:r w:rsidRPr="006E6C22">
              <w:rPr>
                <w:rFonts w:ascii="Times New Roman" w:hAnsi="Times New Roman"/>
                <w:b/>
              </w:rPr>
              <w:tab/>
            </w:r>
          </w:p>
        </w:tc>
      </w:tr>
      <w:tr w:rsidR="008F45F3" w:rsidRPr="006E6C22" w14:paraId="502625A8" w14:textId="77777777" w:rsidTr="005F3581">
        <w:trPr>
          <w:jc w:val="center"/>
        </w:trPr>
        <w:tc>
          <w:tcPr>
            <w:tcW w:w="9240" w:type="dxa"/>
            <w:tcBorders>
              <w:bottom w:val="single" w:sz="4" w:space="0" w:color="000000" w:themeColor="text1"/>
            </w:tcBorders>
          </w:tcPr>
          <w:p w14:paraId="2AD1DD5E" w14:textId="77777777" w:rsidR="008F45F3" w:rsidRPr="006E6C22" w:rsidRDefault="008F45F3" w:rsidP="005F3581">
            <w:pPr>
              <w:rPr>
                <w:rFonts w:ascii="Times New Roman" w:hAnsi="Times New Roman"/>
              </w:rPr>
            </w:pPr>
            <w:r w:rsidRPr="006E6C22">
              <w:rPr>
                <w:rFonts w:ascii="Times New Roman" w:hAnsi="Times New Roman"/>
              </w:rPr>
              <w:t>How did actors disseminate information within and outside each movement?</w:t>
            </w:r>
          </w:p>
        </w:tc>
      </w:tr>
    </w:tbl>
    <w:p w14:paraId="627F74F2" w14:textId="77777777" w:rsidR="008F45F3" w:rsidRPr="006E6C22" w:rsidRDefault="008F45F3" w:rsidP="008F45F3">
      <w:pPr>
        <w:rPr>
          <w:rFonts w:ascii="Times New Roman" w:hAnsi="Times New Roman"/>
        </w:rPr>
      </w:pPr>
    </w:p>
    <w:p w14:paraId="4EB65CBA" w14:textId="77777777" w:rsidR="008F45F3" w:rsidRPr="006E6C22" w:rsidRDefault="008F45F3" w:rsidP="008F45F3">
      <w:pPr>
        <w:pStyle w:val="Heading2"/>
      </w:pPr>
      <w:bookmarkStart w:id="6" w:name="_Toc286389743"/>
      <w:bookmarkStart w:id="7" w:name="_Ref287616663"/>
      <w:bookmarkStart w:id="8" w:name="_Toc288987648"/>
      <w:r w:rsidRPr="006E6C22">
        <w:t>Summary of Findings</w:t>
      </w:r>
      <w:bookmarkEnd w:id="6"/>
      <w:bookmarkEnd w:id="7"/>
      <w:bookmarkEnd w:id="8"/>
    </w:p>
    <w:p w14:paraId="45102C3A" w14:textId="77777777" w:rsidR="008F45F3" w:rsidRPr="006E6C22" w:rsidRDefault="008F45F3" w:rsidP="008F45F3">
      <w:pPr>
        <w:rPr>
          <w:rFonts w:ascii="Times New Roman" w:hAnsi="Times New Roman"/>
        </w:rPr>
      </w:pPr>
    </w:p>
    <w:p w14:paraId="187D930D" w14:textId="2B3C75D1" w:rsidR="008F45F3" w:rsidRDefault="008F45F3" w:rsidP="008F45F3">
      <w:pPr>
        <w:rPr>
          <w:rFonts w:ascii="Times New Roman" w:hAnsi="Times New Roman"/>
        </w:rPr>
      </w:pPr>
      <w:bookmarkStart w:id="9" w:name="OLE_LINK28"/>
      <w:bookmarkStart w:id="10" w:name="OLE_LINK29"/>
      <w:r>
        <w:rPr>
          <w:rFonts w:ascii="Times New Roman" w:hAnsi="Times New Roman"/>
        </w:rPr>
        <w:t>Our</w:t>
      </w:r>
      <w:r w:rsidRPr="006E6C22">
        <w:rPr>
          <w:rFonts w:ascii="Times New Roman" w:hAnsi="Times New Roman"/>
        </w:rPr>
        <w:t xml:space="preserve"> overarching finding is that the actors </w:t>
      </w:r>
      <w:r>
        <w:rPr>
          <w:rFonts w:ascii="Times New Roman" w:hAnsi="Times New Roman"/>
        </w:rPr>
        <w:t>in both Egypt and Bahrain</w:t>
      </w:r>
      <w:r w:rsidRPr="006E6C22">
        <w:rPr>
          <w:rFonts w:ascii="Times New Roman" w:hAnsi="Times New Roman"/>
        </w:rPr>
        <w:t xml:space="preserve"> used offline </w:t>
      </w:r>
      <w:r w:rsidR="002F43AA">
        <w:rPr>
          <w:rFonts w:ascii="Times New Roman" w:hAnsi="Times New Roman"/>
        </w:rPr>
        <w:t xml:space="preserve">activities much more than Twitter </w:t>
      </w:r>
      <w:r w:rsidRPr="006E6C22">
        <w:rPr>
          <w:rFonts w:ascii="Times New Roman" w:hAnsi="Times New Roman"/>
        </w:rPr>
        <w:t>for</w:t>
      </w:r>
      <w:r w:rsidR="002F43AA">
        <w:rPr>
          <w:rFonts w:ascii="Times New Roman" w:hAnsi="Times New Roman"/>
        </w:rPr>
        <w:t xml:space="preserve"> both</w:t>
      </w:r>
      <w:r w:rsidRPr="006E6C22">
        <w:rPr>
          <w:rFonts w:ascii="Times New Roman" w:hAnsi="Times New Roman"/>
        </w:rPr>
        <w:t xml:space="preserve"> </w:t>
      </w:r>
      <w:r w:rsidR="00227B9E">
        <w:rPr>
          <w:rFonts w:ascii="Times New Roman" w:hAnsi="Times New Roman"/>
        </w:rPr>
        <w:t>mass mobilization</w:t>
      </w:r>
      <w:r w:rsidR="002F43AA">
        <w:rPr>
          <w:rFonts w:ascii="Times New Roman" w:hAnsi="Times New Roman"/>
        </w:rPr>
        <w:t xml:space="preserve"> and information dissemination.</w:t>
      </w:r>
    </w:p>
    <w:p w14:paraId="247F155E" w14:textId="77777777" w:rsidR="008F45F3" w:rsidRDefault="008F45F3" w:rsidP="008F45F3">
      <w:pPr>
        <w:rPr>
          <w:rFonts w:ascii="Times New Roman" w:hAnsi="Times New Roman"/>
        </w:rPr>
      </w:pPr>
    </w:p>
    <w:p w14:paraId="6EF1262A" w14:textId="74CDB2E2" w:rsidR="005F3581" w:rsidRDefault="008F45F3" w:rsidP="008F45F3">
      <w:pPr>
        <w:rPr>
          <w:rFonts w:ascii="Times New Roman" w:hAnsi="Times New Roman"/>
        </w:rPr>
      </w:pPr>
      <w:r>
        <w:rPr>
          <w:rFonts w:ascii="Times New Roman" w:hAnsi="Times New Roman"/>
        </w:rPr>
        <w:t xml:space="preserve">We find three pieces of evidence supporting the finding that </w:t>
      </w:r>
      <w:r w:rsidR="00227B9E">
        <w:rPr>
          <w:rFonts w:ascii="Times New Roman" w:hAnsi="Times New Roman"/>
        </w:rPr>
        <w:t>mass mobilization</w:t>
      </w:r>
      <w:r>
        <w:rPr>
          <w:rFonts w:ascii="Times New Roman" w:hAnsi="Times New Roman"/>
        </w:rPr>
        <w:t xml:space="preserve"> occurred primarily through offline behaviors.</w:t>
      </w:r>
      <w:r w:rsidR="002F43AA">
        <w:rPr>
          <w:rStyle w:val="FootnoteReference"/>
          <w:rFonts w:ascii="Times New Roman" w:hAnsi="Times New Roman"/>
        </w:rPr>
        <w:footnoteReference w:id="1"/>
      </w:r>
      <w:r>
        <w:rPr>
          <w:rFonts w:ascii="Times New Roman" w:hAnsi="Times New Roman"/>
        </w:rPr>
        <w:t xml:space="preserve"> First, qualitative evidence reveals that activists </w:t>
      </w:r>
      <w:r w:rsidR="0029153D">
        <w:rPr>
          <w:rFonts w:ascii="Times New Roman" w:hAnsi="Times New Roman"/>
        </w:rPr>
        <w:t xml:space="preserve">created mass mobilization </w:t>
      </w:r>
      <w:r>
        <w:rPr>
          <w:rFonts w:ascii="Times New Roman" w:hAnsi="Times New Roman"/>
        </w:rPr>
        <w:t xml:space="preserve">primarily through </w:t>
      </w:r>
      <w:r w:rsidR="00D14DC8">
        <w:rPr>
          <w:rFonts w:ascii="Times New Roman" w:hAnsi="Times New Roman"/>
        </w:rPr>
        <w:t xml:space="preserve">word of mouth (via cellphones and in person interaction) or </w:t>
      </w:r>
      <w:r>
        <w:rPr>
          <w:rFonts w:ascii="Times New Roman" w:hAnsi="Times New Roman"/>
        </w:rPr>
        <w:t>being in the st</w:t>
      </w:r>
      <w:r w:rsidR="00D14DC8">
        <w:rPr>
          <w:rFonts w:ascii="Times New Roman" w:hAnsi="Times New Roman"/>
        </w:rPr>
        <w:t>reet at the start of protests</w:t>
      </w:r>
      <w:r>
        <w:rPr>
          <w:rFonts w:ascii="Times New Roman" w:hAnsi="Times New Roman"/>
        </w:rPr>
        <w:t xml:space="preserve">; activists did not, however, use Twitter to engage in </w:t>
      </w:r>
      <w:r w:rsidR="00227B9E">
        <w:rPr>
          <w:rFonts w:ascii="Times New Roman" w:hAnsi="Times New Roman"/>
        </w:rPr>
        <w:t>mass mobilization</w:t>
      </w:r>
      <w:r>
        <w:rPr>
          <w:rFonts w:ascii="Times New Roman" w:hAnsi="Times New Roman"/>
        </w:rPr>
        <w:t xml:space="preserve">.  Second, social media </w:t>
      </w:r>
      <w:r w:rsidR="002F43AA">
        <w:rPr>
          <w:rFonts w:ascii="Times New Roman" w:hAnsi="Times New Roman"/>
        </w:rPr>
        <w:t>complement actors’ offline behavior</w:t>
      </w:r>
      <w:r>
        <w:rPr>
          <w:rFonts w:ascii="Times New Roman" w:hAnsi="Times New Roman"/>
        </w:rPr>
        <w:t>; once protests started, content production via Twitter occurred primarily through mobile devices, suggesting that Twitter was used to document events as they occurred.  Third, formal</w:t>
      </w:r>
      <w:r w:rsidR="000D7B74">
        <w:rPr>
          <w:rFonts w:ascii="Times New Roman" w:hAnsi="Times New Roman"/>
        </w:rPr>
        <w:t xml:space="preserve"> and informal</w:t>
      </w:r>
      <w:r>
        <w:rPr>
          <w:rFonts w:ascii="Times New Roman" w:hAnsi="Times New Roman"/>
        </w:rPr>
        <w:t xml:space="preserve"> organizations interacted offline, but</w:t>
      </w:r>
      <w:r w:rsidR="00315172">
        <w:rPr>
          <w:rFonts w:ascii="Times New Roman" w:hAnsi="Times New Roman"/>
        </w:rPr>
        <w:t xml:space="preserve"> Twitter barely reflected</w:t>
      </w:r>
      <w:r>
        <w:rPr>
          <w:rFonts w:ascii="Times New Roman" w:hAnsi="Times New Roman"/>
        </w:rPr>
        <w:t xml:space="preserve"> this interaction.  The important functions that the formal organizations provided, especially in Egypt, do not appear to have carried over into </w:t>
      </w:r>
      <w:r w:rsidR="00315172">
        <w:rPr>
          <w:rFonts w:ascii="Times New Roman" w:hAnsi="Times New Roman"/>
        </w:rPr>
        <w:t xml:space="preserve">the </w:t>
      </w:r>
      <w:r>
        <w:rPr>
          <w:rFonts w:ascii="Times New Roman" w:hAnsi="Times New Roman"/>
        </w:rPr>
        <w:t>online</w:t>
      </w:r>
      <w:r w:rsidR="00315172">
        <w:rPr>
          <w:rFonts w:ascii="Times New Roman" w:hAnsi="Times New Roman"/>
        </w:rPr>
        <w:t xml:space="preserve"> realm</w:t>
      </w:r>
      <w:r>
        <w:rPr>
          <w:rFonts w:ascii="Times New Roman" w:hAnsi="Times New Roman"/>
        </w:rPr>
        <w:t>.</w:t>
      </w:r>
    </w:p>
    <w:p w14:paraId="165CA700" w14:textId="77777777" w:rsidR="008F45F3" w:rsidRDefault="008F45F3" w:rsidP="008F45F3">
      <w:pPr>
        <w:rPr>
          <w:rFonts w:ascii="Times New Roman" w:hAnsi="Times New Roman"/>
        </w:rPr>
      </w:pPr>
    </w:p>
    <w:p w14:paraId="0767CFB1" w14:textId="4EAE37B7" w:rsidR="00CB040F" w:rsidRDefault="008F45F3" w:rsidP="008F45F3">
      <w:pPr>
        <w:rPr>
          <w:rFonts w:ascii="Times New Roman" w:hAnsi="Times New Roman"/>
        </w:rPr>
      </w:pPr>
      <w:r>
        <w:rPr>
          <w:rFonts w:ascii="Times New Roman" w:hAnsi="Times New Roman"/>
        </w:rPr>
        <w:t xml:space="preserve">We also present three pieces of evidence to support the finding that information dissemination occurred primarily through offline behaviors.  First, neither country had high levels of </w:t>
      </w:r>
      <w:r w:rsidR="002F43AA">
        <w:rPr>
          <w:rFonts w:ascii="Times New Roman" w:hAnsi="Times New Roman"/>
        </w:rPr>
        <w:t>Internet</w:t>
      </w:r>
      <w:r>
        <w:rPr>
          <w:rFonts w:ascii="Times New Roman" w:hAnsi="Times New Roman"/>
        </w:rPr>
        <w:t xml:space="preserve"> or social media </w:t>
      </w:r>
      <w:proofErr w:type="gramStart"/>
      <w:r>
        <w:rPr>
          <w:rFonts w:ascii="Times New Roman" w:hAnsi="Times New Roman"/>
        </w:rPr>
        <w:t>penetration,</w:t>
      </w:r>
      <w:proofErr w:type="gramEnd"/>
      <w:r>
        <w:rPr>
          <w:rFonts w:ascii="Times New Roman" w:hAnsi="Times New Roman"/>
        </w:rPr>
        <w:t xml:space="preserve"> limiting the effect those tools could have on information dissemination.  Second, physical spaces, such as formal organizations’ offices or large public gatherings, were the primary mechanisms of information dissemination; while this study’s actors tried to use Twitter to spread information, content analysis reveals they were unsuccessful.  Third, we show there were low levels of interaction between the actors’ Twitter accounts and Twitter accounts not belong</w:t>
      </w:r>
      <w:r w:rsidR="00D14DC8">
        <w:rPr>
          <w:rFonts w:ascii="Times New Roman" w:hAnsi="Times New Roman"/>
        </w:rPr>
        <w:t>ing</w:t>
      </w:r>
      <w:r>
        <w:rPr>
          <w:rFonts w:ascii="Times New Roman" w:hAnsi="Times New Roman"/>
        </w:rPr>
        <w:t xml:space="preserve"> to the actors; we then reconstruct separately the Twitter follower network for the Egyptian and Bahraini actors and find a large international audience, suggesting that Twitter may have been more important for international information dissemination than domestic.</w:t>
      </w:r>
      <w:bookmarkEnd w:id="9"/>
      <w:bookmarkEnd w:id="10"/>
      <w:r w:rsidR="00757A51">
        <w:rPr>
          <w:rFonts w:ascii="Times New Roman" w:hAnsi="Times New Roman"/>
        </w:rPr>
        <w:t xml:space="preserve"> </w:t>
      </w:r>
    </w:p>
    <w:p w14:paraId="64B94D8E" w14:textId="77777777" w:rsidR="008F45F3" w:rsidRPr="006E6C22" w:rsidRDefault="008F45F3" w:rsidP="008F45F3">
      <w:pPr>
        <w:rPr>
          <w:rFonts w:ascii="Times New Roman" w:hAnsi="Times New Roman"/>
        </w:rPr>
      </w:pPr>
      <w:r w:rsidRPr="006E6C22">
        <w:rPr>
          <w:rFonts w:ascii="Times New Roman" w:hAnsi="Times New Roman"/>
        </w:rPr>
        <w:t xml:space="preserve"> </w:t>
      </w:r>
    </w:p>
    <w:p w14:paraId="33E11E06" w14:textId="77777777" w:rsidR="008F45F3" w:rsidRPr="006E6C22" w:rsidRDefault="008F45F3" w:rsidP="008F45F3">
      <w:pPr>
        <w:rPr>
          <w:rFonts w:ascii="Times New Roman" w:hAnsi="Times New Roman"/>
        </w:rPr>
      </w:pPr>
    </w:p>
    <w:p w14:paraId="0A3D4B4B" w14:textId="77777777" w:rsidR="00CB040F" w:rsidRPr="00CB040F" w:rsidRDefault="00CB040F" w:rsidP="00CB040F">
      <w:bookmarkStart w:id="11" w:name="_Toc286389744"/>
    </w:p>
    <w:p w14:paraId="0B238D0E" w14:textId="77777777" w:rsidR="008F45F3" w:rsidRDefault="008F45F3" w:rsidP="008F45F3">
      <w:pPr>
        <w:rPr>
          <w:rFonts w:ascii="Times New Roman" w:eastAsiaTheme="majorEastAsia" w:hAnsi="Times New Roman" w:cstheme="majorBidi"/>
          <w:b/>
          <w:bCs/>
          <w:color w:val="345A8A" w:themeColor="accent1" w:themeShade="B5"/>
          <w:sz w:val="32"/>
          <w:szCs w:val="32"/>
        </w:rPr>
      </w:pPr>
      <w:r>
        <w:br w:type="page"/>
      </w:r>
    </w:p>
    <w:p w14:paraId="6DE6FA9F" w14:textId="77777777" w:rsidR="008F45F3" w:rsidRPr="006E6C22" w:rsidRDefault="008F45F3" w:rsidP="008F45F3">
      <w:pPr>
        <w:pStyle w:val="Heading1"/>
      </w:pPr>
      <w:bookmarkStart w:id="12" w:name="_Toc288987649"/>
      <w:r w:rsidRPr="006E6C22">
        <w:t>Introduction</w:t>
      </w:r>
      <w:bookmarkEnd w:id="11"/>
      <w:bookmarkEnd w:id="12"/>
      <w:r w:rsidRPr="006E6C22">
        <w:t xml:space="preserve"> </w:t>
      </w:r>
    </w:p>
    <w:p w14:paraId="512989DD" w14:textId="77777777" w:rsidR="008F45F3" w:rsidRPr="006E6C22" w:rsidRDefault="008F45F3" w:rsidP="008F45F3">
      <w:pPr>
        <w:rPr>
          <w:rFonts w:ascii="Times New Roman" w:hAnsi="Times New Roman"/>
        </w:rPr>
      </w:pPr>
    </w:p>
    <w:p w14:paraId="419AD6E6" w14:textId="41A18768" w:rsidR="008F45F3" w:rsidRDefault="008F45F3" w:rsidP="008F45F3">
      <w:pPr>
        <w:rPr>
          <w:rFonts w:ascii="Times New Roman" w:hAnsi="Times New Roman"/>
        </w:rPr>
      </w:pPr>
      <w:proofErr w:type="gramStart"/>
      <w:r>
        <w:rPr>
          <w:rFonts w:ascii="Times New Roman" w:hAnsi="Times New Roman"/>
        </w:rPr>
        <w:t>On December 17</w:t>
      </w:r>
      <w:r w:rsidRPr="00A248CA">
        <w:rPr>
          <w:rFonts w:ascii="Times New Roman" w:hAnsi="Times New Roman"/>
          <w:vertAlign w:val="superscript"/>
        </w:rPr>
        <w:t>th</w:t>
      </w:r>
      <w:r>
        <w:rPr>
          <w:rFonts w:ascii="Times New Roman" w:hAnsi="Times New Roman"/>
        </w:rPr>
        <w:t xml:space="preserve">, 2010, </w:t>
      </w:r>
      <w:r w:rsidRPr="006E6C22">
        <w:rPr>
          <w:rFonts w:ascii="Times New Roman" w:hAnsi="Times New Roman"/>
        </w:rPr>
        <w:t xml:space="preserve">vegetable seller Mohamed Bouazizi </w:t>
      </w:r>
      <w:r>
        <w:rPr>
          <w:rFonts w:ascii="Times New Roman" w:hAnsi="Times New Roman"/>
        </w:rPr>
        <w:t>self-immolated to protest police confiscation of his property.</w:t>
      </w:r>
      <w:proofErr w:type="gramEnd"/>
      <w:r>
        <w:rPr>
          <w:rFonts w:ascii="Times New Roman" w:hAnsi="Times New Roman"/>
        </w:rPr>
        <w:t xml:space="preserve">  This act </w:t>
      </w:r>
      <w:r w:rsidRPr="006E6C22">
        <w:rPr>
          <w:rFonts w:ascii="Times New Roman" w:hAnsi="Times New Roman"/>
        </w:rPr>
        <w:t xml:space="preserve">stirred long-simmering frustrations over the standard of living and state of political freedoms in Tunisia, </w:t>
      </w:r>
      <w:r>
        <w:rPr>
          <w:rFonts w:ascii="Times New Roman" w:hAnsi="Times New Roman"/>
        </w:rPr>
        <w:t>leading to President Zine El Abidine Ben Ali fleeing the country on January 14</w:t>
      </w:r>
      <w:r w:rsidRPr="00A248CA">
        <w:rPr>
          <w:rFonts w:ascii="Times New Roman" w:hAnsi="Times New Roman"/>
          <w:vertAlign w:val="superscript"/>
        </w:rPr>
        <w:t>th</w:t>
      </w:r>
      <w:r>
        <w:rPr>
          <w:rFonts w:ascii="Times New Roman" w:hAnsi="Times New Roman"/>
        </w:rPr>
        <w:t>, 2011.  Protests soon spread across the Mid</w:t>
      </w:r>
      <w:r w:rsidR="002A6D53">
        <w:rPr>
          <w:rFonts w:ascii="Times New Roman" w:hAnsi="Times New Roman"/>
        </w:rPr>
        <w:t xml:space="preserve">dle East and North Africa; </w:t>
      </w:r>
      <w:r>
        <w:rPr>
          <w:rFonts w:ascii="Times New Roman" w:hAnsi="Times New Roman"/>
        </w:rPr>
        <w:t xml:space="preserve">these protests are collectively called the Arab Spring.  </w:t>
      </w:r>
      <w:r w:rsidRPr="006E6C22">
        <w:rPr>
          <w:rFonts w:ascii="Times New Roman" w:hAnsi="Times New Roman"/>
        </w:rPr>
        <w:t>The revolutions of the Arab Spring captivated the world in 2011 in no small part because</w:t>
      </w:r>
      <w:r>
        <w:rPr>
          <w:rFonts w:ascii="Times New Roman" w:hAnsi="Times New Roman"/>
        </w:rPr>
        <w:t xml:space="preserve"> </w:t>
      </w:r>
      <w:r w:rsidRPr="006E6C22">
        <w:rPr>
          <w:rFonts w:ascii="Times New Roman" w:hAnsi="Times New Roman"/>
        </w:rPr>
        <w:t>the dissemination of social media content</w:t>
      </w:r>
      <w:r>
        <w:rPr>
          <w:rFonts w:ascii="Times New Roman" w:hAnsi="Times New Roman"/>
        </w:rPr>
        <w:t xml:space="preserve"> </w:t>
      </w:r>
      <w:r w:rsidR="002A6D53">
        <w:rPr>
          <w:rFonts w:ascii="Times New Roman" w:hAnsi="Times New Roman"/>
        </w:rPr>
        <w:t xml:space="preserve">to a global audience </w:t>
      </w:r>
      <w:r>
        <w:rPr>
          <w:rFonts w:ascii="Times New Roman" w:hAnsi="Times New Roman"/>
        </w:rPr>
        <w:t>provide</w:t>
      </w:r>
      <w:r w:rsidR="002A6D53">
        <w:rPr>
          <w:rFonts w:ascii="Times New Roman" w:hAnsi="Times New Roman"/>
        </w:rPr>
        <w:t>d a real-time window into events</w:t>
      </w:r>
      <w:r>
        <w:rPr>
          <w:rFonts w:ascii="Times New Roman" w:hAnsi="Times New Roman"/>
        </w:rPr>
        <w:t>, and the content was often not filtered by traditional media organizations</w:t>
      </w:r>
      <w:r w:rsidRPr="006E6C22">
        <w:rPr>
          <w:rFonts w:ascii="Times New Roman" w:hAnsi="Times New Roman"/>
        </w:rPr>
        <w:t xml:space="preserve">. </w:t>
      </w:r>
    </w:p>
    <w:p w14:paraId="6C3319CE" w14:textId="77777777" w:rsidR="008F45F3" w:rsidRDefault="008F45F3" w:rsidP="008F45F3">
      <w:pPr>
        <w:rPr>
          <w:rFonts w:ascii="Times New Roman" w:hAnsi="Times New Roman"/>
        </w:rPr>
      </w:pPr>
    </w:p>
    <w:p w14:paraId="7F71F562" w14:textId="379E7A99" w:rsidR="008F45F3" w:rsidRDefault="008F45F3" w:rsidP="008F45F3">
      <w:pPr>
        <w:rPr>
          <w:rFonts w:ascii="Times New Roman" w:hAnsi="Times New Roman"/>
        </w:rPr>
      </w:pPr>
      <w:r w:rsidRPr="006E6C22">
        <w:rPr>
          <w:rFonts w:ascii="Times New Roman" w:hAnsi="Times New Roman"/>
        </w:rPr>
        <w:t>The Arab Spring events are examples of social movements largely operating without formal leaders. While formal groups such as the Muslim Brotherhood in Egypt or labor unions in Tunisia certainly contributed to turnout at protests, events</w:t>
      </w:r>
      <w:r>
        <w:rPr>
          <w:rFonts w:ascii="Times New Roman" w:hAnsi="Times New Roman"/>
        </w:rPr>
        <w:t xml:space="preserve"> were larg</w:t>
      </w:r>
      <w:r w:rsidR="002A6D53">
        <w:rPr>
          <w:rFonts w:ascii="Times New Roman" w:hAnsi="Times New Roman"/>
        </w:rPr>
        <w:t>ely organized by less formal</w:t>
      </w:r>
      <w:r w:rsidRPr="006E6C22">
        <w:rPr>
          <w:rFonts w:ascii="Times New Roman" w:hAnsi="Times New Roman"/>
        </w:rPr>
        <w:t xml:space="preserve"> groups of activists working out</w:t>
      </w:r>
      <w:r>
        <w:rPr>
          <w:rFonts w:ascii="Times New Roman" w:hAnsi="Times New Roman"/>
        </w:rPr>
        <w:t>side of traditional structures</w:t>
      </w:r>
      <w:r w:rsidR="002A6D53">
        <w:rPr>
          <w:rFonts w:ascii="Times New Roman" w:hAnsi="Times New Roman"/>
        </w:rPr>
        <w:t>.  S</w:t>
      </w:r>
      <w:r>
        <w:rPr>
          <w:rFonts w:ascii="Times New Roman" w:hAnsi="Times New Roman"/>
        </w:rPr>
        <w:t>ocial movements whose identity was created and defined by both online and offline communication and behavior</w:t>
      </w:r>
      <w:r w:rsidR="002A6D53">
        <w:rPr>
          <w:rFonts w:ascii="Times New Roman" w:hAnsi="Times New Roman"/>
        </w:rPr>
        <w:t xml:space="preserve"> played an important role in initial mass mobilization</w:t>
      </w:r>
      <w:r>
        <w:rPr>
          <w:rFonts w:ascii="Times New Roman" w:hAnsi="Times New Roman"/>
        </w:rPr>
        <w:t>. The Arab Spring</w:t>
      </w:r>
      <w:r w:rsidRPr="006E6C22">
        <w:rPr>
          <w:rFonts w:ascii="Times New Roman" w:hAnsi="Times New Roman"/>
        </w:rPr>
        <w:t xml:space="preserve"> uprisings</w:t>
      </w:r>
      <w:r>
        <w:rPr>
          <w:rFonts w:ascii="Times New Roman" w:hAnsi="Times New Roman"/>
        </w:rPr>
        <w:t xml:space="preserve"> </w:t>
      </w:r>
      <w:r w:rsidRPr="006E6C22">
        <w:rPr>
          <w:rFonts w:ascii="Times New Roman" w:hAnsi="Times New Roman"/>
        </w:rPr>
        <w:t>were realized by the synergy between these more familiar political actors and newly visible</w:t>
      </w:r>
      <w:r w:rsidR="002A6D53">
        <w:rPr>
          <w:rFonts w:ascii="Times New Roman" w:hAnsi="Times New Roman"/>
        </w:rPr>
        <w:t xml:space="preserve"> </w:t>
      </w:r>
      <w:r w:rsidRPr="006E6C22">
        <w:rPr>
          <w:rFonts w:ascii="Times New Roman" w:hAnsi="Times New Roman"/>
        </w:rPr>
        <w:t>informal actors.</w:t>
      </w:r>
    </w:p>
    <w:p w14:paraId="51DFB30D" w14:textId="77777777" w:rsidR="008F45F3" w:rsidRDefault="008F45F3" w:rsidP="008F45F3">
      <w:pPr>
        <w:rPr>
          <w:rFonts w:ascii="Times New Roman" w:hAnsi="Times New Roman"/>
        </w:rPr>
      </w:pPr>
    </w:p>
    <w:p w14:paraId="0DE4DCB5" w14:textId="2794E8F8" w:rsidR="008F45F3" w:rsidRDefault="008F45F3" w:rsidP="008F45F3">
      <w:pPr>
        <w:rPr>
          <w:rFonts w:ascii="Times New Roman" w:hAnsi="Times New Roman"/>
        </w:rPr>
      </w:pPr>
      <w:r w:rsidRPr="006E6C22">
        <w:rPr>
          <w:rFonts w:ascii="Times New Roman" w:hAnsi="Times New Roman"/>
        </w:rPr>
        <w:t>The ability of large groups of strangers to organize informally is a remarkable achievement</w:t>
      </w:r>
      <w:r w:rsidR="002A6D53">
        <w:rPr>
          <w:rFonts w:ascii="Times New Roman" w:hAnsi="Times New Roman"/>
        </w:rPr>
        <w:t>.</w:t>
      </w:r>
      <w:r w:rsidRPr="006E6C22">
        <w:rPr>
          <w:rFonts w:ascii="Times New Roman" w:hAnsi="Times New Roman"/>
        </w:rPr>
        <w:t xml:space="preserve"> </w:t>
      </w:r>
      <w:r w:rsidR="002A6D53">
        <w:rPr>
          <w:rFonts w:ascii="Times New Roman" w:hAnsi="Times New Roman"/>
        </w:rPr>
        <w:t>In</w:t>
      </w:r>
      <w:r w:rsidRPr="006E6C22">
        <w:rPr>
          <w:rFonts w:ascii="Times New Roman" w:hAnsi="Times New Roman"/>
        </w:rPr>
        <w:t xml:space="preserve"> popular discourse, the</w:t>
      </w:r>
      <w:r>
        <w:rPr>
          <w:rFonts w:ascii="Times New Roman" w:hAnsi="Times New Roman"/>
        </w:rPr>
        <w:t>se protests</w:t>
      </w:r>
      <w:r w:rsidRPr="006E6C22">
        <w:rPr>
          <w:rFonts w:ascii="Times New Roman" w:hAnsi="Times New Roman"/>
        </w:rPr>
        <w:t xml:space="preserve"> were </w:t>
      </w:r>
      <w:r w:rsidR="002A6D53">
        <w:rPr>
          <w:rFonts w:ascii="Times New Roman" w:hAnsi="Times New Roman"/>
        </w:rPr>
        <w:t>often</w:t>
      </w:r>
      <w:r w:rsidRPr="006E6C22">
        <w:rPr>
          <w:rFonts w:ascii="Times New Roman" w:hAnsi="Times New Roman"/>
        </w:rPr>
        <w:t xml:space="preserve"> named for social media platforms, </w:t>
      </w:r>
      <w:r>
        <w:rPr>
          <w:rFonts w:ascii="Times New Roman" w:hAnsi="Times New Roman"/>
        </w:rPr>
        <w:t xml:space="preserve">such as </w:t>
      </w:r>
      <w:r w:rsidRPr="006E6C22">
        <w:rPr>
          <w:rFonts w:ascii="Times New Roman" w:hAnsi="Times New Roman"/>
        </w:rPr>
        <w:t xml:space="preserve">Facebook and Twitter, in recognition of the perceived role of the platforms in the </w:t>
      </w:r>
      <w:r w:rsidR="00086619">
        <w:rPr>
          <w:rFonts w:ascii="Times New Roman" w:hAnsi="Times New Roman"/>
        </w:rPr>
        <w:t>mass mobilization</w:t>
      </w:r>
      <w:r w:rsidRPr="006E6C22">
        <w:rPr>
          <w:rFonts w:ascii="Times New Roman" w:hAnsi="Times New Roman"/>
        </w:rPr>
        <w:t>s. M</w:t>
      </w:r>
      <w:r w:rsidR="002A6D53">
        <w:rPr>
          <w:rFonts w:ascii="Times New Roman" w:hAnsi="Times New Roman"/>
        </w:rPr>
        <w:t>uch of the initial reporting</w:t>
      </w:r>
      <w:r w:rsidRPr="006E6C22">
        <w:rPr>
          <w:rFonts w:ascii="Times New Roman" w:hAnsi="Times New Roman"/>
        </w:rPr>
        <w:t xml:space="preserve"> and analysis of the uprisings placed emphasis on a tech-euphoric interpretation of events as evidence of the liberalization potential of ‘new media’, to the exclusion of alternative narratives that might have afforded agency to actors over technologies</w:t>
      </w:r>
      <w:r>
        <w:rPr>
          <w:rFonts w:ascii="Times New Roman" w:hAnsi="Times New Roman"/>
        </w:rPr>
        <w:t xml:space="preserve"> </w:t>
      </w:r>
      <w:r>
        <w:rPr>
          <w:rFonts w:ascii="Times New Roman" w:hAnsi="Times New Roman"/>
        </w:rPr>
        <w:fldChar w:fldCharType="begin" w:fldLock="1"/>
      </w:r>
      <w:r w:rsidR="00414DF6">
        <w:rPr>
          <w:rFonts w:ascii="Times New Roman" w:hAnsi="Times New Roman"/>
        </w:rPr>
        <w:instrText>ADDIN CSL_CITATION { "citationItems" : [ { "id" : "ITEM-1", "itemData" : { "DOI" : "10.1353/jod.2011.0041", "ISSN" : "1086-3214", "author" : [ { "dropping-particle" : "", "family" : "Howard", "given" : "Philip N.", "non-dropping-particle" : "", "parse-names" : false, "suffix" : "" }, { "dropping-particle" : "", "family" : "Hussain", "given" : "Muzammil M.", "non-dropping-particle" : "", "parse-names" : false, "suffix" : "" } ], "container-title" : "Journal of Democracy", "id" : "ITEM-1", "issue" : "3", "issued" : { "date-parts" : [ [ "2011" ] ] }, "page" : "35-48", "title" : "The Role of Digital Media", "type" : "article-journal", "volume" : "22" }, "uris" : [ "http://www.mendeley.com/documents/?uuid=2a952972-dad9-45b1-8dad-87024e67691a" ] }, { "id" : "ITEM-2", "itemData" : { "author" : [ { "dropping-particle" : "", "family" : "Aday", "given" : "Sean", "non-dropping-particle" : "", "parse-names" : false, "suffix" : "" }, { "dropping-particle" : "", "family" : "Freelon", "given" : "Deen", "non-dropping-particle" : "", "parse-names" : false, "suffix" : "" }, { "dropping-particle" : "", "family" : "Farrell", "given" : "Henry", "non-dropping-particle" : "", "parse-names" : false, "suffix" : "" }, { "dropping-particle" : "", "family" : "Lynch", "given" : "Marc", "non-dropping-particle" : "", "parse-names" : false, "suffix" : "" }, { "dropping-particle" : "", "family" : "Sides", "given" : "John", "non-dropping-particle" : "", "parse-names" : false, "suffix" : "" } ], "id" : "ITEM-2", "issued" : { "date-parts" : [ [ "2012" ] ] }, "note" : "Shittiness 1: Figure 1 doesn't control for population, so of course some countries seem like bigger spikes.\n\n        \nShittiness 2: They could do some cool, basic regressions, but they don't.\n\n        \nShittiness 3: Find links through selecting tweets with very specific hashtags, all of which except for Tunisia are time sensitive.  Biases towards spikiness because which hashtags are used changes.", "page" : "1-24", "publisher-place" : "Washington D.C.", "title" : "New Media and Conflict After the Arab Spring", "type" : "report" }, "uris" : [ "http://www.mendeley.com/documents/?uuid=0809ddf4-d7f8-4891-aaff-d7d77fe3fb24" ] } ], "mendeley" : { "previouslyFormattedCitation" : "(Aday, Freelon, Farrell, Lynch, &amp; Sides, 2012; Howard &amp; Hussain, 2011)" }, "properties" : { "noteIndex" : 0 }, "schema" : "https://github.com/citation-style-language/schema/raw/master/csl-citation.json" }</w:instrText>
      </w:r>
      <w:r>
        <w:rPr>
          <w:rFonts w:ascii="Times New Roman" w:hAnsi="Times New Roman"/>
        </w:rPr>
        <w:fldChar w:fldCharType="separate"/>
      </w:r>
      <w:r w:rsidR="007440A4" w:rsidRPr="007440A4">
        <w:rPr>
          <w:rFonts w:ascii="Times New Roman" w:hAnsi="Times New Roman"/>
          <w:noProof/>
        </w:rPr>
        <w:t>(Aday, Freelon, Farrell, Lynch, &amp; Sides, 2012; Howard &amp; Hussain, 2011)</w:t>
      </w:r>
      <w:r>
        <w:rPr>
          <w:rFonts w:ascii="Times New Roman" w:hAnsi="Times New Roman"/>
        </w:rPr>
        <w:fldChar w:fldCharType="end"/>
      </w:r>
      <w:r w:rsidRPr="006E6C22">
        <w:rPr>
          <w:rFonts w:ascii="Times New Roman" w:hAnsi="Times New Roman"/>
        </w:rPr>
        <w:t xml:space="preserve">. </w:t>
      </w:r>
    </w:p>
    <w:p w14:paraId="1FF3BD35" w14:textId="77777777" w:rsidR="008F45F3" w:rsidRDefault="008F45F3" w:rsidP="008F45F3">
      <w:pPr>
        <w:rPr>
          <w:rFonts w:ascii="Times New Roman" w:hAnsi="Times New Roman"/>
        </w:rPr>
      </w:pPr>
    </w:p>
    <w:p w14:paraId="64AE6F98" w14:textId="5CD6834D" w:rsidR="008F45F3" w:rsidRPr="006E6C22" w:rsidRDefault="008F45F3" w:rsidP="008F45F3">
      <w:pPr>
        <w:rPr>
          <w:rFonts w:ascii="Times New Roman" w:hAnsi="Times New Roman"/>
        </w:rPr>
      </w:pPr>
      <w:r>
        <w:rPr>
          <w:rFonts w:ascii="Times New Roman" w:hAnsi="Times New Roman"/>
        </w:rPr>
        <w:t>This</w:t>
      </w:r>
      <w:r w:rsidRPr="006E6C22">
        <w:rPr>
          <w:rFonts w:ascii="Times New Roman" w:hAnsi="Times New Roman"/>
        </w:rPr>
        <w:t xml:space="preserve"> narrative of “liberation technologies” has been challenged and critiqued in the intervening years, as a result of ethnographic work on the experiences of activists and protesters on the ground and quantitative analyses of online content</w:t>
      </w:r>
      <w:r>
        <w:rPr>
          <w:rFonts w:ascii="Times New Roman" w:hAnsi="Times New Roman"/>
        </w:rPr>
        <w:t xml:space="preserve">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"Hanna", "given" : "Alexander", "non-dropping-particle" : "", "parse-names" : false, "suffix" : "" } ], "id" : "ITEM-1", "issued" : { "date-parts" : [ [ "2012" ] ] }, "publisher-place" : "San Diego", "title" : "Revolutionary Making and Self-Understanding: The Case of #Jan25 and Social Media Activism", "type" : "report" }, "uris" : [ "http://www.mendeley.com/documents/?uuid=0ff65d83-be89-4a1f-9ca8-783c884e0113" ] }, { "id" : "ITEM-2", "itemData" : { "DOI" : "10.1111/j.1460-2466.2012.01629.x", "ISSN" : "00219916", "author" : [ { "dropping-particle" : "", "family" : "Tufekci", "given" : "Zeynep", "non-dropping-particle" : "", "parse-names" : false, "suffix" : "" }, { "dropping-particle" : "", "family" : "Wilson", "given" : "Christopher", "non-dropping-particle" : "", "parse-names" : false, "suffix" : "" } ], "container-title" : "Journal of Communication", "id" : "ITEM-2", "issue" : "2", "issued" : { "date-parts" : [ [ "2012", "4", "6" ] ] }, "page" : "363-379", "title" : "Social Media and the Decision to Participate in Political Protest: Observations From Tahrir Square", "type" : "article-journal", "volume" : "62" }, "uris" : [ "http://www.mendeley.com/documents/?uuid=45129393-8990-4a8b-aba6-c8177d95b716" ] }, { "id" : "ITEM-3", "itemData" : { "author" : [ { "dropping-particle" : "", "family" : "Aouragh", "given" : "Miriyam", "non-dropping-particle" : "", "parse-names" : false, "suffix" : "" }, { "dropping-particle" : "", "family" : "Alexander", "given" : "Anne", "non-dropping-particle" : "", "parse-names" : false, "suffix" : "" } ], "container-title" : "International Journal of Communication", "id" : "ITEM-3", "issued" : { "date-parts" : [ [ "2011" ] ] }, "title" : "The Egyptian Experience: Sense and Nonsense of the Internet Revolution", "type" : "article-journal", "volume" : "5" }, "uris" : [ "http://www.mendeley.com/documents/?uuid=6c58d053-c544-4ba8-b78e-2f26be0ece08" ] } ], "mendeley" : { "previouslyFormattedCitation" : "(Aouragh &amp; Alexander, 2011; Hanna, 2012; Tufekci &amp; Wilson, 2012)"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(Aouragh &amp; Alexander, 2011; Hanna, 2012; Tufekci &amp; Wilson, 2012)</w:t>
      </w:r>
      <w:r>
        <w:rPr>
          <w:rFonts w:ascii="Times New Roman" w:hAnsi="Times New Roman"/>
        </w:rPr>
        <w:fldChar w:fldCharType="end"/>
      </w:r>
      <w:r w:rsidR="002A6D53">
        <w:rPr>
          <w:rFonts w:ascii="Times New Roman" w:hAnsi="Times New Roman"/>
        </w:rPr>
        <w:t>.  T</w:t>
      </w:r>
      <w:r>
        <w:rPr>
          <w:rFonts w:ascii="Times New Roman" w:hAnsi="Times New Roman"/>
        </w:rPr>
        <w:t xml:space="preserve">he </w:t>
      </w:r>
      <w:r w:rsidR="002A6D53">
        <w:rPr>
          <w:rFonts w:ascii="Times New Roman" w:hAnsi="Times New Roman"/>
        </w:rPr>
        <w:t>newest</w:t>
      </w:r>
      <w:r w:rsidRPr="006E6C22">
        <w:rPr>
          <w:rFonts w:ascii="Times New Roman" w:hAnsi="Times New Roman"/>
        </w:rPr>
        <w:t xml:space="preserve"> work on the Arab Spring suggests a complicated, multilayered role for informal civil society and polit</w:t>
      </w:r>
      <w:r>
        <w:rPr>
          <w:rFonts w:ascii="Times New Roman" w:hAnsi="Times New Roman"/>
        </w:rPr>
        <w:t>ical groups</w:t>
      </w:r>
      <w:r w:rsidR="002A6D53">
        <w:rPr>
          <w:rFonts w:ascii="Times New Roman" w:hAnsi="Times New Roman"/>
        </w:rPr>
        <w:t>, with social media representing one part of this dynamic</w:t>
      </w:r>
      <w:r>
        <w:rPr>
          <w:rFonts w:ascii="Times New Roman" w:hAnsi="Times New Roman"/>
        </w:rPr>
        <w:t>.</w:t>
      </w:r>
    </w:p>
    <w:p w14:paraId="12FC1627" w14:textId="1022E300" w:rsidR="008F45F3" w:rsidRPr="006E6C22" w:rsidRDefault="00530597" w:rsidP="008F45F3">
      <w:pPr>
        <w:spacing w:before="200"/>
        <w:rPr>
          <w:rFonts w:ascii="Times New Roman" w:hAnsi="Times New Roman"/>
        </w:rPr>
      </w:pPr>
      <w:r>
        <w:rPr>
          <w:rFonts w:ascii="Times New Roman" w:hAnsi="Times New Roman"/>
        </w:rPr>
        <w:t xml:space="preserve">This </w:t>
      </w:r>
      <w:r w:rsidR="008F45F3" w:rsidRPr="006E6C22">
        <w:rPr>
          <w:rFonts w:ascii="Times New Roman" w:hAnsi="Times New Roman"/>
        </w:rPr>
        <w:t xml:space="preserve">report examines </w:t>
      </w:r>
      <w:r>
        <w:rPr>
          <w:rFonts w:ascii="Times New Roman" w:hAnsi="Times New Roman"/>
        </w:rPr>
        <w:t>the</w:t>
      </w:r>
      <w:r w:rsidR="008F45F3" w:rsidRPr="006E6C22">
        <w:rPr>
          <w:rFonts w:ascii="Times New Roman" w:hAnsi="Times New Roman"/>
        </w:rPr>
        <w:t xml:space="preserve"> worlds of online and offline activity in a novel approach we call the digital case study. </w:t>
      </w:r>
      <w:r w:rsidR="0024124E">
        <w:rPr>
          <w:rFonts w:ascii="Times New Roman" w:hAnsi="Times New Roman"/>
        </w:rPr>
        <w:t xml:space="preserve">The </w:t>
      </w:r>
      <w:r w:rsidR="002A6D53">
        <w:rPr>
          <w:rFonts w:ascii="Times New Roman" w:hAnsi="Times New Roman"/>
        </w:rPr>
        <w:t xml:space="preserve">digital </w:t>
      </w:r>
      <w:r w:rsidR="0024124E">
        <w:rPr>
          <w:rFonts w:ascii="Times New Roman" w:hAnsi="Times New Roman"/>
        </w:rPr>
        <w:t xml:space="preserve">case study analyzes protests in Egypt and Bahrain to see how </w:t>
      </w:r>
      <w:r w:rsidR="00086619">
        <w:rPr>
          <w:rFonts w:ascii="Times New Roman" w:hAnsi="Times New Roman"/>
        </w:rPr>
        <w:t>mass mobilization</w:t>
      </w:r>
      <w:r w:rsidR="0024124E">
        <w:rPr>
          <w:rFonts w:ascii="Times New Roman" w:hAnsi="Times New Roman"/>
        </w:rPr>
        <w:t xml:space="preserve"> and information dissemination occurred across actors, offline and online.  We find that offline behaviors were used much more heavily than </w:t>
      </w:r>
      <w:proofErr w:type="gramStart"/>
      <w:r w:rsidR="0024124E">
        <w:rPr>
          <w:rFonts w:ascii="Times New Roman" w:hAnsi="Times New Roman"/>
        </w:rPr>
        <w:t>Twitter</w:t>
      </w:r>
      <w:proofErr w:type="gramEnd"/>
      <w:r w:rsidR="0024124E">
        <w:rPr>
          <w:rFonts w:ascii="Times New Roman" w:hAnsi="Times New Roman"/>
        </w:rPr>
        <w:t xml:space="preserve"> for</w:t>
      </w:r>
      <w:r w:rsidR="002A6D53">
        <w:rPr>
          <w:rFonts w:ascii="Times New Roman" w:hAnsi="Times New Roman"/>
        </w:rPr>
        <w:t xml:space="preserve"> mass</w:t>
      </w:r>
      <w:r w:rsidR="0024124E">
        <w:rPr>
          <w:rFonts w:ascii="Times New Roman" w:hAnsi="Times New Roman"/>
        </w:rPr>
        <w:t xml:space="preserve"> mobiliz</w:t>
      </w:r>
      <w:r w:rsidR="002A6D53">
        <w:rPr>
          <w:rFonts w:ascii="Times New Roman" w:hAnsi="Times New Roman"/>
        </w:rPr>
        <w:t>ing protest participants and</w:t>
      </w:r>
      <w:r w:rsidR="0024124E">
        <w:rPr>
          <w:rFonts w:ascii="Times New Roman" w:hAnsi="Times New Roman"/>
        </w:rPr>
        <w:t xml:space="preserve"> disseminating information, and Twitter’s most unique contribution may </w:t>
      </w:r>
      <w:r w:rsidR="002A6D53">
        <w:rPr>
          <w:rFonts w:ascii="Times New Roman" w:hAnsi="Times New Roman"/>
        </w:rPr>
        <w:t xml:space="preserve">have </w:t>
      </w:r>
      <w:r w:rsidR="0024124E">
        <w:rPr>
          <w:rFonts w:ascii="Times New Roman" w:hAnsi="Times New Roman"/>
        </w:rPr>
        <w:t>be</w:t>
      </w:r>
      <w:r w:rsidR="002A6D53">
        <w:rPr>
          <w:rFonts w:ascii="Times New Roman" w:hAnsi="Times New Roman"/>
        </w:rPr>
        <w:t>en</w:t>
      </w:r>
      <w:r w:rsidR="0024124E">
        <w:rPr>
          <w:rFonts w:ascii="Times New Roman" w:hAnsi="Times New Roman"/>
        </w:rPr>
        <w:t xml:space="preserve"> to spread information about domestic events to a global audience.</w:t>
      </w:r>
    </w:p>
    <w:p w14:paraId="6BEA9A47" w14:textId="77777777" w:rsidR="008F45F3" w:rsidRPr="006E6C22" w:rsidRDefault="008F45F3" w:rsidP="008F45F3">
      <w:pPr>
        <w:rPr>
          <w:rFonts w:ascii="Times New Roman" w:hAnsi="Times New Roman"/>
        </w:rPr>
      </w:pPr>
    </w:p>
    <w:p w14:paraId="222D73E8" w14:textId="77777777" w:rsidR="008F45F3" w:rsidRDefault="008F45F3" w:rsidP="008F45F3">
      <w:pPr>
        <w:rPr>
          <w:rFonts w:ascii="Times New Roman" w:hAnsi="Times New Roman"/>
        </w:rPr>
      </w:pPr>
    </w:p>
    <w:p w14:paraId="44C44427" w14:textId="77777777" w:rsidR="008F45F3" w:rsidRPr="006E6C22" w:rsidRDefault="008F45F3" w:rsidP="008F45F3">
      <w:pPr>
        <w:spacing w:before="200"/>
        <w:rPr>
          <w:rFonts w:ascii="Times New Roman" w:hAnsi="Times New Roman"/>
        </w:rPr>
      </w:pPr>
    </w:p>
    <w:p w14:paraId="387760D6" w14:textId="77777777" w:rsidR="008F45F3" w:rsidRPr="006E6C22" w:rsidRDefault="008F45F3" w:rsidP="008F45F3">
      <w:pPr>
        <w:keepNext/>
        <w:spacing w:before="200"/>
        <w:rPr>
          <w:rFonts w:ascii="Times New Roman" w:hAnsi="Times New Roman"/>
        </w:rPr>
      </w:pPr>
      <w:r w:rsidRPr="006E6C22">
        <w:rPr>
          <w:rFonts w:ascii="Times New Roman" w:hAnsi="Times New Roman"/>
          <w:noProof/>
          <w:lang w:eastAsia="en-US"/>
        </w:rPr>
        <w:drawing>
          <wp:inline distT="0" distB="0" distL="0" distR="0" wp14:anchorId="6D12E32A" wp14:editId="08A1BC05">
            <wp:extent cx="5943600" cy="37655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NA_Regional_Protest_Map.png"/>
                    <pic:cNvPicPr/>
                  </pic:nvPicPr>
                  <pic:blipFill>
                    <a:blip r:embed="rId12">
                      <a:extLst>
                        <a:ext uri="{28A0092B-C50C-407E-A947-70E740481C1C}">
                          <a14:useLocalDpi xmlns:a14="http://schemas.microsoft.com/office/drawing/2010/main" val="0"/>
                        </a:ext>
                      </a:extLst>
                    </a:blip>
                    <a:stretch>
                      <a:fillRect/>
                    </a:stretch>
                  </pic:blipFill>
                  <pic:spPr>
                    <a:xfrm>
                      <a:off x="0" y="0"/>
                      <a:ext cx="5943600" cy="3765550"/>
                    </a:xfrm>
                    <a:prstGeom prst="rect">
                      <a:avLst/>
                    </a:prstGeom>
                  </pic:spPr>
                </pic:pic>
              </a:graphicData>
            </a:graphic>
          </wp:inline>
        </w:drawing>
      </w:r>
    </w:p>
    <w:p w14:paraId="56CAD552" w14:textId="77777777" w:rsidR="008F45F3" w:rsidRPr="006E6C22" w:rsidRDefault="008F45F3" w:rsidP="008F45F3">
      <w:pPr>
        <w:pStyle w:val="Caption"/>
        <w:jc w:val="center"/>
      </w:pPr>
      <w:bookmarkStart w:id="13" w:name="_Toc283028027"/>
      <w:bookmarkStart w:id="14" w:name="_Toc288987695"/>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1</w:t>
      </w:r>
      <w:r>
        <w:rPr>
          <w:rFonts w:ascii="Times New Roman" w:hAnsi="Times New Roman"/>
        </w:rPr>
        <w:fldChar w:fldCharType="end"/>
      </w:r>
      <w:r w:rsidRPr="006E6C22">
        <w:rPr>
          <w:rFonts w:ascii="Times New Roman" w:hAnsi="Times New Roman"/>
        </w:rPr>
        <w:t>: Protests in the Middle East and North Africa</w:t>
      </w:r>
      <w:bookmarkEnd w:id="13"/>
      <w:r w:rsidRPr="006E6C22">
        <w:rPr>
          <w:rStyle w:val="FootnoteReference"/>
          <w:rFonts w:ascii="Times New Roman" w:hAnsi="Times New Roman"/>
        </w:rPr>
        <w:footnoteReference w:id="2"/>
      </w:r>
      <w:bookmarkEnd w:id="14"/>
    </w:p>
    <w:p w14:paraId="3E6693FD" w14:textId="77777777" w:rsidR="008F45F3" w:rsidRPr="006E6C22" w:rsidRDefault="008F45F3" w:rsidP="008F45F3">
      <w:pPr>
        <w:rPr>
          <w:rFonts w:ascii="Times New Roman" w:hAnsi="Times New Roman"/>
        </w:rPr>
      </w:pPr>
    </w:p>
    <w:p w14:paraId="00482BA7" w14:textId="77777777" w:rsidR="008F45F3" w:rsidRPr="006E6C22" w:rsidRDefault="008F45F3" w:rsidP="008F45F3">
      <w:pPr>
        <w:pStyle w:val="Heading2"/>
      </w:pPr>
      <w:bookmarkStart w:id="15" w:name="_Toc286389745"/>
      <w:bookmarkStart w:id="16" w:name="_Toc288987650"/>
      <w:r w:rsidRPr="006E6C22">
        <w:t>Selection of Countries</w:t>
      </w:r>
      <w:bookmarkEnd w:id="16"/>
    </w:p>
    <w:p w14:paraId="6BBF57DE" w14:textId="77777777" w:rsidR="008F45F3" w:rsidRDefault="008F45F3" w:rsidP="008F45F3">
      <w:pPr>
        <w:rPr>
          <w:rFonts w:ascii="Times New Roman" w:hAnsi="Times New Roman"/>
        </w:rPr>
      </w:pPr>
    </w:p>
    <w:p w14:paraId="269AD451" w14:textId="2E14008D" w:rsidR="008F45F3" w:rsidRDefault="008F45F3" w:rsidP="008F45F3">
      <w:pPr>
        <w:rPr>
          <w:rFonts w:ascii="Times New Roman" w:hAnsi="Times New Roman"/>
        </w:rPr>
      </w:pPr>
      <w:r w:rsidRPr="006E6C22">
        <w:rPr>
          <w:rFonts w:ascii="Times New Roman" w:hAnsi="Times New Roman"/>
        </w:rPr>
        <w:t>Egypt and Bahrain provide a useful comparison when considering social media use in the Arab Spring</w:t>
      </w:r>
      <w:r w:rsidR="006A1C51">
        <w:rPr>
          <w:rFonts w:ascii="Times New Roman" w:hAnsi="Times New Roman"/>
        </w:rPr>
        <w:t>, primarily because they</w:t>
      </w:r>
      <w:r w:rsidRPr="006E6C22">
        <w:rPr>
          <w:rFonts w:ascii="Times New Roman" w:hAnsi="Times New Roman"/>
        </w:rPr>
        <w:t xml:space="preserve"> represent different </w:t>
      </w:r>
      <w:r w:rsidR="006A1C51">
        <w:rPr>
          <w:rFonts w:ascii="Times New Roman" w:hAnsi="Times New Roman"/>
        </w:rPr>
        <w:t>contexts and outcomes of the time</w:t>
      </w:r>
      <w:r w:rsidRPr="006E6C22">
        <w:rPr>
          <w:rFonts w:ascii="Times New Roman" w:hAnsi="Times New Roman"/>
        </w:rPr>
        <w:t>. Egypt</w:t>
      </w:r>
      <w:r w:rsidR="00260FCA">
        <w:rPr>
          <w:rFonts w:ascii="Times New Roman" w:hAnsi="Times New Roman"/>
        </w:rPr>
        <w:t xml:space="preserve"> </w:t>
      </w:r>
      <w:r>
        <w:rPr>
          <w:rFonts w:ascii="Times New Roman" w:hAnsi="Times New Roman"/>
        </w:rPr>
        <w:t>—</w:t>
      </w:r>
      <w:r w:rsidR="00260FCA">
        <w:rPr>
          <w:rFonts w:ascii="Times New Roman" w:hAnsi="Times New Roman"/>
        </w:rPr>
        <w:t xml:space="preserve"> </w:t>
      </w:r>
      <w:r w:rsidRPr="006E6C22">
        <w:rPr>
          <w:rFonts w:ascii="Times New Roman" w:hAnsi="Times New Roman"/>
        </w:rPr>
        <w:t>a large country with a long, well-documented history of political opposition, civil society</w:t>
      </w:r>
      <w:r>
        <w:rPr>
          <w:rFonts w:ascii="Times New Roman" w:hAnsi="Times New Roman"/>
        </w:rPr>
        <w:t>,</w:t>
      </w:r>
      <w:r w:rsidRPr="006E6C22">
        <w:rPr>
          <w:rFonts w:ascii="Times New Roman" w:hAnsi="Times New Roman"/>
        </w:rPr>
        <w:t xml:space="preserve"> and activism</w:t>
      </w:r>
      <w:r w:rsidR="00260FCA">
        <w:rPr>
          <w:rFonts w:ascii="Times New Roman" w:hAnsi="Times New Roman"/>
        </w:rPr>
        <w:t xml:space="preserve"> </w:t>
      </w:r>
      <w:r>
        <w:rPr>
          <w:rFonts w:ascii="Times New Roman" w:hAnsi="Times New Roman"/>
        </w:rPr>
        <w:t>—</w:t>
      </w:r>
      <w:r w:rsidR="00260FCA">
        <w:rPr>
          <w:rFonts w:ascii="Times New Roman" w:hAnsi="Times New Roman"/>
        </w:rPr>
        <w:t xml:space="preserve"> </w:t>
      </w:r>
      <w:r w:rsidRPr="006E6C22">
        <w:rPr>
          <w:rFonts w:ascii="Times New Roman" w:hAnsi="Times New Roman"/>
        </w:rPr>
        <w:t xml:space="preserve">quickly </w:t>
      </w:r>
      <w:r w:rsidR="00260FCA">
        <w:rPr>
          <w:rFonts w:ascii="Times New Roman" w:hAnsi="Times New Roman"/>
        </w:rPr>
        <w:t xml:space="preserve">received the most attention of any country that experienced protests in 2011. </w:t>
      </w:r>
      <w:r w:rsidRPr="006E6C22">
        <w:rPr>
          <w:rFonts w:ascii="Times New Roman" w:hAnsi="Times New Roman"/>
        </w:rPr>
        <w:t xml:space="preserve"> Bahrain, </w:t>
      </w:r>
      <w:r w:rsidR="00260FCA">
        <w:rPr>
          <w:rFonts w:ascii="Times New Roman" w:hAnsi="Times New Roman"/>
        </w:rPr>
        <w:t>smaller in size and population,</w:t>
      </w:r>
      <w:r w:rsidRPr="006E6C22">
        <w:rPr>
          <w:rFonts w:ascii="Times New Roman" w:hAnsi="Times New Roman"/>
        </w:rPr>
        <w:t xml:space="preserve"> has a less well-documented history of activism and has historically received less global attention. </w:t>
      </w:r>
    </w:p>
    <w:p w14:paraId="1CCFE23F" w14:textId="77777777" w:rsidR="008F45F3" w:rsidRDefault="008F45F3" w:rsidP="008F45F3">
      <w:pPr>
        <w:rPr>
          <w:rFonts w:ascii="Times New Roman" w:hAnsi="Times New Roman"/>
        </w:rPr>
      </w:pPr>
    </w:p>
    <w:p w14:paraId="6E2754EA" w14:textId="371145C2" w:rsidR="008F45F3" w:rsidRDefault="008F45F3" w:rsidP="008F45F3">
      <w:pPr>
        <w:rPr>
          <w:rFonts w:ascii="Times New Roman" w:hAnsi="Times New Roman"/>
        </w:rPr>
      </w:pPr>
      <w:r>
        <w:rPr>
          <w:rFonts w:ascii="Times New Roman" w:hAnsi="Times New Roman"/>
        </w:rPr>
        <w:t>F</w:t>
      </w:r>
      <w:r w:rsidRPr="006E6C22">
        <w:rPr>
          <w:rFonts w:ascii="Times New Roman" w:hAnsi="Times New Roman"/>
        </w:rPr>
        <w:t>or example, while Egypt’s online and offline networks were already very interconnected domestically and internationally</w:t>
      </w:r>
      <w:r>
        <w:rPr>
          <w:rFonts w:ascii="Times New Roman" w:hAnsi="Times New Roman"/>
        </w:rPr>
        <w:t xml:space="preserve"> prior to the 2011 protests</w:t>
      </w:r>
      <w:r w:rsidRPr="006E6C22">
        <w:rPr>
          <w:rFonts w:ascii="Times New Roman" w:hAnsi="Times New Roman"/>
        </w:rPr>
        <w:t xml:space="preserve">, </w:t>
      </w:r>
      <w:r>
        <w:rPr>
          <w:rFonts w:ascii="Times New Roman" w:hAnsi="Times New Roman"/>
        </w:rPr>
        <w:t xml:space="preserve">the penetration rates of </w:t>
      </w:r>
      <w:r w:rsidR="002F43AA">
        <w:rPr>
          <w:rFonts w:ascii="Times New Roman" w:hAnsi="Times New Roman"/>
        </w:rPr>
        <w:t>Internet</w:t>
      </w:r>
      <w:r w:rsidRPr="006E6C22">
        <w:rPr>
          <w:rFonts w:ascii="Times New Roman" w:hAnsi="Times New Roman"/>
        </w:rPr>
        <w:t>, Facebook</w:t>
      </w:r>
      <w:r>
        <w:rPr>
          <w:rFonts w:ascii="Times New Roman" w:hAnsi="Times New Roman"/>
        </w:rPr>
        <w:t>,</w:t>
      </w:r>
      <w:r w:rsidRPr="006E6C22">
        <w:rPr>
          <w:rFonts w:ascii="Times New Roman" w:hAnsi="Times New Roman"/>
        </w:rPr>
        <w:t xml:space="preserve"> and Twitter </w:t>
      </w:r>
      <w:r>
        <w:rPr>
          <w:rFonts w:ascii="Times New Roman" w:hAnsi="Times New Roman"/>
        </w:rPr>
        <w:t xml:space="preserve">use in Egypt </w:t>
      </w:r>
      <w:r w:rsidR="006A1C51">
        <w:rPr>
          <w:rFonts w:ascii="Times New Roman" w:hAnsi="Times New Roman"/>
        </w:rPr>
        <w:t>were</w:t>
      </w:r>
      <w:r w:rsidRPr="006E6C22">
        <w:rPr>
          <w:rFonts w:ascii="Times New Roman" w:hAnsi="Times New Roman"/>
        </w:rPr>
        <w:t xml:space="preserve"> low</w:t>
      </w:r>
      <w:r>
        <w:rPr>
          <w:rFonts w:ascii="Times New Roman" w:hAnsi="Times New Roman"/>
        </w:rPr>
        <w:t xml:space="preserve"> – 39% for the </w:t>
      </w:r>
      <w:r w:rsidR="002F43AA">
        <w:rPr>
          <w:rFonts w:ascii="Times New Roman" w:hAnsi="Times New Roman"/>
        </w:rPr>
        <w:t>Internet</w:t>
      </w:r>
      <w:r>
        <w:rPr>
          <w:rFonts w:ascii="Times New Roman" w:hAnsi="Times New Roman"/>
        </w:rPr>
        <w:t xml:space="preserve">, 10% for Facebook, and less than 1% for Twitter.  </w:t>
      </w:r>
      <w:r w:rsidR="002F43AA">
        <w:rPr>
          <w:rFonts w:ascii="Times New Roman" w:hAnsi="Times New Roman"/>
        </w:rPr>
        <w:t>Internet</w:t>
      </w:r>
      <w:r w:rsidRPr="006E6C22">
        <w:rPr>
          <w:rFonts w:ascii="Times New Roman" w:hAnsi="Times New Roman"/>
        </w:rPr>
        <w:t>, Facebook</w:t>
      </w:r>
      <w:r>
        <w:rPr>
          <w:rFonts w:ascii="Times New Roman" w:hAnsi="Times New Roman"/>
        </w:rPr>
        <w:t>,</w:t>
      </w:r>
      <w:r w:rsidRPr="006E6C22">
        <w:rPr>
          <w:rFonts w:ascii="Times New Roman" w:hAnsi="Times New Roman"/>
        </w:rPr>
        <w:t xml:space="preserve"> and Twitter penetration were much higher in Bahrain in 2011</w:t>
      </w:r>
      <w:r>
        <w:rPr>
          <w:rFonts w:ascii="Times New Roman" w:hAnsi="Times New Roman"/>
        </w:rPr>
        <w:t>(75%, 24%, and 3% respectively), yet</w:t>
      </w:r>
      <w:r w:rsidRPr="006E6C22">
        <w:rPr>
          <w:rFonts w:ascii="Times New Roman" w:hAnsi="Times New Roman"/>
        </w:rPr>
        <w:t xml:space="preserve"> Bahrain’s activist network truly materialized during and after the 2011 revolution, both online and offline</w:t>
      </w:r>
      <w:r>
        <w:rPr>
          <w:rFonts w:ascii="Times New Roman" w:hAnsi="Times New Roman"/>
        </w:rPr>
        <w:t>.</w:t>
      </w:r>
      <w:r>
        <w:rPr>
          <w:rStyle w:val="FootnoteReference"/>
          <w:rFonts w:ascii="Times New Roman" w:hAnsi="Times New Roman"/>
        </w:rPr>
        <w:footnoteReference w:id="3"/>
      </w:r>
      <w:r>
        <w:rPr>
          <w:rFonts w:ascii="Times New Roman" w:hAnsi="Times New Roman"/>
        </w:rPr>
        <w:t xml:space="preserve"> </w:t>
      </w:r>
      <w:r w:rsidRPr="006E6C22">
        <w:rPr>
          <w:rFonts w:ascii="Times New Roman" w:hAnsi="Times New Roman"/>
        </w:rPr>
        <w:t xml:space="preserve">The difference in these media landscapes </w:t>
      </w:r>
      <w:r>
        <w:rPr>
          <w:rFonts w:ascii="Times New Roman" w:hAnsi="Times New Roman"/>
        </w:rPr>
        <w:t xml:space="preserve">indicates that </w:t>
      </w:r>
      <w:r w:rsidR="002F43AA">
        <w:rPr>
          <w:rFonts w:ascii="Times New Roman" w:hAnsi="Times New Roman"/>
        </w:rPr>
        <w:t>Internet</w:t>
      </w:r>
      <w:r>
        <w:rPr>
          <w:rFonts w:ascii="Times New Roman" w:hAnsi="Times New Roman"/>
        </w:rPr>
        <w:t xml:space="preserve"> penetration and social media use alone were not determinative of whether or how the social movements organized. However, viewing the change in the density of Bahrain’s activist network on Twitter before and after the protest </w:t>
      </w:r>
      <w:proofErr w:type="gramStart"/>
      <w:r>
        <w:rPr>
          <w:rFonts w:ascii="Times New Roman" w:hAnsi="Times New Roman"/>
        </w:rPr>
        <w:t>period</w:t>
      </w:r>
      <w:proofErr w:type="gramEnd"/>
      <w:r>
        <w:rPr>
          <w:rFonts w:ascii="Times New Roman" w:hAnsi="Times New Roman"/>
        </w:rPr>
        <w:t xml:space="preserve"> shows that both </w:t>
      </w:r>
      <w:r w:rsidR="002F43AA">
        <w:rPr>
          <w:rFonts w:ascii="Times New Roman" w:hAnsi="Times New Roman"/>
        </w:rPr>
        <w:t>Internet</w:t>
      </w:r>
      <w:r>
        <w:rPr>
          <w:rFonts w:ascii="Times New Roman" w:hAnsi="Times New Roman"/>
        </w:rPr>
        <w:t xml:space="preserve"> and social media played some crucial role in the movements</w:t>
      </w:r>
      <w:r w:rsidR="002D4355">
        <w:rPr>
          <w:rFonts w:ascii="Times New Roman" w:hAnsi="Times New Roman"/>
        </w:rPr>
        <w:t>;</w:t>
      </w:r>
      <w:r w:rsidR="00E975CD">
        <w:rPr>
          <w:rFonts w:ascii="Times New Roman" w:hAnsi="Times New Roman"/>
        </w:rPr>
        <w:t xml:space="preserve"> we return to this point later in the report.</w:t>
      </w:r>
    </w:p>
    <w:p w14:paraId="75F18087" w14:textId="77777777" w:rsidR="008F45F3" w:rsidRDefault="008F45F3" w:rsidP="008F45F3">
      <w:pPr>
        <w:rPr>
          <w:rFonts w:ascii="Times New Roman" w:hAnsi="Times New Roman"/>
        </w:rPr>
      </w:pPr>
    </w:p>
    <w:p w14:paraId="4CDCAE0F" w14:textId="5DD954A9" w:rsidR="008F45F3" w:rsidRPr="006E6C22" w:rsidRDefault="008F45F3" w:rsidP="008F45F3">
      <w:pPr>
        <w:rPr>
          <w:rFonts w:ascii="Times New Roman" w:hAnsi="Times New Roman"/>
        </w:rPr>
      </w:pPr>
      <w:r w:rsidRPr="006E6C22">
        <w:rPr>
          <w:rFonts w:ascii="Times New Roman" w:hAnsi="Times New Roman"/>
        </w:rPr>
        <w:t>In many ways, Egyp</w:t>
      </w:r>
      <w:r>
        <w:rPr>
          <w:rFonts w:ascii="Times New Roman" w:hAnsi="Times New Roman"/>
        </w:rPr>
        <w:t>t’s revolution came to symbolize</w:t>
      </w:r>
      <w:r w:rsidRPr="006E6C22">
        <w:rPr>
          <w:rFonts w:ascii="Times New Roman" w:hAnsi="Times New Roman"/>
        </w:rPr>
        <w:t xml:space="preserve"> the Arab Spring as a whole. Images of Cairo’s downtown streets during protests in January and February would become</w:t>
      </w:r>
      <w:r>
        <w:rPr>
          <w:rFonts w:ascii="Times New Roman" w:hAnsi="Times New Roman"/>
        </w:rPr>
        <w:t xml:space="preserve"> the</w:t>
      </w:r>
      <w:r w:rsidRPr="006E6C22">
        <w:rPr>
          <w:rFonts w:ascii="Times New Roman" w:hAnsi="Times New Roman"/>
        </w:rPr>
        <w:t xml:space="preserve"> stock </w:t>
      </w:r>
      <w:r>
        <w:rPr>
          <w:rFonts w:ascii="Times New Roman" w:hAnsi="Times New Roman"/>
        </w:rPr>
        <w:t>images of the Arab Spring writ large</w:t>
      </w:r>
      <w:r w:rsidRPr="006E6C22">
        <w:rPr>
          <w:rFonts w:ascii="Times New Roman" w:hAnsi="Times New Roman"/>
        </w:rPr>
        <w:t xml:space="preserve">. Tahrir Square became an icon, simultaneously referencing the physical site of Cairo’s mass uprising and </w:t>
      </w:r>
      <w:r w:rsidR="00260FCA">
        <w:rPr>
          <w:rFonts w:ascii="Times New Roman" w:hAnsi="Times New Roman"/>
        </w:rPr>
        <w:t>the goal of protestors across the Middle East and North Africa</w:t>
      </w:r>
      <w:r w:rsidRPr="006E6C22">
        <w:rPr>
          <w:rFonts w:ascii="Times New Roman" w:hAnsi="Times New Roman"/>
        </w:rPr>
        <w:t xml:space="preserve">. </w:t>
      </w:r>
      <w:r>
        <w:rPr>
          <w:rFonts w:ascii="Times New Roman" w:hAnsi="Times New Roman"/>
        </w:rPr>
        <w:t xml:space="preserve">In contrast, Bahrain received less global attention, and its </w:t>
      </w:r>
      <w:r w:rsidR="00227B9E">
        <w:rPr>
          <w:rFonts w:ascii="Times New Roman" w:hAnsi="Times New Roman"/>
        </w:rPr>
        <w:t>mass mobilization</w:t>
      </w:r>
      <w:r>
        <w:rPr>
          <w:rFonts w:ascii="Times New Roman" w:hAnsi="Times New Roman"/>
        </w:rPr>
        <w:t>s began after President Mubarak of Egypt had stepped down in February. The icon of Bahrain’s revolutionary movement, the Pearl Roundabout, was recognizable but faded along with prospects for meaningful political change, particularly after G</w:t>
      </w:r>
      <w:r w:rsidR="00260FCA">
        <w:rPr>
          <w:rFonts w:ascii="Times New Roman" w:hAnsi="Times New Roman"/>
        </w:rPr>
        <w:t xml:space="preserve">ulf </w:t>
      </w:r>
      <w:r w:rsidR="002D4355">
        <w:rPr>
          <w:rFonts w:ascii="Times New Roman" w:hAnsi="Times New Roman"/>
        </w:rPr>
        <w:t>Cooperation</w:t>
      </w:r>
      <w:r w:rsidR="00260FCA">
        <w:rPr>
          <w:rFonts w:ascii="Times New Roman" w:hAnsi="Times New Roman"/>
        </w:rPr>
        <w:t xml:space="preserve"> </w:t>
      </w:r>
      <w:r>
        <w:rPr>
          <w:rFonts w:ascii="Times New Roman" w:hAnsi="Times New Roman"/>
        </w:rPr>
        <w:t>C</w:t>
      </w:r>
      <w:r w:rsidR="00260FCA">
        <w:rPr>
          <w:rFonts w:ascii="Times New Roman" w:hAnsi="Times New Roman"/>
        </w:rPr>
        <w:t>ouncil (GCC)</w:t>
      </w:r>
      <w:r>
        <w:rPr>
          <w:rFonts w:ascii="Times New Roman" w:hAnsi="Times New Roman"/>
        </w:rPr>
        <w:t xml:space="preserve"> troops dismantled the protests in March. </w:t>
      </w:r>
    </w:p>
    <w:p w14:paraId="235C6A2B" w14:textId="77777777" w:rsidR="008F45F3" w:rsidRPr="002927D0" w:rsidRDefault="008F45F3" w:rsidP="008F45F3"/>
    <w:p w14:paraId="2B61A91F" w14:textId="77777777" w:rsidR="008F45F3" w:rsidRPr="006E6C22" w:rsidRDefault="008F45F3" w:rsidP="008F45F3">
      <w:pPr>
        <w:pStyle w:val="Heading2"/>
      </w:pPr>
      <w:bookmarkStart w:id="17" w:name="_Toc288987651"/>
      <w:r w:rsidRPr="006E6C22">
        <w:t>Exploring Online/Offline Social Movements</w:t>
      </w:r>
      <w:bookmarkEnd w:id="15"/>
      <w:bookmarkEnd w:id="17"/>
    </w:p>
    <w:p w14:paraId="5CA1D843" w14:textId="77777777" w:rsidR="008F45F3"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rPr>
      </w:pPr>
    </w:p>
    <w:p w14:paraId="47F25F8D" w14:textId="639DD0BB" w:rsidR="008F45F3" w:rsidRPr="00B94748"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bookmarkStart w:id="18" w:name="OLE_LINK3"/>
      <w:bookmarkStart w:id="19" w:name="OLE_LINK4"/>
      <w:r w:rsidRPr="00B94748">
        <w:rPr>
          <w:rFonts w:ascii="Times New Roman" w:hAnsi="Times New Roman" w:cs="Times New Roman"/>
          <w:color w:val="000000"/>
        </w:rPr>
        <w:t xml:space="preserve">The study of social movements constitutes a long line of research in the social sciences, too large to be summarized for this report. Here, we focus on work that studies how actors and participants used social media in the Arab Spring. </w:t>
      </w:r>
    </w:p>
    <w:p w14:paraId="5D99E8BB" w14:textId="77777777" w:rsidR="008F45F3" w:rsidRPr="00B94748"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4F43C857" w14:textId="6540D732" w:rsidR="00311FAE" w:rsidRDefault="008E5A1D" w:rsidP="005D77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B94748">
        <w:rPr>
          <w:rFonts w:ascii="Times New Roman" w:hAnsi="Times New Roman" w:cs="Times New Roman"/>
          <w:color w:val="000000"/>
        </w:rPr>
        <w:t>Scholars have</w:t>
      </w:r>
      <w:r w:rsidR="005D7771" w:rsidRPr="00B94748">
        <w:rPr>
          <w:rFonts w:ascii="Times New Roman" w:hAnsi="Times New Roman" w:cs="Times New Roman"/>
          <w:color w:val="000000"/>
        </w:rPr>
        <w:t xml:space="preserve"> started to study how digital technologies affect social movements, with an early focus on the Internet and blogs (see </w:t>
      </w:r>
      <w:r w:rsidR="005D7771" w:rsidRPr="00B94748">
        <w:rPr>
          <w:rFonts w:ascii="Times New Roman" w:hAnsi="Times New Roman" w:cs="Times New Roman"/>
          <w:color w:val="000000"/>
        </w:rPr>
        <w:fldChar w:fldCharType="begin" w:fldLock="1"/>
      </w:r>
      <w:r w:rsidR="00414DF6">
        <w:rPr>
          <w:rFonts w:ascii="Times New Roman" w:hAnsi="Times New Roman" w:cs="Times New Roman"/>
          <w:color w:val="000000"/>
        </w:rPr>
        <w:instrText>ADDIN CSL_CITATION { "citationItems" : [ { "id" : "ITEM-1", "itemData" : { "DOI" : "10.1080/13691180600630773", "ISSN" : "1369-118X", "author" : [ { "dropping-particle" : "", "family" : "Garrett", "given" : "R. Kelley", "non-dropping-particle" : "", "parse-names" : false, "suffix" : "" } ], "container-title" : "Information, Communication &amp; Society", "id" : "ITEM-1", "issue" : "2", "issued" : { "date-parts" : [ [ "2006", "4" ] ] }, "page" : "202-224", "title" : "Protest in an Information Society: a review of literature on social movements and new ICTs", "type" : "article-journal", "volume" : "9" }, "uris" : [ "http://www.mendeley.com/documents/?uuid=d84bc291-8b76-4984-8c9a-7b6d7205904a", "http://www.mendeley.com/documents/?uuid=97fb1216-5d5b-465b-8900-04bc5a928371" ] } ], "mendeley" : { "manualFormatting" : "Garrett 2006", "previouslyFormattedCitation" : "(Garrett, 2006)" }, "properties" : { "noteIndex" : 0 }, "schema" : "https://github.com/citation-style-language/schema/raw/master/csl-citation.json" }</w:instrText>
      </w:r>
      <w:r w:rsidR="005D7771" w:rsidRPr="00B94748">
        <w:rPr>
          <w:rFonts w:ascii="Times New Roman" w:hAnsi="Times New Roman" w:cs="Times New Roman"/>
          <w:color w:val="000000"/>
        </w:rPr>
        <w:fldChar w:fldCharType="separate"/>
      </w:r>
      <w:r w:rsidR="005D7771" w:rsidRPr="00B94748">
        <w:rPr>
          <w:rFonts w:ascii="Times New Roman" w:hAnsi="Times New Roman" w:cs="Times New Roman"/>
          <w:noProof/>
          <w:color w:val="000000"/>
        </w:rPr>
        <w:t>Garrett 2006</w:t>
      </w:r>
      <w:r w:rsidR="005D7771" w:rsidRPr="00B94748">
        <w:rPr>
          <w:rFonts w:ascii="Times New Roman" w:hAnsi="Times New Roman" w:cs="Times New Roman"/>
          <w:color w:val="000000"/>
        </w:rPr>
        <w:fldChar w:fldCharType="end"/>
      </w:r>
      <w:r w:rsidR="005D7771" w:rsidRPr="00B94748">
        <w:rPr>
          <w:rFonts w:ascii="Times New Roman" w:hAnsi="Times New Roman" w:cs="Times New Roman"/>
          <w:color w:val="000000"/>
        </w:rPr>
        <w:t xml:space="preserve"> for a review of this literature).  As activists used forums, blogs, and</w:t>
      </w:r>
      <w:r w:rsidR="005D7771">
        <w:rPr>
          <w:rFonts w:ascii="Times New Roman" w:hAnsi="Times New Roman" w:cs="Times New Roman"/>
          <w:color w:val="000000"/>
        </w:rPr>
        <w:t xml:space="preserve"> mailing lists before social media existed, those venues received the earliest analysis from scholars.  Most of the work</w:t>
      </w:r>
      <w:r w:rsidR="005D7771" w:rsidRPr="000A7C63">
        <w:rPr>
          <w:rFonts w:ascii="Times New Roman" w:hAnsi="Times New Roman" w:cs="Times New Roman"/>
          <w:color w:val="000000"/>
        </w:rPr>
        <w:t xml:space="preserve"> on the Middle East has focused on the Egyptian blogosphere and its implications for domestic politics, as it was a vibrant tool for activists well before the events of </w:t>
      </w:r>
      <w:r w:rsidR="00311FAE">
        <w:rPr>
          <w:rFonts w:ascii="Times New Roman" w:hAnsi="Times New Roman" w:cs="Times New Roman"/>
          <w:color w:val="000000"/>
        </w:rPr>
        <w:t xml:space="preserve">2011.  </w:t>
      </w:r>
    </w:p>
    <w:p w14:paraId="4942AFA8" w14:textId="77777777" w:rsidR="00311FAE" w:rsidRDefault="00311FAE" w:rsidP="005D77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161E7BCB" w14:textId="73F53DB0" w:rsidR="002748F0" w:rsidRDefault="002748F0" w:rsidP="005D77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Prior to 2011, Egypt had a vibrant, growing online space of activity focused on blogs, many maintained as side projects by journalists (</w:t>
      </w:r>
      <w:proofErr w:type="spellStart"/>
      <w:r>
        <w:rPr>
          <w:rFonts w:ascii="Times New Roman" w:hAnsi="Times New Roman" w:cs="Times New Roman"/>
          <w:color w:val="000000"/>
        </w:rPr>
        <w:t>Khami</w:t>
      </w:r>
      <w:proofErr w:type="spellEnd"/>
      <w:r>
        <w:rPr>
          <w:rFonts w:ascii="Times New Roman" w:hAnsi="Times New Roman" w:cs="Times New Roman"/>
          <w:color w:val="000000"/>
        </w:rPr>
        <w:t xml:space="preserve"> &amp; Vaughn, 2011).  This anti-regime use of the </w:t>
      </w:r>
      <w:r w:rsidR="002D4355">
        <w:rPr>
          <w:rFonts w:ascii="Times New Roman" w:hAnsi="Times New Roman" w:cs="Times New Roman"/>
          <w:color w:val="000000"/>
        </w:rPr>
        <w:t>Internet</w:t>
      </w:r>
      <w:r>
        <w:rPr>
          <w:rFonts w:ascii="Times New Roman" w:hAnsi="Times New Roman" w:cs="Times New Roman"/>
          <w:color w:val="000000"/>
        </w:rPr>
        <w:t xml:space="preserve"> set Egypt apart from other Middle Eastern countries, where blogs were less often used for political purposes (</w:t>
      </w:r>
      <w:proofErr w:type="spellStart"/>
      <w:r>
        <w:rPr>
          <w:rFonts w:ascii="Times New Roman" w:hAnsi="Times New Roman" w:cs="Times New Roman"/>
          <w:color w:val="000000"/>
        </w:rPr>
        <w:t>Radsch</w:t>
      </w:r>
      <w:proofErr w:type="spellEnd"/>
      <w:r>
        <w:rPr>
          <w:rFonts w:ascii="Times New Roman" w:hAnsi="Times New Roman" w:cs="Times New Roman"/>
          <w:color w:val="000000"/>
        </w:rPr>
        <w:t>, 2008).   In 2005 in Egypt, there were only 40 total blogs, most of which were run by young, bilingual (Arabic and English) individuals who were earlier active on online forums.  These initial bloggers were political from the beginning, focusing initially on the war in Iraq; they were also divided between those seeking an international audience and others trying to create an Egyptian consciousness about issues that had not before been openly discussed, such as climate change or nuclear power (</w:t>
      </w:r>
      <w:proofErr w:type="spellStart"/>
      <w:r>
        <w:rPr>
          <w:rFonts w:ascii="Times New Roman" w:hAnsi="Times New Roman" w:cs="Times New Roman"/>
          <w:color w:val="000000"/>
        </w:rPr>
        <w:t>Radsch</w:t>
      </w:r>
      <w:proofErr w:type="spellEnd"/>
      <w:r>
        <w:rPr>
          <w:rFonts w:ascii="Times New Roman" w:hAnsi="Times New Roman" w:cs="Times New Roman"/>
          <w:color w:val="000000"/>
        </w:rPr>
        <w:t xml:space="preserve">, 2008: 3-4).  By 2006, activists started to realize the power of blogs, and soon the number of blogs and bloggers in Egypt was large enough (1400 in 2007) that it became impossible to describe the Egyptian blogosphere in general terms.  </w:t>
      </w:r>
      <w:proofErr w:type="spellStart"/>
      <w:r>
        <w:rPr>
          <w:rFonts w:ascii="Times New Roman" w:hAnsi="Times New Roman" w:cs="Times New Roman"/>
          <w:color w:val="000000"/>
        </w:rPr>
        <w:t>Radsch</w:t>
      </w:r>
      <w:proofErr w:type="spellEnd"/>
      <w:r>
        <w:rPr>
          <w:rFonts w:ascii="Times New Roman" w:hAnsi="Times New Roman" w:cs="Times New Roman"/>
          <w:color w:val="000000"/>
        </w:rPr>
        <w:t xml:space="preserve"> concludes:</w:t>
      </w:r>
    </w:p>
    <w:p w14:paraId="073C0E2C" w14:textId="77777777" w:rsidR="002748F0" w:rsidRDefault="002748F0" w:rsidP="005D77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42F4693A" w14:textId="1DB4D18E" w:rsidR="002748F0" w:rsidRDefault="002748F0" w:rsidP="002748F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Times New Roman"/>
          <w:color w:val="000000"/>
        </w:rPr>
      </w:pPr>
      <w:r>
        <w:rPr>
          <w:rFonts w:ascii="Times New Roman" w:hAnsi="Times New Roman" w:cs="Times New Roman"/>
          <w:color w:val="000000"/>
        </w:rPr>
        <w:t>Over the last five years [2003-2008], blogs in Egypt have challenged the privileged role of professional journalists by giving ordinary citizens platforms for mass dissemination, whether for a moment or a lifetime.  In recent years the medium has also become a form of protest and activism, a type of alternative media, and a source for mainstream media.  Bloggers themselves tend to be activists and more politically influential than the average person. (</w:t>
      </w:r>
      <w:proofErr w:type="spellStart"/>
      <w:r>
        <w:rPr>
          <w:rFonts w:ascii="Times New Roman" w:hAnsi="Times New Roman" w:cs="Times New Roman"/>
          <w:color w:val="000000"/>
        </w:rPr>
        <w:t>Radsch</w:t>
      </w:r>
      <w:proofErr w:type="spellEnd"/>
      <w:r>
        <w:rPr>
          <w:rFonts w:ascii="Times New Roman" w:hAnsi="Times New Roman" w:cs="Times New Roman"/>
          <w:color w:val="000000"/>
        </w:rPr>
        <w:t xml:space="preserve">, 2008: 10) </w:t>
      </w:r>
    </w:p>
    <w:p w14:paraId="1E59977A" w14:textId="3575AE30" w:rsidR="00311FAE" w:rsidRDefault="002748F0" w:rsidP="005D77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 </w:t>
      </w:r>
    </w:p>
    <w:p w14:paraId="6AFD73F5" w14:textId="2385B72D" w:rsidR="00961CD3" w:rsidRDefault="005D7771" w:rsidP="005D77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David Faris</w:t>
      </w:r>
      <w:r w:rsidR="004A73D7">
        <w:rPr>
          <w:rFonts w:ascii="Times New Roman" w:hAnsi="Times New Roman" w:cs="Times New Roman"/>
          <w:color w:val="000000"/>
        </w:rPr>
        <w:t xml:space="preserve">, analyzing blogs, text messaging, and crowd-sourced sites (such as </w:t>
      </w:r>
      <w:proofErr w:type="spellStart"/>
      <w:r w:rsidR="004A73D7">
        <w:rPr>
          <w:rFonts w:ascii="Times New Roman" w:hAnsi="Times New Roman" w:cs="Times New Roman"/>
          <w:color w:val="000000"/>
        </w:rPr>
        <w:t>Digg</w:t>
      </w:r>
      <w:proofErr w:type="spellEnd"/>
      <w:r w:rsidR="004A73D7">
        <w:rPr>
          <w:rFonts w:ascii="Times New Roman" w:hAnsi="Times New Roman" w:cs="Times New Roman"/>
          <w:color w:val="000000"/>
        </w:rPr>
        <w:t xml:space="preserve">), in addition to Facebook and Twitter, </w:t>
      </w:r>
      <w:r w:rsidR="00961CD3">
        <w:rPr>
          <w:rFonts w:ascii="Times New Roman" w:hAnsi="Times New Roman" w:cs="Times New Roman"/>
          <w:color w:val="000000"/>
        </w:rPr>
        <w:t>with a focus</w:t>
      </w:r>
      <w:r w:rsidR="004A73D7">
        <w:rPr>
          <w:rFonts w:ascii="Times New Roman" w:hAnsi="Times New Roman" w:cs="Times New Roman"/>
          <w:color w:val="000000"/>
        </w:rPr>
        <w:t xml:space="preserve"> o</w:t>
      </w:r>
      <w:r w:rsidR="00961CD3">
        <w:rPr>
          <w:rFonts w:ascii="Times New Roman" w:hAnsi="Times New Roman" w:cs="Times New Roman"/>
          <w:color w:val="000000"/>
        </w:rPr>
        <w:t>n</w:t>
      </w:r>
      <w:r w:rsidR="004A73D7">
        <w:rPr>
          <w:rFonts w:ascii="Times New Roman" w:hAnsi="Times New Roman" w:cs="Times New Roman"/>
          <w:color w:val="000000"/>
        </w:rPr>
        <w:t xml:space="preserve"> the April 6</w:t>
      </w:r>
      <w:r w:rsidR="004A73D7" w:rsidRPr="004A73D7">
        <w:rPr>
          <w:rFonts w:ascii="Times New Roman" w:hAnsi="Times New Roman" w:cs="Times New Roman"/>
          <w:color w:val="000000"/>
          <w:vertAlign w:val="superscript"/>
        </w:rPr>
        <w:t>th</w:t>
      </w:r>
      <w:r w:rsidR="004A73D7">
        <w:rPr>
          <w:rFonts w:ascii="Times New Roman" w:hAnsi="Times New Roman" w:cs="Times New Roman"/>
          <w:color w:val="000000"/>
        </w:rPr>
        <w:t xml:space="preserve"> movement, </w:t>
      </w:r>
      <w:r w:rsidR="00961CD3">
        <w:rPr>
          <w:rFonts w:ascii="Times New Roman" w:hAnsi="Times New Roman" w:cs="Times New Roman"/>
          <w:color w:val="000000"/>
        </w:rPr>
        <w:t xml:space="preserve">concludes that “social media networks” (his term) have become useful tools for activists but are not the primary drivers of mobilization.  He reaches this conclusion by observing that </w:t>
      </w:r>
      <w:r w:rsidR="002D4355">
        <w:rPr>
          <w:rFonts w:ascii="Times New Roman" w:hAnsi="Times New Roman" w:cs="Times New Roman"/>
          <w:color w:val="000000"/>
        </w:rPr>
        <w:t>Internet</w:t>
      </w:r>
      <w:r w:rsidR="00961CD3">
        <w:rPr>
          <w:rFonts w:ascii="Times New Roman" w:hAnsi="Times New Roman" w:cs="Times New Roman"/>
          <w:color w:val="000000"/>
        </w:rPr>
        <w:t xml:space="preserve"> and communication technology (ICT) penetration was too low for activists to rely on digital tools completely, and the government of Egypt impeded text message services and monitored certain kinds of </w:t>
      </w:r>
      <w:r w:rsidR="002D4355">
        <w:rPr>
          <w:rFonts w:ascii="Times New Roman" w:hAnsi="Times New Roman" w:cs="Times New Roman"/>
          <w:color w:val="000000"/>
        </w:rPr>
        <w:t>Internet</w:t>
      </w:r>
      <w:r w:rsidR="00961CD3">
        <w:rPr>
          <w:rFonts w:ascii="Times New Roman" w:hAnsi="Times New Roman" w:cs="Times New Roman"/>
          <w:color w:val="000000"/>
        </w:rPr>
        <w:t xml:space="preserve"> connections (Faris, 2010: 128-136).</w:t>
      </w:r>
      <w:r w:rsidR="00037BB2">
        <w:rPr>
          <w:rFonts w:ascii="Times New Roman" w:hAnsi="Times New Roman" w:cs="Times New Roman"/>
          <w:color w:val="000000"/>
        </w:rPr>
        <w:t xml:space="preserve">  The difficulties activists faced using these new technologies leads Faris to conclude that:</w:t>
      </w:r>
      <w:r w:rsidR="00961CD3">
        <w:rPr>
          <w:rFonts w:ascii="Times New Roman" w:hAnsi="Times New Roman" w:cs="Times New Roman"/>
          <w:color w:val="000000"/>
        </w:rPr>
        <w:t xml:space="preserve">  </w:t>
      </w:r>
    </w:p>
    <w:p w14:paraId="38477BF1" w14:textId="77777777" w:rsidR="004A73D7" w:rsidRDefault="004A73D7" w:rsidP="005D77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296AA7F7" w14:textId="0BFE6026" w:rsidR="004A73D7" w:rsidRDefault="00037BB2" w:rsidP="004A73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Times New Roman" w:hAnsi="Times New Roman" w:cs="Times New Roman"/>
          <w:color w:val="000000"/>
        </w:rPr>
      </w:pPr>
      <w:r>
        <w:rPr>
          <w:rFonts w:ascii="Times New Roman" w:hAnsi="Times New Roman" w:cs="Times New Roman"/>
          <w:color w:val="000000"/>
        </w:rPr>
        <w:t>T</w:t>
      </w:r>
      <w:r w:rsidR="004A73D7">
        <w:rPr>
          <w:rFonts w:ascii="Times New Roman" w:hAnsi="Times New Roman" w:cs="Times New Roman"/>
          <w:color w:val="000000"/>
        </w:rPr>
        <w:t xml:space="preserve">he potential of SMNs [social media networks] to </w:t>
      </w:r>
      <w:r w:rsidR="004A73D7">
        <w:rPr>
          <w:rFonts w:ascii="Times New Roman" w:hAnsi="Times New Roman" w:cs="Times New Roman"/>
          <w:i/>
          <w:color w:val="000000"/>
        </w:rPr>
        <w:t xml:space="preserve">ignite </w:t>
      </w:r>
      <w:r w:rsidR="004A73D7">
        <w:rPr>
          <w:rFonts w:ascii="Times New Roman" w:hAnsi="Times New Roman" w:cs="Times New Roman"/>
          <w:color w:val="000000"/>
        </w:rPr>
        <w:t>large-scale opposition activity in Egypt (and in places like Egypt) appears to be quite low […] SMN-mediated protest and opposition movements must be based on grassroots organizing that takes place offli</w:t>
      </w:r>
      <w:r w:rsidR="00CF4F56">
        <w:rPr>
          <w:rFonts w:ascii="Times New Roman" w:hAnsi="Times New Roman" w:cs="Times New Roman"/>
          <w:color w:val="000000"/>
        </w:rPr>
        <w:t>ne. (Faris, 2010:</w:t>
      </w:r>
      <w:r w:rsidR="004A73D7">
        <w:rPr>
          <w:rFonts w:ascii="Times New Roman" w:hAnsi="Times New Roman" w:cs="Times New Roman"/>
          <w:color w:val="000000"/>
        </w:rPr>
        <w:t xml:space="preserve"> 146-147)</w:t>
      </w:r>
    </w:p>
    <w:p w14:paraId="3BCBB518" w14:textId="77777777" w:rsidR="004A73D7" w:rsidRDefault="004A73D7" w:rsidP="004A73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0C75BCB9" w14:textId="74D7626D" w:rsidR="008E5A1D" w:rsidRDefault="008E5A1D"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Any new protest event, whether it occurs in the West or elsewhere, is violent or not, seems to inspire a study of how actors and participants used social media (usually Twitter).  These studies reach two, not mutually exclusive, conclusions.  </w:t>
      </w:r>
    </w:p>
    <w:p w14:paraId="72C46EB1" w14:textId="77777777" w:rsidR="008E5A1D" w:rsidRDefault="008E5A1D"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E97125C" w14:textId="7C479A57" w:rsidR="008A6658" w:rsidRDefault="008E5A1D" w:rsidP="008A665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First, </w:t>
      </w:r>
      <w:r w:rsidR="00860EE6">
        <w:rPr>
          <w:rFonts w:ascii="Times New Roman" w:hAnsi="Times New Roman" w:cs="Times New Roman"/>
          <w:color w:val="000000"/>
        </w:rPr>
        <w:t>a consensus is emerging that Twitter is used to share information about unfolding events but not to organize and coordinate those events ahead of time.</w:t>
      </w:r>
      <w:r w:rsidR="00860EE6">
        <w:rPr>
          <w:rStyle w:val="FootnoteReference"/>
          <w:rFonts w:ascii="Times New Roman" w:hAnsi="Times New Roman" w:cs="Times New Roman"/>
          <w:color w:val="000000"/>
        </w:rPr>
        <w:footnoteReference w:id="4"/>
      </w:r>
      <w:r w:rsidR="00860EE6">
        <w:rPr>
          <w:rFonts w:ascii="Times New Roman" w:hAnsi="Times New Roman" w:cs="Times New Roman"/>
          <w:color w:val="000000"/>
        </w:rPr>
        <w:t xml:space="preserve">  When the Group of 20 met in Pittsburgh in September 2009, actors and participants used Twitter to broadcast real-time updates of police action, allowing them to quickly change tactics in response </w:t>
      </w:r>
      <w:r w:rsidR="00860EE6">
        <w:rPr>
          <w:rFonts w:ascii="Times New Roman" w:hAnsi="Times New Roman" w:cs="Times New Roman"/>
          <w:color w:val="000000"/>
        </w:rPr>
        <w:fldChar w:fldCharType="begin" w:fldLock="1"/>
      </w:r>
      <w:r w:rsidR="00414DF6">
        <w:rPr>
          <w:rFonts w:ascii="Times New Roman" w:hAnsi="Times New Roman" w:cs="Times New Roman"/>
          <w:color w:val="000000"/>
        </w:rPr>
        <w:instrText>ADDIN CSL_CITATION { "citationItems" : [ { "id" : "ITEM-1", "itemData" : { "DOI" : "10.1080/1369118X.2013.777756", "ISSN" : "1369-118X", "abstract" : "This article examines the use of Twitter at protests surrounding the G20 meetings held in Pittsburgh, PA in September 2009. Based on work on information communi- cation technologies and protest, and on more recent work on Twitter usage at pro- tests, we develop several hypotheses about the content of tweets during protests. Most significantly, we argue that Twitter is a widely available mobile social networking tool that can be used to reduce information asymmetries between protesters and police. Examining the content of 30,296 tweets over a nine-day period, we find that protesters frequently used Twitter to share information, including information about protest locations, as well as the location and actions of police, which is infor- mation that was formerly monopolized by the police. Twitter use may be creating a new dynamic in protester and police interaction toward information symmetries. We conclude by identifying implications for policing practices and for protesters.", "author" : [ { "dropping-particle" : "", "family" : "Earl", "given" : "Jennifer", "non-dropping-particle" : "", "parse-names" : false, "suffix" : "" }, { "dropping-particle" : "", "family" : "McKee Hurwitz", "given" : "Heather", "non-dropping-particle" : "", "parse-names" : false, "suffix" : "" }, { "dropping-particle" : "", "family" : "Mejia Mesinas", "given" : "Analicia", "non-dropping-particle" : "", "parse-names" : false, "suffix" : "" }, { "dropping-particle" : "", "family" : "Tolan", "given" : "Margaret", "non-dropping-particle" : "", "parse-names" : false, "suffix" : "" }, { "dropping-particle" : "", "family" : "Arlotti", "given" : "Ashley", "non-dropping-particle" : "", "parse-names" : false, "suffix" : "" } ], "container-title" : "Information, Communication &amp; Society", "id" : "ITEM-1", "issue" : "4", "issued" : { "date-parts" : [ [ "2013", "5" ] ] }, "page" : "459-478", "title" : "This Protest Will Be Tweeted: Twitter and protest policing during the Pittsburgh G20", "type" : "article-journal", "volume" : "16" }, "uris" : [ "http://www.mendeley.com/documents/?uuid=fd4455b0-c876-460e-a132-219f4210b06a" ] } ], "mendeley" : { "previouslyFormattedCitation" : "(Earl, McKee Hurwitz, Mejia Mesinas, Tolan, &amp; Arlotti, 2013)" }, "properties" : { "noteIndex" : 0 }, "schema" : "https://github.com/citation-style-language/schema/raw/master/csl-citation.json" }</w:instrText>
      </w:r>
      <w:r w:rsidR="00860EE6">
        <w:rPr>
          <w:rFonts w:ascii="Times New Roman" w:hAnsi="Times New Roman" w:cs="Times New Roman"/>
          <w:color w:val="000000"/>
        </w:rPr>
        <w:fldChar w:fldCharType="separate"/>
      </w:r>
      <w:r w:rsidR="00860EE6" w:rsidRPr="00BB4592">
        <w:rPr>
          <w:rFonts w:ascii="Times New Roman" w:hAnsi="Times New Roman" w:cs="Times New Roman"/>
          <w:noProof/>
          <w:color w:val="000000"/>
        </w:rPr>
        <w:t>(Earl, McKee Hurwitz, Mejia Mesinas, Tolan, &amp; Arlotti, 2013)</w:t>
      </w:r>
      <w:r w:rsidR="00860EE6">
        <w:rPr>
          <w:rFonts w:ascii="Times New Roman" w:hAnsi="Times New Roman" w:cs="Times New Roman"/>
          <w:color w:val="000000"/>
        </w:rPr>
        <w:fldChar w:fldCharType="end"/>
      </w:r>
      <w:r w:rsidR="00860EE6">
        <w:rPr>
          <w:rFonts w:ascii="Times New Roman" w:hAnsi="Times New Roman" w:cs="Times New Roman"/>
          <w:color w:val="000000"/>
        </w:rPr>
        <w:t xml:space="preserve">.  </w:t>
      </w:r>
      <w:r w:rsidR="008A6658">
        <w:rPr>
          <w:rFonts w:ascii="Times New Roman" w:hAnsi="Times New Roman" w:cs="Times New Roman"/>
          <w:color w:val="000000"/>
        </w:rPr>
        <w:t xml:space="preserve">In Moldova, large post-election protests were held when the Communist party won that country’s 2009 general election; with the media not covering these protests, those interested quickly turned to Twitter to share and gather information (Mungiu-Pippidi &amp; Munteanu, 2009).  </w:t>
      </w:r>
    </w:p>
    <w:p w14:paraId="004532E4" w14:textId="77777777" w:rsidR="008A6658" w:rsidRDefault="008A6658" w:rsidP="008A665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4610E04B" w14:textId="40AD5D92" w:rsidR="005D7771" w:rsidRDefault="008A6658" w:rsidP="008A665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While those two studies reach their conclusions using a hashtag analysis, more in-depth content analyses reach the same conclusion.  A coding of tweets from protests in Thailand in 2010 finds that “the primary emphasis was on spreading information, including a rich array of localized media and information.  Our dataset did not show strong instantiation of calls or appeals to action” (Bajpai and Jaiswal, 2011: 7).  A similar study of tweets from Spain, Greece, and the United States of America in 2011 related to those countries’ populist protests finds that </w:t>
      </w:r>
      <w:r w:rsidR="00E32B59">
        <w:rPr>
          <w:rFonts w:ascii="Times New Roman" w:hAnsi="Times New Roman" w:cs="Times New Roman"/>
          <w:color w:val="000000"/>
        </w:rPr>
        <w:t>“Twitter was hardly used for logistical coordination of political actions in any of the three countries considered” and that participants increasing use social media for real-time information dissemination (Lowe, Theocharis, &amp; W. van Deth, 2013: 13, 21).</w:t>
      </w:r>
    </w:p>
    <w:p w14:paraId="2DEB9E2C" w14:textId="77777777" w:rsidR="006A1C51" w:rsidRDefault="006A1C51" w:rsidP="008A665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431FDAD2" w14:textId="69640CF4" w:rsidR="006A1C51" w:rsidRDefault="006A1C51" w:rsidP="008A665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Second, </w:t>
      </w:r>
      <w:r w:rsidR="007440A4">
        <w:rPr>
          <w:rFonts w:ascii="Times New Roman" w:hAnsi="Times New Roman" w:cs="Times New Roman"/>
          <w:color w:val="000000"/>
        </w:rPr>
        <w:t xml:space="preserve">the main contribution of </w:t>
      </w:r>
      <w:r>
        <w:rPr>
          <w:rFonts w:ascii="Times New Roman" w:hAnsi="Times New Roman" w:cs="Times New Roman"/>
          <w:color w:val="000000"/>
        </w:rPr>
        <w:t>social media, inclu</w:t>
      </w:r>
      <w:r w:rsidR="007440A4">
        <w:rPr>
          <w:rFonts w:ascii="Times New Roman" w:hAnsi="Times New Roman" w:cs="Times New Roman"/>
          <w:color w:val="000000"/>
        </w:rPr>
        <w:t>ding Twitter, is to</w:t>
      </w:r>
      <w:r>
        <w:rPr>
          <w:rFonts w:ascii="Times New Roman" w:hAnsi="Times New Roman" w:cs="Times New Roman"/>
          <w:color w:val="000000"/>
        </w:rPr>
        <w:t xml:space="preserve"> provide online space for dissent.  In the case of Iran, the online world became a place where individuals, not just activists, could express their dissatisfaction with </w:t>
      </w:r>
      <w:r w:rsidR="00483A00">
        <w:rPr>
          <w:rFonts w:ascii="Times New Roman" w:hAnsi="Times New Roman" w:cs="Times New Roman"/>
          <w:color w:val="000000"/>
        </w:rPr>
        <w:t xml:space="preserve">the regime before, during, and after contested elections in 2009 (Rahimi 2011a, 2011b).  This expression also occurred in Egypt, primarily through the “We Are All Khaled Saeed” Facebook page (Ghonim, 2012).  Yet social media appear to serve the same function in democracies as well (Segerberg and Bennett, 2011).  </w:t>
      </w:r>
      <w:r>
        <w:rPr>
          <w:rFonts w:ascii="Times New Roman" w:hAnsi="Times New Roman" w:cs="Times New Roman"/>
          <w:color w:val="000000"/>
        </w:rPr>
        <w:t>It is unknown, however, if the provision of online spaces contributes causally to subsequent mass mobilization.</w:t>
      </w:r>
      <w:r>
        <w:rPr>
          <w:rStyle w:val="FootnoteReference"/>
          <w:rFonts w:ascii="Times New Roman" w:hAnsi="Times New Roman" w:cs="Times New Roman"/>
          <w:color w:val="000000"/>
        </w:rPr>
        <w:footnoteReference w:id="5"/>
      </w:r>
    </w:p>
    <w:p w14:paraId="43EB7E2F" w14:textId="77777777" w:rsidR="008F45F3" w:rsidRPr="000A7C63"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C54A19F" w14:textId="77777777" w:rsidR="008F45F3"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0A7C63">
        <w:rPr>
          <w:rFonts w:ascii="Times New Roman" w:hAnsi="Times New Roman" w:cs="Times New Roman"/>
          <w:color w:val="000000"/>
        </w:rPr>
        <w:t>Recent work that puts social media into the Arab Spring context argues that “cyberactivists in Egypt used new media effectively to express themselves politically, inform others of abuses by the state, organize protests and acts of resistance against the authoritarian regime, and ensure that their voices are heard that their side of the story is told" (Khamis &amp;</w:t>
      </w:r>
      <w:r>
        <w:rPr>
          <w:rFonts w:ascii="Times New Roman" w:hAnsi="Times New Roman" w:cs="Times New Roman"/>
          <w:color w:val="000000"/>
        </w:rPr>
        <w:t xml:space="preserve"> Vaughn 2011, pg. 22). One of the more extensive studies t</w:t>
      </w:r>
      <w:r w:rsidRPr="000A7C63">
        <w:rPr>
          <w:rFonts w:ascii="Times New Roman" w:hAnsi="Times New Roman" w:cs="Times New Roman"/>
          <w:color w:val="000000"/>
        </w:rPr>
        <w:t xml:space="preserve">o date of digital media during the Arab Spring, Aday </w:t>
      </w:r>
      <w:proofErr w:type="gramStart"/>
      <w:r w:rsidRPr="000A7C63">
        <w:rPr>
          <w:rFonts w:ascii="Times New Roman" w:hAnsi="Times New Roman" w:cs="Times New Roman"/>
          <w:color w:val="000000"/>
        </w:rPr>
        <w:t>et</w:t>
      </w:r>
      <w:proofErr w:type="gramEnd"/>
      <w:r w:rsidRPr="000A7C63">
        <w:rPr>
          <w:rFonts w:ascii="Times New Roman" w:hAnsi="Times New Roman" w:cs="Times New Roman"/>
          <w:color w:val="000000"/>
        </w:rPr>
        <w:t xml:space="preserve">. </w:t>
      </w:r>
      <w:proofErr w:type="spellStart"/>
      <w:proofErr w:type="gramStart"/>
      <w:r w:rsidRPr="000A7C63">
        <w:rPr>
          <w:rFonts w:ascii="Times New Roman" w:hAnsi="Times New Roman" w:cs="Times New Roman"/>
          <w:color w:val="000000"/>
        </w:rPr>
        <w:t>al’s</w:t>
      </w:r>
      <w:proofErr w:type="spellEnd"/>
      <w:proofErr w:type="gramEnd"/>
      <w:r w:rsidRPr="000A7C63">
        <w:rPr>
          <w:rFonts w:ascii="Times New Roman" w:hAnsi="Times New Roman" w:cs="Times New Roman"/>
          <w:color w:val="000000"/>
        </w:rPr>
        <w:t xml:space="preserve"> Blogs and Bullets II: New Media and the Conflict After the Arab Spring, is an important contribution to this growing literature. They find that “new media [...] did not appear to play a significant role in either in-country collective action or regional diffusion. [...] It is increasingly difficult to separate new media from old media. In the Arab Spring, the two reinforced each other" (Aday, Freelon, Farrell, Lynch &amp; Sides 2012, pg.21). </w:t>
      </w:r>
    </w:p>
    <w:p w14:paraId="15C934B8" w14:textId="77777777" w:rsidR="008F45F3"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47A5817B" w14:textId="7DC8D664" w:rsidR="00DD1871" w:rsidRDefault="008F45F3" w:rsidP="008F45F3">
      <w:pPr>
        <w:rPr>
          <w:rFonts w:ascii="Times New Roman" w:hAnsi="Times New Roman" w:cs="Times New Roman"/>
          <w:color w:val="000000"/>
        </w:rPr>
      </w:pPr>
      <w:r w:rsidRPr="000A7C63">
        <w:rPr>
          <w:rFonts w:ascii="Times New Roman" w:hAnsi="Times New Roman" w:cs="Times New Roman"/>
          <w:color w:val="000000"/>
        </w:rPr>
        <w:t>On the other hand, surveys of participants in Tahrir Square find that participants, not just activists, were active users of social media, with Facebook and Twitter each providing information about protests and contributing to turnout (Tufekci &amp; Wilson 2012). Tufekci and Wilson find that 16% of protestors in Tahrir Square used Twitter and 52% Facebook as part of their daily lives; 13% specifically used Twitter to communicate about the protests, 51% for Facebook, and Twitter use made individuals more likely to protest than those who were not users (Tufekci &amp; Wilson 2012). Faris’ work documents the emergence and evolution of counter-regime narrativ</w:t>
      </w:r>
      <w:r w:rsidR="002D4355">
        <w:rPr>
          <w:rFonts w:ascii="Times New Roman" w:hAnsi="Times New Roman" w:cs="Times New Roman"/>
          <w:color w:val="000000"/>
        </w:rPr>
        <w:t>es from 2004 (the start of the K</w:t>
      </w:r>
      <w:r w:rsidRPr="000A7C63">
        <w:rPr>
          <w:rFonts w:ascii="Times New Roman" w:hAnsi="Times New Roman" w:cs="Times New Roman"/>
          <w:color w:val="000000"/>
        </w:rPr>
        <w:t xml:space="preserve">efaya movement) through the resignation of Hosni Mubarak on February </w:t>
      </w:r>
      <w:r>
        <w:rPr>
          <w:rFonts w:ascii="Times New Roman" w:hAnsi="Times New Roman" w:cs="Times New Roman"/>
          <w:color w:val="000000"/>
        </w:rPr>
        <w:t>11</w:t>
      </w:r>
      <w:r w:rsidRPr="004072B1">
        <w:rPr>
          <w:rFonts w:ascii="Times New Roman" w:hAnsi="Times New Roman" w:cs="Times New Roman"/>
          <w:color w:val="000000"/>
          <w:vertAlign w:val="superscript"/>
        </w:rPr>
        <w:t>th</w:t>
      </w:r>
      <w:r w:rsidRPr="000A7C63">
        <w:rPr>
          <w:rFonts w:ascii="Times New Roman" w:hAnsi="Times New Roman" w:cs="Times New Roman"/>
          <w:color w:val="000000"/>
        </w:rPr>
        <w:t xml:space="preserve">, 2011 (Faris 2010, Faris 2013). He shows that </w:t>
      </w:r>
      <w:r w:rsidR="00E6042E">
        <w:rPr>
          <w:rFonts w:ascii="Times New Roman" w:hAnsi="Times New Roman" w:cs="Times New Roman"/>
          <w:color w:val="000000"/>
        </w:rPr>
        <w:t>“</w:t>
      </w:r>
      <w:r w:rsidRPr="000A7C63">
        <w:rPr>
          <w:rFonts w:ascii="Times New Roman" w:hAnsi="Times New Roman" w:cs="Times New Roman"/>
          <w:color w:val="000000"/>
        </w:rPr>
        <w:t>informal civil society</w:t>
      </w:r>
      <w:r w:rsidR="00E6042E">
        <w:rPr>
          <w:rFonts w:ascii="Times New Roman" w:hAnsi="Times New Roman" w:cs="Times New Roman"/>
          <w:color w:val="000000"/>
        </w:rPr>
        <w:t xml:space="preserve">” </w:t>
      </w:r>
      <w:r>
        <w:rPr>
          <w:rFonts w:ascii="Times New Roman" w:hAnsi="Times New Roman" w:cs="Times New Roman"/>
          <w:color w:val="000000"/>
        </w:rPr>
        <w:t>—</w:t>
      </w:r>
      <w:r w:rsidR="00E6042E">
        <w:rPr>
          <w:rFonts w:ascii="Times New Roman" w:hAnsi="Times New Roman" w:cs="Times New Roman"/>
          <w:color w:val="000000"/>
        </w:rPr>
        <w:t xml:space="preserve"> what this report calls “actors” </w:t>
      </w:r>
      <w:r>
        <w:rPr>
          <w:rFonts w:ascii="Times New Roman" w:hAnsi="Times New Roman" w:cs="Times New Roman"/>
          <w:color w:val="000000"/>
        </w:rPr>
        <w:t>—</w:t>
      </w:r>
      <w:r w:rsidR="00DD1871">
        <w:rPr>
          <w:rFonts w:ascii="Times New Roman" w:hAnsi="Times New Roman" w:cs="Times New Roman"/>
          <w:color w:val="000000"/>
        </w:rPr>
        <w:t xml:space="preserve"> </w:t>
      </w:r>
      <w:r w:rsidRPr="000A7C63">
        <w:rPr>
          <w:rFonts w:ascii="Times New Roman" w:hAnsi="Times New Roman" w:cs="Times New Roman"/>
          <w:color w:val="000000"/>
        </w:rPr>
        <w:t>used a multitude of tools to organize movements against the Mubarak regime.</w:t>
      </w:r>
      <w:r>
        <w:rPr>
          <w:rFonts w:ascii="Times New Roman" w:hAnsi="Times New Roman" w:cs="Times New Roman"/>
          <w:color w:val="000000"/>
        </w:rPr>
        <w:t xml:space="preserve"> </w:t>
      </w:r>
    </w:p>
    <w:p w14:paraId="67428906" w14:textId="77777777" w:rsidR="008F45F3"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23BCB5D1" w14:textId="02B3B822" w:rsidR="00DD1871" w:rsidRDefault="00DD1871"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These conclusions – that offline actors still need offline activity to mass mobilize and that Twitter is not used for coordination activity – are mirrored in this report.  Qualitative evidence as well as content analysis shows that mass mobilization occurred through offline activity, and the online sphere primarily reflected events as they occurred offline.  This report therefore contributes to a coalescing understanding of the role of social media during protests.</w:t>
      </w:r>
    </w:p>
    <w:p w14:paraId="4345AF86" w14:textId="77777777" w:rsidR="00DD1871" w:rsidRDefault="00DD1871"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7E8FABFA" w14:textId="77777777" w:rsidR="008F45F3" w:rsidRPr="006E6C22" w:rsidRDefault="008F45F3" w:rsidP="008F45F3">
      <w:pPr>
        <w:pStyle w:val="Heading2"/>
      </w:pPr>
      <w:bookmarkStart w:id="20" w:name="_Toc286389746"/>
      <w:bookmarkStart w:id="21" w:name="_Toc288987652"/>
      <w:bookmarkEnd w:id="18"/>
      <w:bookmarkEnd w:id="19"/>
      <w:r w:rsidRPr="006E6C22">
        <w:t>Defining Terms</w:t>
      </w:r>
      <w:bookmarkEnd w:id="20"/>
      <w:bookmarkEnd w:id="21"/>
    </w:p>
    <w:p w14:paraId="68C59F3D" w14:textId="77777777" w:rsidR="008F45F3" w:rsidRPr="006E6C22" w:rsidRDefault="008F45F3" w:rsidP="008F45F3">
      <w:pPr>
        <w:rPr>
          <w:rFonts w:ascii="Times New Roman" w:hAnsi="Times New Roman"/>
        </w:rPr>
      </w:pPr>
    </w:p>
    <w:p w14:paraId="007AC619" w14:textId="77777777" w:rsidR="008F45F3" w:rsidRPr="006E6C22" w:rsidRDefault="008F45F3" w:rsidP="008F45F3">
      <w:pPr>
        <w:rPr>
          <w:rFonts w:ascii="Times New Roman" w:hAnsi="Times New Roman"/>
        </w:rPr>
      </w:pPr>
      <w:r>
        <w:rPr>
          <w:rFonts w:ascii="Times New Roman" w:hAnsi="Times New Roman"/>
        </w:rPr>
        <w:t>The following terms occur frequently throughout the report.  All definitions apply strictly to this report and should not be compared to their meaning in other publications.</w:t>
      </w:r>
      <w:r w:rsidRPr="006E6C22" w:rsidDel="00907AAB">
        <w:rPr>
          <w:rFonts w:ascii="Times New Roman" w:hAnsi="Times New Roman"/>
        </w:rPr>
        <w:t xml:space="preserve"> </w:t>
      </w:r>
    </w:p>
    <w:p w14:paraId="010E65E2" w14:textId="77777777" w:rsidR="008F45F3" w:rsidRPr="006E6C22" w:rsidRDefault="008F45F3" w:rsidP="008F45F3">
      <w:pPr>
        <w:rPr>
          <w:rFonts w:ascii="Times New Roman" w:hAnsi="Times New Roman"/>
        </w:rPr>
      </w:pPr>
    </w:p>
    <w:p w14:paraId="20673671" w14:textId="13E89E07" w:rsidR="008F45F3" w:rsidRPr="006E6C22" w:rsidRDefault="008F45F3" w:rsidP="008F45F3">
      <w:pPr>
        <w:rPr>
          <w:rFonts w:ascii="Times New Roman" w:hAnsi="Times New Roman"/>
        </w:rPr>
      </w:pPr>
      <w:r w:rsidRPr="006E6C22">
        <w:rPr>
          <w:rFonts w:ascii="Times New Roman" w:hAnsi="Times New Roman"/>
        </w:rPr>
        <w:t xml:space="preserve">A </w:t>
      </w:r>
      <w:r w:rsidRPr="006E6C22">
        <w:rPr>
          <w:rFonts w:ascii="Times New Roman" w:hAnsi="Times New Roman"/>
          <w:b/>
        </w:rPr>
        <w:t>social movement</w:t>
      </w:r>
      <w:r w:rsidRPr="006E6C22">
        <w:rPr>
          <w:rFonts w:ascii="Times New Roman" w:hAnsi="Times New Roman"/>
        </w:rPr>
        <w:t xml:space="preserve"> is a collection of </w:t>
      </w:r>
      <w:r>
        <w:rPr>
          <w:rFonts w:ascii="Times New Roman" w:hAnsi="Times New Roman"/>
        </w:rPr>
        <w:t>actor</w:t>
      </w:r>
      <w:r w:rsidRPr="006E6C22">
        <w:rPr>
          <w:rFonts w:ascii="Times New Roman" w:hAnsi="Times New Roman"/>
        </w:rPr>
        <w:t>s</w:t>
      </w:r>
      <w:r>
        <w:rPr>
          <w:rFonts w:ascii="Times New Roman" w:hAnsi="Times New Roman"/>
        </w:rPr>
        <w:t xml:space="preserve"> (defined below)</w:t>
      </w:r>
      <w:r w:rsidRPr="006E6C22">
        <w:rPr>
          <w:rFonts w:ascii="Times New Roman" w:hAnsi="Times New Roman"/>
        </w:rPr>
        <w:t xml:space="preserve"> supporting a common goal</w:t>
      </w:r>
      <w:r>
        <w:rPr>
          <w:rFonts w:ascii="Times New Roman" w:hAnsi="Times New Roman"/>
        </w:rPr>
        <w:t xml:space="preserve"> (Diani 1992 </w:t>
      </w:r>
      <w:proofErr w:type="spellStart"/>
      <w:r>
        <w:rPr>
          <w:rFonts w:ascii="Times New Roman" w:hAnsi="Times New Roman"/>
        </w:rPr>
        <w:t>McAdam</w:t>
      </w:r>
      <w:proofErr w:type="spellEnd"/>
      <w:r>
        <w:rPr>
          <w:rFonts w:ascii="Times New Roman" w:hAnsi="Times New Roman"/>
        </w:rPr>
        <w:t xml:space="preserve"> 1996). Movements can contain both formal and informal organizations, and </w:t>
      </w:r>
      <w:r w:rsidRPr="006E6C22">
        <w:rPr>
          <w:rFonts w:ascii="Times New Roman" w:hAnsi="Times New Roman"/>
        </w:rPr>
        <w:t xml:space="preserve"> </w:t>
      </w:r>
      <w:r>
        <w:rPr>
          <w:rFonts w:ascii="Times New Roman" w:hAnsi="Times New Roman"/>
        </w:rPr>
        <w:t>“members”</w:t>
      </w:r>
      <w:r w:rsidRPr="006E6C22">
        <w:rPr>
          <w:rFonts w:ascii="Times New Roman" w:hAnsi="Times New Roman"/>
        </w:rPr>
        <w:t xml:space="preserve"> do not need to belong to </w:t>
      </w:r>
      <w:r w:rsidR="00CD58B1">
        <w:rPr>
          <w:rFonts w:ascii="Times New Roman" w:hAnsi="Times New Roman"/>
        </w:rPr>
        <w:t xml:space="preserve">either. However, </w:t>
      </w:r>
      <w:r>
        <w:rPr>
          <w:rFonts w:ascii="Times New Roman" w:hAnsi="Times New Roman"/>
        </w:rPr>
        <w:t>membe</w:t>
      </w:r>
      <w:r w:rsidR="00CD58B1">
        <w:rPr>
          <w:rFonts w:ascii="Times New Roman" w:hAnsi="Times New Roman"/>
        </w:rPr>
        <w:t>rs</w:t>
      </w:r>
      <w:r>
        <w:rPr>
          <w:rFonts w:ascii="Times New Roman" w:hAnsi="Times New Roman"/>
        </w:rPr>
        <w:t xml:space="preserve"> </w:t>
      </w:r>
      <w:r w:rsidRPr="006E6C22">
        <w:rPr>
          <w:rFonts w:ascii="Times New Roman" w:hAnsi="Times New Roman"/>
        </w:rPr>
        <w:t xml:space="preserve">share </w:t>
      </w:r>
      <w:r>
        <w:rPr>
          <w:rFonts w:ascii="Times New Roman" w:hAnsi="Times New Roman"/>
        </w:rPr>
        <w:t xml:space="preserve">a </w:t>
      </w:r>
      <w:r w:rsidRPr="006E6C22">
        <w:rPr>
          <w:rFonts w:ascii="Times New Roman" w:hAnsi="Times New Roman"/>
        </w:rPr>
        <w:t>broad goal</w:t>
      </w:r>
      <w:r>
        <w:rPr>
          <w:rFonts w:ascii="Times New Roman" w:hAnsi="Times New Roman"/>
        </w:rPr>
        <w:t xml:space="preserve"> of working </w:t>
      </w:r>
      <w:r w:rsidRPr="006E6C22">
        <w:rPr>
          <w:rFonts w:ascii="Times New Roman" w:hAnsi="Times New Roman"/>
        </w:rPr>
        <w:t>towards the new policy</w:t>
      </w:r>
      <w:r>
        <w:rPr>
          <w:rFonts w:ascii="Times New Roman" w:hAnsi="Times New Roman"/>
        </w:rPr>
        <w:t xml:space="preserve">. </w:t>
      </w:r>
      <w:r w:rsidRPr="006E6C22">
        <w:rPr>
          <w:rFonts w:ascii="Times New Roman" w:hAnsi="Times New Roman"/>
        </w:rPr>
        <w:t xml:space="preserve">Social movements can exist in any political system, though they are more likely in those with strong civil societies and </w:t>
      </w:r>
      <w:r>
        <w:rPr>
          <w:rFonts w:ascii="Times New Roman" w:hAnsi="Times New Roman"/>
        </w:rPr>
        <w:t xml:space="preserve">protection for </w:t>
      </w:r>
      <w:r w:rsidRPr="006E6C22">
        <w:rPr>
          <w:rFonts w:ascii="Times New Roman" w:hAnsi="Times New Roman"/>
        </w:rPr>
        <w:t>freedom of expression</w:t>
      </w:r>
      <w:r>
        <w:rPr>
          <w:rFonts w:ascii="Times New Roman" w:hAnsi="Times New Roman"/>
        </w:rPr>
        <w:t xml:space="preserve"> and association. </w:t>
      </w:r>
      <w:r w:rsidRPr="006E6C22">
        <w:rPr>
          <w:rFonts w:ascii="Times New Roman" w:hAnsi="Times New Roman"/>
        </w:rPr>
        <w:t>Examples include the American Civil Rights movement, the Tea Party, and Falun Gong</w:t>
      </w:r>
      <w:r>
        <w:rPr>
          <w:rFonts w:ascii="Times New Roman" w:hAnsi="Times New Roman"/>
        </w:rPr>
        <w:t xml:space="preserve">.  “Movement” and “social movement” are used synonymously throughout the report. </w:t>
      </w:r>
      <w:r w:rsidR="00E6042E">
        <w:rPr>
          <w:rFonts w:ascii="Times New Roman" w:hAnsi="Times New Roman"/>
        </w:rPr>
        <w:t xml:space="preserve"> </w:t>
      </w:r>
      <w:r>
        <w:rPr>
          <w:rFonts w:ascii="Times New Roman" w:hAnsi="Times New Roman"/>
        </w:rPr>
        <w:t>Social movement is the broadest category in this report</w:t>
      </w:r>
      <w:r w:rsidR="00E7245B">
        <w:rPr>
          <w:rFonts w:ascii="Times New Roman" w:hAnsi="Times New Roman"/>
        </w:rPr>
        <w:t>, i.e. formal and informal organization, activists, and participants can all belong to a social movement</w:t>
      </w:r>
      <w:r>
        <w:rPr>
          <w:rFonts w:ascii="Times New Roman" w:hAnsi="Times New Roman"/>
        </w:rPr>
        <w:t>.</w:t>
      </w:r>
    </w:p>
    <w:p w14:paraId="32A059E3" w14:textId="77777777" w:rsidR="008F45F3" w:rsidRDefault="008F45F3" w:rsidP="008F45F3">
      <w:pPr>
        <w:rPr>
          <w:rFonts w:ascii="Times New Roman" w:hAnsi="Times New Roman"/>
        </w:rPr>
      </w:pPr>
    </w:p>
    <w:p w14:paraId="6BDBDE3B" w14:textId="77777777" w:rsidR="00DD378B" w:rsidRPr="00A248CA" w:rsidRDefault="00DD378B" w:rsidP="00DD378B">
      <w:pPr>
        <w:rPr>
          <w:rFonts w:ascii="Times New Roman" w:hAnsi="Times New Roman"/>
          <w:highlight w:val="yellow"/>
        </w:rPr>
      </w:pPr>
      <w:r>
        <w:rPr>
          <w:rFonts w:ascii="Times New Roman" w:hAnsi="Times New Roman"/>
        </w:rPr>
        <w:t xml:space="preserve">A </w:t>
      </w:r>
      <w:r w:rsidRPr="00A60D79">
        <w:rPr>
          <w:rFonts w:ascii="Times New Roman" w:hAnsi="Times New Roman"/>
          <w:b/>
        </w:rPr>
        <w:t xml:space="preserve">civil society organization </w:t>
      </w:r>
      <w:r w:rsidRPr="00A60D79">
        <w:rPr>
          <w:rFonts w:ascii="Times New Roman" w:hAnsi="Times New Roman"/>
        </w:rPr>
        <w:t>(CSO)</w:t>
      </w:r>
      <w:r w:rsidRPr="00A60D79">
        <w:rPr>
          <w:rFonts w:ascii="Times New Roman" w:hAnsi="Times New Roman"/>
          <w:b/>
        </w:rPr>
        <w:t xml:space="preserve"> </w:t>
      </w:r>
      <w:r w:rsidRPr="00A60D79">
        <w:rPr>
          <w:rFonts w:ascii="Times New Roman" w:hAnsi="Times New Roman"/>
        </w:rPr>
        <w:t>is either a formal</w:t>
      </w:r>
      <w:r>
        <w:rPr>
          <w:rFonts w:ascii="Times New Roman" w:hAnsi="Times New Roman"/>
        </w:rPr>
        <w:t xml:space="preserve"> or informal organization.  It does not have to be one of the actors (see definition below) analyzed in this report.  For example, for each country, the report looks at whether certain CSOs were mentioned by the actors, though only some of the CSOs in that analysis are also actors.  This report uses the term CSO as shorthand for an informal or formal organization.</w:t>
      </w:r>
    </w:p>
    <w:p w14:paraId="0E1C39A3" w14:textId="77777777" w:rsidR="00DD378B" w:rsidRDefault="00DD378B" w:rsidP="008F45F3">
      <w:pPr>
        <w:rPr>
          <w:rFonts w:ascii="Times New Roman" w:hAnsi="Times New Roman"/>
        </w:rPr>
      </w:pPr>
    </w:p>
    <w:p w14:paraId="4CA539EF" w14:textId="16A82A5B" w:rsidR="008F45F3" w:rsidRPr="006E6C22" w:rsidRDefault="008F45F3" w:rsidP="008F45F3">
      <w:pPr>
        <w:rPr>
          <w:rFonts w:ascii="Times New Roman" w:hAnsi="Times New Roman"/>
        </w:rPr>
      </w:pPr>
      <w:r w:rsidRPr="006E6C22">
        <w:rPr>
          <w:rFonts w:ascii="Times New Roman" w:hAnsi="Times New Roman"/>
        </w:rPr>
        <w:t xml:space="preserve">A </w:t>
      </w:r>
      <w:r w:rsidRPr="006E6C22">
        <w:rPr>
          <w:rFonts w:ascii="Times New Roman" w:hAnsi="Times New Roman"/>
          <w:b/>
        </w:rPr>
        <w:t>formal organization</w:t>
      </w:r>
      <w:r w:rsidRPr="006E6C22">
        <w:rPr>
          <w:rFonts w:ascii="Times New Roman" w:hAnsi="Times New Roman"/>
        </w:rPr>
        <w:t xml:space="preserve"> </w:t>
      </w:r>
      <w:r>
        <w:rPr>
          <w:rFonts w:ascii="Times New Roman" w:hAnsi="Times New Roman"/>
        </w:rPr>
        <w:t xml:space="preserve">has physical premises, official membership or employees, and is registered with the government. Al-Wefaq, one of </w:t>
      </w:r>
      <w:r w:rsidRPr="006E6C22">
        <w:rPr>
          <w:rFonts w:ascii="Times New Roman" w:hAnsi="Times New Roman"/>
        </w:rPr>
        <w:t>Bahrain’s oppositi</w:t>
      </w:r>
      <w:r>
        <w:rPr>
          <w:rFonts w:ascii="Times New Roman" w:hAnsi="Times New Roman"/>
        </w:rPr>
        <w:t>on societies, the Bahrain Center for Human Rights are examples of formal organizations.</w:t>
      </w:r>
      <w:r>
        <w:rPr>
          <w:rStyle w:val="FootnoteReference"/>
          <w:rFonts w:ascii="Times New Roman" w:hAnsi="Times New Roman"/>
        </w:rPr>
        <w:footnoteReference w:id="6"/>
      </w:r>
      <w:r>
        <w:rPr>
          <w:rFonts w:ascii="Times New Roman" w:hAnsi="Times New Roman"/>
        </w:rPr>
        <w:t xml:space="preserve"> </w:t>
      </w:r>
      <w:r w:rsidRPr="008B179F">
        <w:rPr>
          <w:rFonts w:ascii="Times New Roman" w:hAnsi="Times New Roman"/>
        </w:rPr>
        <w:t>Social movements</w:t>
      </w:r>
      <w:r w:rsidRPr="006E6C22">
        <w:rPr>
          <w:rFonts w:ascii="Times New Roman" w:hAnsi="Times New Roman"/>
        </w:rPr>
        <w:t xml:space="preserve"> can </w:t>
      </w:r>
      <w:r>
        <w:rPr>
          <w:rFonts w:ascii="Times New Roman" w:hAnsi="Times New Roman"/>
        </w:rPr>
        <w:t>e</w:t>
      </w:r>
      <w:r w:rsidR="00277897">
        <w:rPr>
          <w:rFonts w:ascii="Times New Roman" w:hAnsi="Times New Roman"/>
        </w:rPr>
        <w:t>ncompass formal organizations</w:t>
      </w:r>
      <w:r>
        <w:rPr>
          <w:rFonts w:ascii="Times New Roman" w:hAnsi="Times New Roman"/>
        </w:rPr>
        <w:t xml:space="preserve"> or formal</w:t>
      </w:r>
      <w:r w:rsidR="00277897">
        <w:rPr>
          <w:rFonts w:ascii="Times New Roman" w:hAnsi="Times New Roman"/>
        </w:rPr>
        <w:t xml:space="preserve"> organizations can identify</w:t>
      </w:r>
      <w:r>
        <w:rPr>
          <w:rFonts w:ascii="Times New Roman" w:hAnsi="Times New Roman"/>
        </w:rPr>
        <w:t xml:space="preserve"> with a social movement and, through that public identity and affiliation, further shape and define it. </w:t>
      </w:r>
    </w:p>
    <w:p w14:paraId="79AC6D8F" w14:textId="77777777" w:rsidR="008F45F3" w:rsidRPr="006E6C22" w:rsidRDefault="008F45F3" w:rsidP="008F45F3">
      <w:pPr>
        <w:rPr>
          <w:rFonts w:ascii="Times New Roman" w:hAnsi="Times New Roman"/>
        </w:rPr>
      </w:pPr>
    </w:p>
    <w:p w14:paraId="66F4067A" w14:textId="247BA631" w:rsidR="008F45F3" w:rsidRDefault="008F45F3" w:rsidP="008F45F3">
      <w:pPr>
        <w:rPr>
          <w:rFonts w:ascii="Times New Roman" w:hAnsi="Times New Roman"/>
        </w:rPr>
      </w:pPr>
      <w:r w:rsidRPr="006E6C22">
        <w:rPr>
          <w:rFonts w:ascii="Times New Roman" w:hAnsi="Times New Roman"/>
        </w:rPr>
        <w:t xml:space="preserve">An </w:t>
      </w:r>
      <w:r w:rsidRPr="006E6C22">
        <w:rPr>
          <w:rFonts w:ascii="Times New Roman" w:hAnsi="Times New Roman"/>
          <w:b/>
        </w:rPr>
        <w:t>informal organization</w:t>
      </w:r>
      <w:r>
        <w:rPr>
          <w:rFonts w:ascii="Times New Roman" w:hAnsi="Times New Roman"/>
        </w:rPr>
        <w:t xml:space="preserve"> </w:t>
      </w:r>
      <w:r w:rsidRPr="006E6C22">
        <w:rPr>
          <w:rFonts w:ascii="Times New Roman" w:hAnsi="Times New Roman"/>
        </w:rPr>
        <w:t>has an official Twitter account but no physical headquarters</w:t>
      </w:r>
      <w:r>
        <w:rPr>
          <w:rFonts w:ascii="Times New Roman" w:hAnsi="Times New Roman"/>
        </w:rPr>
        <w:t xml:space="preserve"> or official membership. In this report, the social movements with an official Twitter account are: </w:t>
      </w:r>
      <w:r w:rsidRPr="006E6C22">
        <w:rPr>
          <w:rFonts w:ascii="Times New Roman" w:hAnsi="Times New Roman"/>
        </w:rPr>
        <w:t>April 6</w:t>
      </w:r>
      <w:r w:rsidRPr="006E6C22">
        <w:rPr>
          <w:rFonts w:ascii="Times New Roman" w:hAnsi="Times New Roman"/>
          <w:vertAlign w:val="superscript"/>
        </w:rPr>
        <w:t>th</w:t>
      </w:r>
      <w:r w:rsidRPr="006E6C22">
        <w:rPr>
          <w:rFonts w:ascii="Times New Roman" w:hAnsi="Times New Roman"/>
        </w:rPr>
        <w:t>, No Military Trials,</w:t>
      </w:r>
      <w:r>
        <w:rPr>
          <w:rFonts w:ascii="Times New Roman" w:hAnsi="Times New Roman"/>
        </w:rPr>
        <w:t xml:space="preserve"> February 14</w:t>
      </w:r>
      <w:r w:rsidRPr="008B179F">
        <w:rPr>
          <w:rFonts w:ascii="Times New Roman" w:hAnsi="Times New Roman"/>
          <w:vertAlign w:val="superscript"/>
        </w:rPr>
        <w:t>th</w:t>
      </w:r>
      <w:r>
        <w:rPr>
          <w:rFonts w:ascii="Times New Roman" w:hAnsi="Times New Roman"/>
        </w:rPr>
        <w:t>,</w:t>
      </w:r>
      <w:r w:rsidRPr="006E6C22">
        <w:rPr>
          <w:rFonts w:ascii="Times New Roman" w:hAnsi="Times New Roman"/>
        </w:rPr>
        <w:t xml:space="preserve"> and Anti-Sexual Harassment. </w:t>
      </w:r>
      <w:r>
        <w:rPr>
          <w:rFonts w:ascii="Times New Roman" w:hAnsi="Times New Roman"/>
        </w:rPr>
        <w:t xml:space="preserve">An informal organization </w:t>
      </w:r>
      <w:r w:rsidR="00277897">
        <w:rPr>
          <w:rFonts w:ascii="Times New Roman" w:hAnsi="Times New Roman"/>
        </w:rPr>
        <w:t>i</w:t>
      </w:r>
      <w:r>
        <w:rPr>
          <w:rFonts w:ascii="Times New Roman" w:hAnsi="Times New Roman"/>
        </w:rPr>
        <w:t>s a part of a social movement but is not the same as a social movement.  For example, @shabab6april is the Twitter account for the April 6</w:t>
      </w:r>
      <w:r w:rsidRPr="00A248CA">
        <w:rPr>
          <w:rFonts w:ascii="Times New Roman" w:hAnsi="Times New Roman"/>
          <w:vertAlign w:val="superscript"/>
        </w:rPr>
        <w:t>th</w:t>
      </w:r>
      <w:r>
        <w:rPr>
          <w:rFonts w:ascii="Times New Roman" w:hAnsi="Times New Roman"/>
        </w:rPr>
        <w:t xml:space="preserve"> informal organization, but the April 6</w:t>
      </w:r>
      <w:r w:rsidRPr="00A248CA">
        <w:rPr>
          <w:rFonts w:ascii="Times New Roman" w:hAnsi="Times New Roman"/>
          <w:vertAlign w:val="superscript"/>
        </w:rPr>
        <w:t>th</w:t>
      </w:r>
      <w:r>
        <w:rPr>
          <w:rFonts w:ascii="Times New Roman" w:hAnsi="Times New Roman"/>
        </w:rPr>
        <w:t xml:space="preserve"> informal organization is part of a larger social movement comprised of youths who were working for political change. </w:t>
      </w:r>
    </w:p>
    <w:p w14:paraId="768AD951" w14:textId="77777777" w:rsidR="008F45F3" w:rsidRDefault="008F45F3" w:rsidP="008F45F3">
      <w:pPr>
        <w:rPr>
          <w:rFonts w:ascii="Times New Roman" w:hAnsi="Times New Roman"/>
        </w:rPr>
      </w:pPr>
    </w:p>
    <w:p w14:paraId="47BFE49F" w14:textId="7E278858" w:rsidR="008F45F3" w:rsidRDefault="008F45F3" w:rsidP="008F45F3">
      <w:pPr>
        <w:rPr>
          <w:rFonts w:ascii="Times New Roman" w:hAnsi="Times New Roman"/>
        </w:rPr>
      </w:pPr>
      <w:r w:rsidRPr="00B94748">
        <w:rPr>
          <w:rFonts w:ascii="Times New Roman" w:hAnsi="Times New Roman"/>
        </w:rPr>
        <w:t xml:space="preserve">An </w:t>
      </w:r>
      <w:r w:rsidRPr="00B94748">
        <w:rPr>
          <w:rFonts w:ascii="Times New Roman" w:hAnsi="Times New Roman"/>
          <w:b/>
        </w:rPr>
        <w:t>activist</w:t>
      </w:r>
      <w:r w:rsidRPr="00B94748">
        <w:rPr>
          <w:rFonts w:ascii="Times New Roman" w:hAnsi="Times New Roman"/>
        </w:rPr>
        <w:t xml:space="preserve"> is someone who has a prominent role in a social movement as an organizer or a leader. An activist spends a large amount of his or her time on the movement and self-identifies as part of that movement.  An activist can undertake many forms of activity that are not directly related to activism and so take other identities such as “blogger” or “executive”.  For example, </w:t>
      </w:r>
      <w:proofErr w:type="spellStart"/>
      <w:r w:rsidRPr="00B94748">
        <w:rPr>
          <w:rFonts w:ascii="Times New Roman" w:hAnsi="Times New Roman"/>
        </w:rPr>
        <w:t>Alaa</w:t>
      </w:r>
      <w:proofErr w:type="spellEnd"/>
      <w:r w:rsidRPr="00B94748">
        <w:rPr>
          <w:rFonts w:ascii="Times New Roman" w:hAnsi="Times New Roman"/>
        </w:rPr>
        <w:t xml:space="preserve"> </w:t>
      </w:r>
      <w:proofErr w:type="spellStart"/>
      <w:r w:rsidRPr="00B94748">
        <w:rPr>
          <w:rFonts w:ascii="Times New Roman" w:hAnsi="Times New Roman"/>
        </w:rPr>
        <w:t>Abd</w:t>
      </w:r>
      <w:proofErr w:type="spellEnd"/>
      <w:r w:rsidRPr="00B94748">
        <w:rPr>
          <w:rFonts w:ascii="Times New Roman" w:hAnsi="Times New Roman"/>
        </w:rPr>
        <w:t xml:space="preserve"> El-Fattah</w:t>
      </w:r>
      <w:r w:rsidRPr="00801A0C">
        <w:rPr>
          <w:rFonts w:ascii="Times New Roman" w:hAnsi="Times New Roman"/>
        </w:rPr>
        <w:t>, @</w:t>
      </w:r>
      <w:proofErr w:type="spellStart"/>
      <w:r w:rsidRPr="00801A0C">
        <w:rPr>
          <w:rFonts w:ascii="Times New Roman" w:hAnsi="Times New Roman"/>
        </w:rPr>
        <w:t>alaa</w:t>
      </w:r>
      <w:proofErr w:type="spellEnd"/>
      <w:r w:rsidRPr="00801A0C">
        <w:rPr>
          <w:rFonts w:ascii="Times New Roman" w:hAnsi="Times New Roman"/>
        </w:rPr>
        <w:t xml:space="preserve">, is originally a software developer who used blogs to engage in activist activity.  </w:t>
      </w:r>
      <w:proofErr w:type="spellStart"/>
      <w:r w:rsidRPr="00801A0C">
        <w:rPr>
          <w:rFonts w:ascii="Times New Roman" w:hAnsi="Times New Roman"/>
        </w:rPr>
        <w:t>Nabeel</w:t>
      </w:r>
      <w:proofErr w:type="spellEnd"/>
      <w:r w:rsidRPr="00801A0C">
        <w:rPr>
          <w:rFonts w:ascii="Times New Roman" w:hAnsi="Times New Roman"/>
        </w:rPr>
        <w:t xml:space="preserve"> Rajab</w:t>
      </w:r>
      <w:r w:rsidR="00DD378B" w:rsidRPr="00801A0C">
        <w:rPr>
          <w:rFonts w:ascii="Times New Roman" w:hAnsi="Times New Roman"/>
        </w:rPr>
        <w:t>, @NABEELRAJAB,</w:t>
      </w:r>
      <w:r w:rsidRPr="00801A0C">
        <w:rPr>
          <w:rFonts w:ascii="Times New Roman" w:hAnsi="Times New Roman"/>
        </w:rPr>
        <w:t xml:space="preserve"> used to run the Bahrain Center for Human Rights, a formal organization, but is also an activi</w:t>
      </w:r>
      <w:r w:rsidR="00DD378B" w:rsidRPr="00801A0C">
        <w:rPr>
          <w:rFonts w:ascii="Times New Roman" w:hAnsi="Times New Roman"/>
        </w:rPr>
        <w:t>st</w:t>
      </w:r>
      <w:r w:rsidRPr="00801A0C">
        <w:rPr>
          <w:rFonts w:ascii="Times New Roman" w:hAnsi="Times New Roman"/>
        </w:rPr>
        <w:t xml:space="preserve"> because of how he directed the center</w:t>
      </w:r>
      <w:r>
        <w:rPr>
          <w:rFonts w:ascii="Times New Roman" w:hAnsi="Times New Roman"/>
        </w:rPr>
        <w:t xml:space="preserve"> and uses Twitter.  Any reference this report makes to bloggers or journalists should be interpreted as synonymous with activists.  For this report, most of the actors are activists.</w:t>
      </w:r>
    </w:p>
    <w:p w14:paraId="27B28CB1" w14:textId="77777777" w:rsidR="008F45F3" w:rsidRDefault="008F45F3" w:rsidP="008F45F3">
      <w:pPr>
        <w:rPr>
          <w:rFonts w:ascii="Times New Roman" w:hAnsi="Times New Roman"/>
        </w:rPr>
      </w:pPr>
    </w:p>
    <w:p w14:paraId="07CC2F7B" w14:textId="2B629595" w:rsidR="008F45F3" w:rsidRDefault="008F45F3" w:rsidP="008F45F3">
      <w:pPr>
        <w:rPr>
          <w:rFonts w:ascii="Times New Roman" w:hAnsi="Times New Roman"/>
        </w:rPr>
      </w:pPr>
      <w:r w:rsidRPr="00801A0C">
        <w:rPr>
          <w:rFonts w:ascii="Times New Roman" w:hAnsi="Times New Roman"/>
        </w:rPr>
        <w:t xml:space="preserve">An </w:t>
      </w:r>
      <w:r w:rsidRPr="00801A0C">
        <w:rPr>
          <w:rFonts w:ascii="Times New Roman" w:hAnsi="Times New Roman"/>
          <w:b/>
        </w:rPr>
        <w:t xml:space="preserve">actor </w:t>
      </w:r>
      <w:r w:rsidRPr="00801A0C">
        <w:rPr>
          <w:rFonts w:ascii="Times New Roman" w:hAnsi="Times New Roman"/>
        </w:rPr>
        <w:t>is an activist, formal organization, or informal organization involved in the one of the social movements in this report and that has a Twitter account.  For example, both @</w:t>
      </w:r>
      <w:proofErr w:type="spellStart"/>
      <w:r w:rsidRPr="00801A0C">
        <w:rPr>
          <w:rFonts w:ascii="Times New Roman" w:hAnsi="Times New Roman"/>
        </w:rPr>
        <w:t>Matar_Matar</w:t>
      </w:r>
      <w:proofErr w:type="spellEnd"/>
      <w:r w:rsidRPr="00801A0C">
        <w:rPr>
          <w:rFonts w:ascii="Times New Roman" w:hAnsi="Times New Roman"/>
        </w:rPr>
        <w:t xml:space="preserve"> and @ALWEFAQ are actors; the former is an activist, the latter the Twitter account of a formal organization.  This report</w:t>
      </w:r>
      <w:r>
        <w:rPr>
          <w:rFonts w:ascii="Times New Roman" w:hAnsi="Times New Roman"/>
        </w:rPr>
        <w:t xml:space="preserve"> calls a Twitter account an “actor” regardless of whether it belongs to an activist or organization.</w:t>
      </w:r>
    </w:p>
    <w:p w14:paraId="3F46389B" w14:textId="77777777" w:rsidR="008F45F3" w:rsidRDefault="008F45F3" w:rsidP="008F45F3">
      <w:pPr>
        <w:rPr>
          <w:rFonts w:ascii="Times New Roman" w:hAnsi="Times New Roman"/>
        </w:rPr>
      </w:pPr>
    </w:p>
    <w:p w14:paraId="03F6719F" w14:textId="20D96BCD" w:rsidR="008F45F3" w:rsidRPr="002152CC" w:rsidRDefault="008F45F3" w:rsidP="008F45F3">
      <w:pPr>
        <w:rPr>
          <w:rFonts w:ascii="Times New Roman" w:hAnsi="Times New Roman"/>
        </w:rPr>
      </w:pPr>
      <w:r w:rsidRPr="00801A0C">
        <w:rPr>
          <w:rFonts w:ascii="Times New Roman" w:hAnsi="Times New Roman"/>
        </w:rPr>
        <w:t xml:space="preserve">A </w:t>
      </w:r>
      <w:r w:rsidRPr="00801A0C">
        <w:rPr>
          <w:rFonts w:ascii="Times New Roman" w:hAnsi="Times New Roman"/>
          <w:b/>
        </w:rPr>
        <w:t xml:space="preserve">participant </w:t>
      </w:r>
      <w:r w:rsidRPr="00801A0C">
        <w:rPr>
          <w:rFonts w:ascii="Times New Roman" w:hAnsi="Times New Roman"/>
        </w:rPr>
        <w:t xml:space="preserve">is an individual who is not an activist but is involved with </w:t>
      </w:r>
      <w:proofErr w:type="gramStart"/>
      <w:r w:rsidRPr="00801A0C">
        <w:rPr>
          <w:rFonts w:ascii="Times New Roman" w:hAnsi="Times New Roman"/>
        </w:rPr>
        <w:t>Egypt’s</w:t>
      </w:r>
      <w:proofErr w:type="gramEnd"/>
      <w:r w:rsidRPr="00801A0C">
        <w:rPr>
          <w:rFonts w:ascii="Times New Roman" w:hAnsi="Times New Roman"/>
        </w:rPr>
        <w:t xml:space="preserve"> or Bahrain’s protests</w:t>
      </w:r>
      <w:r w:rsidR="00252846" w:rsidRPr="00801A0C">
        <w:rPr>
          <w:rFonts w:ascii="Times New Roman" w:hAnsi="Times New Roman"/>
        </w:rPr>
        <w:t>, most likely as a protestor</w:t>
      </w:r>
      <w:r w:rsidRPr="00801A0C">
        <w:rPr>
          <w:rFonts w:ascii="Times New Roman" w:hAnsi="Times New Roman"/>
        </w:rPr>
        <w:t xml:space="preserve">. </w:t>
      </w:r>
      <w:r w:rsidR="00252846" w:rsidRPr="00801A0C">
        <w:rPr>
          <w:rFonts w:ascii="Times New Roman" w:hAnsi="Times New Roman"/>
        </w:rPr>
        <w:t>A</w:t>
      </w:r>
      <w:r w:rsidRPr="00801A0C">
        <w:rPr>
          <w:rFonts w:ascii="Times New Roman" w:hAnsi="Times New Roman"/>
        </w:rPr>
        <w:t>t various points</w:t>
      </w:r>
      <w:r w:rsidR="00252846" w:rsidRPr="00801A0C">
        <w:rPr>
          <w:rFonts w:ascii="Times New Roman" w:hAnsi="Times New Roman"/>
        </w:rPr>
        <w:t>,</w:t>
      </w:r>
      <w:r w:rsidRPr="00801A0C">
        <w:rPr>
          <w:rFonts w:ascii="Times New Roman" w:hAnsi="Times New Roman"/>
        </w:rPr>
        <w:t xml:space="preserve"> the report explains how Twitter did not appear to mobilize “participants”, “protest participants”, or variations therefore; any phrase with “participant” refers to someone involved in the protest </w:t>
      </w:r>
      <w:proofErr w:type="gramStart"/>
      <w:r w:rsidRPr="00801A0C">
        <w:rPr>
          <w:rFonts w:ascii="Times New Roman" w:hAnsi="Times New Roman"/>
        </w:rPr>
        <w:t>who</w:t>
      </w:r>
      <w:proofErr w:type="gramEnd"/>
      <w:r w:rsidRPr="00801A0C">
        <w:rPr>
          <w:rFonts w:ascii="Times New Roman" w:hAnsi="Times New Roman"/>
        </w:rPr>
        <w:t xml:space="preserve"> is not an activist. </w:t>
      </w:r>
      <w:r w:rsidR="00DD378B" w:rsidRPr="00801A0C">
        <w:rPr>
          <w:rFonts w:ascii="Times New Roman" w:hAnsi="Times New Roman"/>
        </w:rPr>
        <w:t>“Non-actor” is synonymous with “participant”.</w:t>
      </w:r>
    </w:p>
    <w:p w14:paraId="2071960A" w14:textId="77777777" w:rsidR="008F45F3" w:rsidRPr="006E6C22" w:rsidRDefault="008F45F3" w:rsidP="008F45F3">
      <w:pPr>
        <w:rPr>
          <w:rFonts w:ascii="Times New Roman" w:hAnsi="Times New Roman"/>
          <w:b/>
          <w:highlight w:val="yellow"/>
        </w:rPr>
      </w:pPr>
    </w:p>
    <w:p w14:paraId="4095B6BA" w14:textId="42C54D1A" w:rsidR="008F45F3" w:rsidRPr="007D580E" w:rsidRDefault="008F45F3" w:rsidP="008F45F3">
      <w:pPr>
        <w:rPr>
          <w:rFonts w:ascii="Times New Roman" w:hAnsi="Times New Roman"/>
        </w:rPr>
      </w:pPr>
      <w:r w:rsidRPr="00635AE1">
        <w:rPr>
          <w:rFonts w:ascii="Times New Roman" w:hAnsi="Times New Roman"/>
          <w:b/>
        </w:rPr>
        <w:t xml:space="preserve">Membership </w:t>
      </w:r>
      <w:r w:rsidRPr="00635AE1">
        <w:rPr>
          <w:rFonts w:ascii="Times New Roman" w:hAnsi="Times New Roman"/>
        </w:rPr>
        <w:t>in</w:t>
      </w:r>
      <w:r w:rsidR="00635AE1" w:rsidRPr="00635AE1">
        <w:rPr>
          <w:rFonts w:ascii="Times New Roman" w:hAnsi="Times New Roman"/>
        </w:rPr>
        <w:t xml:space="preserve"> a</w:t>
      </w:r>
      <w:r w:rsidRPr="00635AE1">
        <w:rPr>
          <w:rFonts w:ascii="Times New Roman" w:hAnsi="Times New Roman"/>
        </w:rPr>
        <w:t xml:space="preserve"> social movement means an individual recognizes the movement’s goal or goals as in concordance with his or her own. Membership does not imply complete agreement: one can see oneself as part of America’s Civil Rights movement while not agreeing with other members on whether violent or non-violent resistance is the best course of action. Membership does not necessarily mean paying of dues, visiting a meeting site, or joining an official organization.</w:t>
      </w:r>
    </w:p>
    <w:p w14:paraId="4A8FE725" w14:textId="77777777" w:rsidR="008F45F3" w:rsidRPr="006E6C22" w:rsidRDefault="008F45F3" w:rsidP="008F45F3">
      <w:pPr>
        <w:rPr>
          <w:rFonts w:ascii="Times New Roman" w:hAnsi="Times New Roman"/>
          <w:b/>
          <w:highlight w:val="yellow"/>
        </w:rPr>
      </w:pPr>
    </w:p>
    <w:p w14:paraId="0DA34DA9" w14:textId="77777777" w:rsidR="008F45F3" w:rsidRPr="0029153D" w:rsidRDefault="008F45F3" w:rsidP="008F45F3">
      <w:pPr>
        <w:rPr>
          <w:rFonts w:ascii="Times New Roman" w:hAnsi="Times New Roman"/>
        </w:rPr>
      </w:pPr>
      <w:r w:rsidRPr="0029153D">
        <w:rPr>
          <w:rFonts w:ascii="Times New Roman" w:hAnsi="Times New Roman"/>
          <w:b/>
        </w:rPr>
        <w:t>Online activity</w:t>
      </w:r>
      <w:r w:rsidRPr="0029153D">
        <w:rPr>
          <w:rFonts w:ascii="Times New Roman" w:hAnsi="Times New Roman"/>
        </w:rPr>
        <w:t xml:space="preserve"> refers to behavior on Twitter, as that is the report’s quantitative data source. Where the report references other online behavior, such as using YouTube or Facebook, those activities are specifically referenced. In other words, generic references to online activity mean Twitter activity.  </w:t>
      </w:r>
    </w:p>
    <w:p w14:paraId="4CE7105B" w14:textId="77777777" w:rsidR="008F45F3" w:rsidRPr="0029153D" w:rsidRDefault="008F45F3" w:rsidP="008F45F3">
      <w:pPr>
        <w:rPr>
          <w:rFonts w:ascii="Times New Roman" w:hAnsi="Times New Roman"/>
        </w:rPr>
      </w:pPr>
    </w:p>
    <w:p w14:paraId="576B433B" w14:textId="26D397D6" w:rsidR="008F45F3" w:rsidRDefault="008F45F3" w:rsidP="008F45F3">
      <w:pPr>
        <w:rPr>
          <w:rFonts w:ascii="Times New Roman" w:hAnsi="Times New Roman"/>
        </w:rPr>
      </w:pPr>
      <w:r w:rsidRPr="0029153D">
        <w:rPr>
          <w:rFonts w:ascii="Times New Roman" w:hAnsi="Times New Roman"/>
          <w:b/>
        </w:rPr>
        <w:t xml:space="preserve">Offline activity </w:t>
      </w:r>
      <w:r w:rsidRPr="0029153D">
        <w:rPr>
          <w:rFonts w:ascii="Times New Roman" w:hAnsi="Times New Roman"/>
        </w:rPr>
        <w:t xml:space="preserve">refers to all behavior that occurs off of the </w:t>
      </w:r>
      <w:r w:rsidR="002F43AA" w:rsidRPr="0029153D">
        <w:rPr>
          <w:rFonts w:ascii="Times New Roman" w:hAnsi="Times New Roman"/>
        </w:rPr>
        <w:t>Internet</w:t>
      </w:r>
      <w:r w:rsidRPr="0029153D">
        <w:rPr>
          <w:rFonts w:ascii="Times New Roman" w:hAnsi="Times New Roman"/>
        </w:rPr>
        <w:t xml:space="preserve">; it is behavior that is not Twitter, posting to Facebook, surfing the </w:t>
      </w:r>
      <w:r w:rsidR="002F43AA" w:rsidRPr="0029153D">
        <w:rPr>
          <w:rFonts w:ascii="Times New Roman" w:hAnsi="Times New Roman"/>
        </w:rPr>
        <w:t>Internet</w:t>
      </w:r>
      <w:r w:rsidRPr="0029153D">
        <w:rPr>
          <w:rFonts w:ascii="Times New Roman" w:hAnsi="Times New Roman"/>
        </w:rPr>
        <w:t xml:space="preserve">, watching YouTube videos, </w:t>
      </w:r>
      <w:r w:rsidRPr="0029153D">
        <w:rPr>
          <w:rFonts w:ascii="Times New Roman" w:hAnsi="Times New Roman"/>
          <w:i/>
        </w:rPr>
        <w:t>etcetera</w:t>
      </w:r>
      <w:r w:rsidRPr="0029153D">
        <w:rPr>
          <w:rFonts w:ascii="Times New Roman" w:hAnsi="Times New Roman"/>
        </w:rPr>
        <w:t xml:space="preserve">. Use of cellular devices (voice and text) or watching satellite television, two activities the report mentions, </w:t>
      </w:r>
      <w:proofErr w:type="gramStart"/>
      <w:r w:rsidRPr="0029153D">
        <w:rPr>
          <w:rFonts w:ascii="Times New Roman" w:hAnsi="Times New Roman"/>
        </w:rPr>
        <w:t>are</w:t>
      </w:r>
      <w:proofErr w:type="gramEnd"/>
      <w:r w:rsidRPr="0029153D">
        <w:rPr>
          <w:rFonts w:ascii="Times New Roman" w:hAnsi="Times New Roman"/>
        </w:rPr>
        <w:t xml:space="preserve"> offline activities.</w:t>
      </w:r>
    </w:p>
    <w:p w14:paraId="7DB74CD8" w14:textId="77777777" w:rsidR="00151190" w:rsidRDefault="00151190" w:rsidP="008F45F3">
      <w:pPr>
        <w:rPr>
          <w:rFonts w:ascii="Times New Roman" w:hAnsi="Times New Roman"/>
        </w:rPr>
      </w:pPr>
    </w:p>
    <w:p w14:paraId="7C0BEFF4" w14:textId="586F3257" w:rsidR="00151190" w:rsidRPr="00151190" w:rsidRDefault="00151190" w:rsidP="008F45F3">
      <w:pPr>
        <w:rPr>
          <w:rFonts w:ascii="Times New Roman" w:hAnsi="Times New Roman"/>
        </w:rPr>
      </w:pPr>
      <w:r w:rsidRPr="0029153D">
        <w:rPr>
          <w:rFonts w:ascii="Times New Roman" w:hAnsi="Times New Roman"/>
          <w:b/>
        </w:rPr>
        <w:t xml:space="preserve">Information dissemination </w:t>
      </w:r>
      <w:r w:rsidRPr="0029153D">
        <w:rPr>
          <w:rFonts w:ascii="Times New Roman" w:hAnsi="Times New Roman"/>
        </w:rPr>
        <w:t xml:space="preserve">means the interaction between actors’ online presence and non-actors’ online presence. For example, </w:t>
      </w:r>
      <w:r w:rsidR="00DD378B" w:rsidRPr="0029153D">
        <w:rPr>
          <w:rFonts w:ascii="Times New Roman" w:hAnsi="Times New Roman"/>
        </w:rPr>
        <w:t>the report</w:t>
      </w:r>
      <w:r w:rsidRPr="0029153D">
        <w:rPr>
          <w:rFonts w:ascii="Times New Roman" w:hAnsi="Times New Roman"/>
        </w:rPr>
        <w:t xml:space="preserve"> show</w:t>
      </w:r>
      <w:r w:rsidR="00DD378B" w:rsidRPr="0029153D">
        <w:rPr>
          <w:rFonts w:ascii="Times New Roman" w:hAnsi="Times New Roman"/>
        </w:rPr>
        <w:t>s</w:t>
      </w:r>
      <w:r w:rsidRPr="0029153D">
        <w:rPr>
          <w:rFonts w:ascii="Times New Roman" w:hAnsi="Times New Roman"/>
        </w:rPr>
        <w:t xml:space="preserve"> that non-actors rarely talked about topics that actors talked about on Twitter</w:t>
      </w:r>
      <w:r w:rsidR="009A1DA4" w:rsidRPr="0029153D">
        <w:rPr>
          <w:rFonts w:ascii="Times New Roman" w:hAnsi="Times New Roman"/>
        </w:rPr>
        <w:t>, which suggests those topics did not disseminate from the actors to others.  Similarly, we show that the actors were rarely retweeted in each country, suggesting that the</w:t>
      </w:r>
      <w:r w:rsidR="009A1DA4">
        <w:rPr>
          <w:rFonts w:ascii="Times New Roman" w:hAnsi="Times New Roman"/>
        </w:rPr>
        <w:t xml:space="preserve"> content of their tweets rarely spread.  In this report, the mere act of tweeting, such as sharing a photo of a protest, does not therefore count as information dissemination.</w:t>
      </w:r>
      <w:r w:rsidR="00DD378B">
        <w:rPr>
          <w:rFonts w:ascii="Times New Roman" w:hAnsi="Times New Roman"/>
        </w:rPr>
        <w:t xml:space="preserve">  Information dissemination requires non-actors identifiably engaging with actors.</w:t>
      </w:r>
      <w:r>
        <w:rPr>
          <w:rFonts w:ascii="Times New Roman" w:hAnsi="Times New Roman"/>
        </w:rPr>
        <w:t xml:space="preserve"> </w:t>
      </w:r>
    </w:p>
    <w:p w14:paraId="48FF15E9" w14:textId="77777777" w:rsidR="008F45F3" w:rsidRPr="006E6C22" w:rsidRDefault="008F45F3" w:rsidP="008F45F3">
      <w:pPr>
        <w:rPr>
          <w:rFonts w:ascii="Times New Roman" w:hAnsi="Times New Roman"/>
          <w:b/>
        </w:rPr>
      </w:pPr>
    </w:p>
    <w:p w14:paraId="7CF85F90" w14:textId="77777777" w:rsidR="008F45F3" w:rsidRPr="006E6C22" w:rsidRDefault="008F45F3" w:rsidP="008F45F3">
      <w:pPr>
        <w:pStyle w:val="Heading2"/>
      </w:pPr>
      <w:bookmarkStart w:id="22" w:name="_Toc286389747"/>
      <w:bookmarkStart w:id="23" w:name="_Toc288987653"/>
      <w:r w:rsidRPr="001148F5">
        <w:t>Identifying Tools and Strategies</w:t>
      </w:r>
      <w:bookmarkEnd w:id="22"/>
      <w:bookmarkEnd w:id="23"/>
    </w:p>
    <w:p w14:paraId="5F7701EF" w14:textId="77777777" w:rsidR="008F45F3" w:rsidRDefault="008F45F3" w:rsidP="008F45F3">
      <w:pPr>
        <w:pStyle w:val="ListParagraph"/>
        <w:spacing w:line="280" w:lineRule="exact"/>
      </w:pPr>
    </w:p>
    <w:p w14:paraId="0489EFB0" w14:textId="45940B56" w:rsidR="00195AB8" w:rsidRDefault="00195AB8" w:rsidP="00195AB8">
      <w:pPr>
        <w:pStyle w:val="Caption"/>
        <w:keepNext/>
      </w:pPr>
      <w:bookmarkStart w:id="24" w:name="_Toc288987723"/>
      <w:r>
        <w:t xml:space="preserve">Table </w:t>
      </w:r>
      <w:fldSimple w:instr=" SEQ Table \* ARABIC ">
        <w:r w:rsidR="007E55E5">
          <w:rPr>
            <w:noProof/>
          </w:rPr>
          <w:t>1</w:t>
        </w:r>
      </w:fldSimple>
      <w:r>
        <w:t>: Identifying Tools and Strategies</w:t>
      </w:r>
      <w:bookmarkEnd w:id="24"/>
    </w:p>
    <w:tbl>
      <w:tblPr>
        <w:tblStyle w:val="TableGrid"/>
        <w:tblW w:w="0" w:type="auto"/>
        <w:tblInd w:w="108" w:type="dxa"/>
        <w:tblLook w:val="04A0" w:firstRow="1" w:lastRow="0" w:firstColumn="1" w:lastColumn="0" w:noHBand="0" w:noVBand="1"/>
      </w:tblPr>
      <w:tblGrid>
        <w:gridCol w:w="2959"/>
        <w:gridCol w:w="2928"/>
        <w:gridCol w:w="2861"/>
      </w:tblGrid>
      <w:tr w:rsidR="008F45F3" w:rsidRPr="00483A00" w14:paraId="46FA36E0" w14:textId="77777777" w:rsidTr="005F3581">
        <w:tc>
          <w:tcPr>
            <w:tcW w:w="8748" w:type="dxa"/>
            <w:gridSpan w:val="3"/>
            <w:shd w:val="clear" w:color="auto" w:fill="B3B3B3"/>
          </w:tcPr>
          <w:p w14:paraId="739219F1" w14:textId="77777777" w:rsidR="008F45F3" w:rsidRPr="00483A00" w:rsidRDefault="008F45F3" w:rsidP="005F3581">
            <w:pPr>
              <w:pStyle w:val="ListParagraph"/>
              <w:spacing w:line="280" w:lineRule="exact"/>
              <w:ind w:left="0"/>
              <w:jc w:val="center"/>
              <w:rPr>
                <w:rFonts w:ascii="Times New Roman" w:hAnsi="Times New Roman" w:cs="Times New Roman"/>
                <w:b/>
              </w:rPr>
            </w:pPr>
            <w:r w:rsidRPr="00483A00">
              <w:rPr>
                <w:rFonts w:ascii="Times New Roman" w:hAnsi="Times New Roman" w:cs="Times New Roman"/>
                <w:b/>
              </w:rPr>
              <w:t>Actors online</w:t>
            </w:r>
          </w:p>
        </w:tc>
      </w:tr>
      <w:tr w:rsidR="008F45F3" w:rsidRPr="00483A00" w14:paraId="00CA4AF8" w14:textId="77777777" w:rsidTr="005F3581">
        <w:tc>
          <w:tcPr>
            <w:tcW w:w="2959" w:type="dxa"/>
          </w:tcPr>
          <w:p w14:paraId="081800D3" w14:textId="77777777" w:rsidR="008F45F3" w:rsidRPr="00483A00" w:rsidRDefault="008F45F3" w:rsidP="005F3581">
            <w:pPr>
              <w:pStyle w:val="ListParagraph"/>
              <w:spacing w:line="280" w:lineRule="exact"/>
              <w:ind w:left="0"/>
              <w:jc w:val="center"/>
              <w:rPr>
                <w:rFonts w:ascii="Times New Roman" w:hAnsi="Times New Roman" w:cs="Times New Roman"/>
              </w:rPr>
            </w:pPr>
            <w:r w:rsidRPr="00483A00">
              <w:rPr>
                <w:rFonts w:ascii="Times New Roman" w:hAnsi="Times New Roman" w:cs="Times New Roman"/>
              </w:rPr>
              <w:t>Strategies</w:t>
            </w:r>
          </w:p>
        </w:tc>
        <w:tc>
          <w:tcPr>
            <w:tcW w:w="2928" w:type="dxa"/>
          </w:tcPr>
          <w:p w14:paraId="1BE46324" w14:textId="77777777" w:rsidR="008F45F3" w:rsidRPr="00483A00" w:rsidRDefault="008F45F3" w:rsidP="005F3581">
            <w:pPr>
              <w:pStyle w:val="ListParagraph"/>
              <w:spacing w:line="280" w:lineRule="exact"/>
              <w:ind w:left="0"/>
              <w:jc w:val="center"/>
              <w:rPr>
                <w:rFonts w:ascii="Times New Roman" w:hAnsi="Times New Roman" w:cs="Times New Roman"/>
              </w:rPr>
            </w:pPr>
            <w:r w:rsidRPr="00483A00">
              <w:rPr>
                <w:rFonts w:ascii="Times New Roman" w:hAnsi="Times New Roman" w:cs="Times New Roman"/>
              </w:rPr>
              <w:t>Application</w:t>
            </w:r>
          </w:p>
        </w:tc>
        <w:tc>
          <w:tcPr>
            <w:tcW w:w="2861" w:type="dxa"/>
          </w:tcPr>
          <w:p w14:paraId="23BC104E" w14:textId="77777777" w:rsidR="008F45F3" w:rsidRPr="00483A00" w:rsidRDefault="008F45F3" w:rsidP="005F3581">
            <w:pPr>
              <w:pStyle w:val="ListParagraph"/>
              <w:spacing w:line="280" w:lineRule="exact"/>
              <w:ind w:left="0"/>
              <w:jc w:val="center"/>
              <w:rPr>
                <w:rFonts w:ascii="Times New Roman" w:hAnsi="Times New Roman" w:cs="Times New Roman"/>
              </w:rPr>
            </w:pPr>
            <w:r w:rsidRPr="00483A00">
              <w:rPr>
                <w:rFonts w:ascii="Times New Roman" w:hAnsi="Times New Roman" w:cs="Times New Roman"/>
              </w:rPr>
              <w:t>Result</w:t>
            </w:r>
          </w:p>
        </w:tc>
      </w:tr>
      <w:tr w:rsidR="008F45F3" w:rsidRPr="00483A00" w14:paraId="041FEC9E" w14:textId="77777777" w:rsidTr="005F3581">
        <w:trPr>
          <w:trHeight w:val="170"/>
        </w:trPr>
        <w:tc>
          <w:tcPr>
            <w:tcW w:w="2959" w:type="dxa"/>
          </w:tcPr>
          <w:p w14:paraId="6BAABC45" w14:textId="787B7076"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Encourage street action (</w:t>
            </w:r>
            <w:r w:rsidR="006953DC" w:rsidRPr="00483A00">
              <w:rPr>
                <w:rFonts w:ascii="Times New Roman" w:hAnsi="Times New Roman" w:cs="Times New Roman"/>
              </w:rPr>
              <w:t xml:space="preserve">mass </w:t>
            </w:r>
            <w:r w:rsidRPr="00483A00">
              <w:rPr>
                <w:rFonts w:ascii="Times New Roman" w:hAnsi="Times New Roman" w:cs="Times New Roman"/>
              </w:rPr>
              <w:t>mobilize)</w:t>
            </w:r>
          </w:p>
        </w:tc>
        <w:tc>
          <w:tcPr>
            <w:tcW w:w="2928" w:type="dxa"/>
          </w:tcPr>
          <w:p w14:paraId="10059B68" w14:textId="2F690556"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 xml:space="preserve">Encourage </w:t>
            </w:r>
            <w:r w:rsidR="00227B9E" w:rsidRPr="00483A00">
              <w:rPr>
                <w:rFonts w:ascii="Times New Roman" w:hAnsi="Times New Roman" w:cs="Times New Roman"/>
              </w:rPr>
              <w:t>mass mobilization</w:t>
            </w:r>
            <w:r w:rsidRPr="00483A00">
              <w:rPr>
                <w:rFonts w:ascii="Times New Roman" w:hAnsi="Times New Roman" w:cs="Times New Roman"/>
              </w:rPr>
              <w:t xml:space="preserve"> with specific hashtags and topics</w:t>
            </w:r>
          </w:p>
        </w:tc>
        <w:tc>
          <w:tcPr>
            <w:tcW w:w="2861" w:type="dxa"/>
          </w:tcPr>
          <w:p w14:paraId="422798DB" w14:textId="7966C429" w:rsidR="008F45F3" w:rsidRPr="00483A00" w:rsidRDefault="00EB30AC" w:rsidP="00DD378B">
            <w:pPr>
              <w:pStyle w:val="ListParagraph"/>
              <w:spacing w:line="280" w:lineRule="exact"/>
              <w:ind w:left="0"/>
              <w:rPr>
                <w:rFonts w:ascii="Times New Roman" w:hAnsi="Times New Roman" w:cs="Times New Roman"/>
              </w:rPr>
            </w:pPr>
            <w:r w:rsidRPr="00483A00">
              <w:rPr>
                <w:rFonts w:ascii="Times New Roman" w:hAnsi="Times New Roman" w:cs="Times New Roman"/>
              </w:rPr>
              <w:t>M</w:t>
            </w:r>
            <w:r w:rsidR="004A62CB" w:rsidRPr="00483A00">
              <w:rPr>
                <w:rFonts w:ascii="Times New Roman" w:hAnsi="Times New Roman" w:cs="Times New Roman"/>
              </w:rPr>
              <w:t>ass m</w:t>
            </w:r>
            <w:r w:rsidRPr="00483A00">
              <w:rPr>
                <w:rFonts w:ascii="Times New Roman" w:hAnsi="Times New Roman" w:cs="Times New Roman"/>
              </w:rPr>
              <w:t>obilization</w:t>
            </w:r>
            <w:r w:rsidR="008F45F3" w:rsidRPr="00483A00">
              <w:rPr>
                <w:rFonts w:ascii="Times New Roman" w:hAnsi="Times New Roman" w:cs="Times New Roman"/>
              </w:rPr>
              <w:t xml:space="preserve"> activity at start of protests, not during</w:t>
            </w:r>
          </w:p>
        </w:tc>
      </w:tr>
      <w:tr w:rsidR="008F45F3" w:rsidRPr="00483A00" w14:paraId="31E2795C" w14:textId="77777777" w:rsidTr="005F3581">
        <w:tc>
          <w:tcPr>
            <w:tcW w:w="2959" w:type="dxa"/>
          </w:tcPr>
          <w:p w14:paraId="57C521D1"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Do not operate from one physical space</w:t>
            </w:r>
          </w:p>
        </w:tc>
        <w:tc>
          <w:tcPr>
            <w:tcW w:w="2928" w:type="dxa"/>
          </w:tcPr>
          <w:p w14:paraId="40AF4683"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Tweet from mobile phones</w:t>
            </w:r>
          </w:p>
        </w:tc>
        <w:tc>
          <w:tcPr>
            <w:tcW w:w="2861" w:type="dxa"/>
          </w:tcPr>
          <w:p w14:paraId="1F30E589"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Increase in tweets from mobile phones during protests</w:t>
            </w:r>
          </w:p>
        </w:tc>
      </w:tr>
      <w:tr w:rsidR="008F45F3" w:rsidRPr="00483A00" w14:paraId="0B0F40B6" w14:textId="77777777" w:rsidTr="005F3581">
        <w:tc>
          <w:tcPr>
            <w:tcW w:w="2959" w:type="dxa"/>
          </w:tcPr>
          <w:p w14:paraId="585687ED"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Set rhetorical frames</w:t>
            </w:r>
          </w:p>
        </w:tc>
        <w:tc>
          <w:tcPr>
            <w:tcW w:w="2928" w:type="dxa"/>
          </w:tcPr>
          <w:p w14:paraId="0AA97035"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Use movement-specific hashtags</w:t>
            </w:r>
          </w:p>
        </w:tc>
        <w:tc>
          <w:tcPr>
            <w:tcW w:w="2861" w:type="dxa"/>
          </w:tcPr>
          <w:p w14:paraId="21426451"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Rhetorical frames little used outside of movement</w:t>
            </w:r>
          </w:p>
        </w:tc>
      </w:tr>
      <w:tr w:rsidR="008F45F3" w:rsidRPr="00483A00" w14:paraId="432E16AA" w14:textId="77777777" w:rsidTr="005F3581">
        <w:tc>
          <w:tcPr>
            <w:tcW w:w="2959" w:type="dxa"/>
            <w:tcBorders>
              <w:bottom w:val="single" w:sz="4" w:space="0" w:color="auto"/>
            </w:tcBorders>
          </w:tcPr>
          <w:p w14:paraId="63322BF4"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Interact with non-movement individuals</w:t>
            </w:r>
          </w:p>
        </w:tc>
        <w:tc>
          <w:tcPr>
            <w:tcW w:w="2928" w:type="dxa"/>
            <w:tcBorders>
              <w:bottom w:val="single" w:sz="4" w:space="0" w:color="auto"/>
            </w:tcBorders>
          </w:tcPr>
          <w:p w14:paraId="16CD256E"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Have content retweeted; engage in conversation with non-activists</w:t>
            </w:r>
          </w:p>
        </w:tc>
        <w:tc>
          <w:tcPr>
            <w:tcW w:w="2861" w:type="dxa"/>
            <w:tcBorders>
              <w:bottom w:val="single" w:sz="4" w:space="0" w:color="auto"/>
            </w:tcBorders>
          </w:tcPr>
          <w:p w14:paraId="5721B51E"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Movement or activists rarely retweeted or mentioned in tweets</w:t>
            </w:r>
          </w:p>
        </w:tc>
      </w:tr>
      <w:tr w:rsidR="008F45F3" w:rsidRPr="00483A00" w14:paraId="59C355C0" w14:textId="77777777" w:rsidTr="005F3581">
        <w:tc>
          <w:tcPr>
            <w:tcW w:w="8748" w:type="dxa"/>
            <w:gridSpan w:val="3"/>
            <w:shd w:val="clear" w:color="auto" w:fill="B3B3B3"/>
          </w:tcPr>
          <w:p w14:paraId="5A285EA2" w14:textId="77777777" w:rsidR="008F45F3" w:rsidRPr="00483A00" w:rsidRDefault="008F45F3" w:rsidP="005F3581">
            <w:pPr>
              <w:pStyle w:val="ListParagraph"/>
              <w:spacing w:line="280" w:lineRule="exact"/>
              <w:ind w:left="0"/>
              <w:jc w:val="center"/>
              <w:rPr>
                <w:rFonts w:ascii="Times New Roman" w:hAnsi="Times New Roman" w:cs="Times New Roman"/>
                <w:b/>
              </w:rPr>
            </w:pPr>
            <w:r w:rsidRPr="00483A00">
              <w:rPr>
                <w:rFonts w:ascii="Times New Roman" w:hAnsi="Times New Roman" w:cs="Times New Roman"/>
                <w:b/>
              </w:rPr>
              <w:t>Actors offline</w:t>
            </w:r>
          </w:p>
        </w:tc>
      </w:tr>
      <w:tr w:rsidR="008F45F3" w:rsidRPr="00483A00" w14:paraId="751B555E" w14:textId="77777777" w:rsidTr="005F3581">
        <w:tc>
          <w:tcPr>
            <w:tcW w:w="2959" w:type="dxa"/>
          </w:tcPr>
          <w:p w14:paraId="35BD8BFB" w14:textId="77777777" w:rsidR="008F45F3" w:rsidRPr="00483A00" w:rsidRDefault="008F45F3" w:rsidP="005F3581">
            <w:pPr>
              <w:pStyle w:val="ListParagraph"/>
              <w:spacing w:line="280" w:lineRule="exact"/>
              <w:ind w:left="0"/>
              <w:jc w:val="center"/>
              <w:rPr>
                <w:rFonts w:ascii="Times New Roman" w:hAnsi="Times New Roman" w:cs="Times New Roman"/>
              </w:rPr>
            </w:pPr>
            <w:r w:rsidRPr="00483A00">
              <w:rPr>
                <w:rFonts w:ascii="Times New Roman" w:hAnsi="Times New Roman" w:cs="Times New Roman"/>
              </w:rPr>
              <w:t>Strategies</w:t>
            </w:r>
          </w:p>
        </w:tc>
        <w:tc>
          <w:tcPr>
            <w:tcW w:w="2928" w:type="dxa"/>
          </w:tcPr>
          <w:p w14:paraId="43AFDEDF" w14:textId="77777777" w:rsidR="008F45F3" w:rsidRPr="00483A00" w:rsidRDefault="008F45F3" w:rsidP="005F3581">
            <w:pPr>
              <w:pStyle w:val="ListParagraph"/>
              <w:spacing w:line="280" w:lineRule="exact"/>
              <w:ind w:left="0"/>
              <w:jc w:val="center"/>
              <w:rPr>
                <w:rFonts w:ascii="Times New Roman" w:hAnsi="Times New Roman" w:cs="Times New Roman"/>
              </w:rPr>
            </w:pPr>
            <w:r w:rsidRPr="00483A00">
              <w:rPr>
                <w:rFonts w:ascii="Times New Roman" w:hAnsi="Times New Roman" w:cs="Times New Roman"/>
              </w:rPr>
              <w:t>Application</w:t>
            </w:r>
          </w:p>
        </w:tc>
        <w:tc>
          <w:tcPr>
            <w:tcW w:w="2861" w:type="dxa"/>
          </w:tcPr>
          <w:p w14:paraId="4D05DDD0" w14:textId="77777777" w:rsidR="008F45F3" w:rsidRPr="00483A00" w:rsidRDefault="008F45F3" w:rsidP="005F3581">
            <w:pPr>
              <w:pStyle w:val="ListParagraph"/>
              <w:spacing w:line="280" w:lineRule="exact"/>
              <w:ind w:left="0"/>
              <w:jc w:val="center"/>
              <w:rPr>
                <w:rFonts w:ascii="Times New Roman" w:hAnsi="Times New Roman" w:cs="Times New Roman"/>
              </w:rPr>
            </w:pPr>
            <w:r w:rsidRPr="00483A00">
              <w:rPr>
                <w:rFonts w:ascii="Times New Roman" w:hAnsi="Times New Roman" w:cs="Times New Roman"/>
              </w:rPr>
              <w:t>Result</w:t>
            </w:r>
          </w:p>
        </w:tc>
      </w:tr>
      <w:tr w:rsidR="008F45F3" w:rsidRPr="00483A00" w14:paraId="373F6900" w14:textId="77777777" w:rsidTr="005F3581">
        <w:tc>
          <w:tcPr>
            <w:tcW w:w="2959" w:type="dxa"/>
          </w:tcPr>
          <w:p w14:paraId="34A6EB10" w14:textId="587E221E" w:rsidR="008F45F3" w:rsidRPr="00483A00" w:rsidRDefault="008F45F3" w:rsidP="00DD378B">
            <w:pPr>
              <w:pStyle w:val="ListParagraph"/>
              <w:spacing w:line="280" w:lineRule="exact"/>
              <w:ind w:left="0"/>
              <w:rPr>
                <w:rFonts w:ascii="Times New Roman" w:hAnsi="Times New Roman" w:cs="Times New Roman"/>
              </w:rPr>
            </w:pPr>
            <w:r w:rsidRPr="00483A00">
              <w:rPr>
                <w:rFonts w:ascii="Times New Roman" w:hAnsi="Times New Roman" w:cs="Times New Roman"/>
              </w:rPr>
              <w:t>Encourage street action (</w:t>
            </w:r>
            <w:r w:rsidR="00227B9E" w:rsidRPr="00483A00">
              <w:rPr>
                <w:rFonts w:ascii="Times New Roman" w:hAnsi="Times New Roman" w:cs="Times New Roman"/>
              </w:rPr>
              <w:t>mass mobilization</w:t>
            </w:r>
            <w:r w:rsidRPr="00483A00">
              <w:rPr>
                <w:rFonts w:ascii="Times New Roman" w:hAnsi="Times New Roman" w:cs="Times New Roman"/>
              </w:rPr>
              <w:t>)</w:t>
            </w:r>
          </w:p>
        </w:tc>
        <w:tc>
          <w:tcPr>
            <w:tcW w:w="2928" w:type="dxa"/>
          </w:tcPr>
          <w:p w14:paraId="02949EA8" w14:textId="76805319"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Lead initial marches, coordinate</w:t>
            </w:r>
            <w:r w:rsidR="004A62CB" w:rsidRPr="00483A00">
              <w:rPr>
                <w:rFonts w:ascii="Times New Roman" w:hAnsi="Times New Roman" w:cs="Times New Roman"/>
              </w:rPr>
              <w:t xml:space="preserve"> offline</w:t>
            </w:r>
            <w:r w:rsidRPr="00483A00">
              <w:rPr>
                <w:rFonts w:ascii="Times New Roman" w:hAnsi="Times New Roman" w:cs="Times New Roman"/>
              </w:rPr>
              <w:t xml:space="preserve"> activity in Cairo and Manama</w:t>
            </w:r>
          </w:p>
        </w:tc>
        <w:tc>
          <w:tcPr>
            <w:tcW w:w="2861" w:type="dxa"/>
          </w:tcPr>
          <w:p w14:paraId="1A973E58" w14:textId="00155B62"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 xml:space="preserve">Successful </w:t>
            </w:r>
            <w:r w:rsidR="00227B9E" w:rsidRPr="00483A00">
              <w:rPr>
                <w:rFonts w:ascii="Times New Roman" w:hAnsi="Times New Roman" w:cs="Times New Roman"/>
              </w:rPr>
              <w:t>mass mobilization</w:t>
            </w:r>
          </w:p>
        </w:tc>
      </w:tr>
      <w:tr w:rsidR="008F45F3" w:rsidRPr="00483A00" w14:paraId="228564CE" w14:textId="77777777" w:rsidTr="005F3581">
        <w:tc>
          <w:tcPr>
            <w:tcW w:w="2959" w:type="dxa"/>
          </w:tcPr>
          <w:p w14:paraId="16ABE3DE"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Do not operate from one physical space</w:t>
            </w:r>
          </w:p>
        </w:tc>
        <w:tc>
          <w:tcPr>
            <w:tcW w:w="2928" w:type="dxa"/>
          </w:tcPr>
          <w:p w14:paraId="5B517E55"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Do not maintain headquarters; work with formal organizations that do have space</w:t>
            </w:r>
          </w:p>
        </w:tc>
        <w:tc>
          <w:tcPr>
            <w:tcW w:w="2861" w:type="dxa"/>
          </w:tcPr>
          <w:p w14:paraId="6068760B" w14:textId="22A4368C"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Difficult for state to repr</w:t>
            </w:r>
            <w:r w:rsidR="00DD378B" w:rsidRPr="00483A00">
              <w:rPr>
                <w:rFonts w:ascii="Times New Roman" w:hAnsi="Times New Roman" w:cs="Times New Roman"/>
              </w:rPr>
              <w:t>ess the movement (state does</w:t>
            </w:r>
            <w:r w:rsidRPr="00483A00">
              <w:rPr>
                <w:rFonts w:ascii="Times New Roman" w:hAnsi="Times New Roman" w:cs="Times New Roman"/>
              </w:rPr>
              <w:t xml:space="preserve"> target the formal organizations which assisted)</w:t>
            </w:r>
          </w:p>
        </w:tc>
      </w:tr>
      <w:tr w:rsidR="008F45F3" w:rsidRPr="00483A00" w14:paraId="162B0178" w14:textId="77777777" w:rsidTr="005F3581">
        <w:tc>
          <w:tcPr>
            <w:tcW w:w="2959" w:type="dxa"/>
          </w:tcPr>
          <w:p w14:paraId="72790062"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Set rhetorical frames</w:t>
            </w:r>
          </w:p>
        </w:tc>
        <w:tc>
          <w:tcPr>
            <w:tcW w:w="2928" w:type="dxa"/>
          </w:tcPr>
          <w:p w14:paraId="2710AFBB"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Devise chants; print fliers</w:t>
            </w:r>
          </w:p>
        </w:tc>
        <w:tc>
          <w:tcPr>
            <w:tcW w:w="2861" w:type="dxa"/>
          </w:tcPr>
          <w:p w14:paraId="463263C9" w14:textId="77777777" w:rsidR="008F45F3" w:rsidRPr="00483A00" w:rsidRDefault="008F45F3" w:rsidP="005F3581">
            <w:pPr>
              <w:pStyle w:val="ListParagraph"/>
              <w:spacing w:line="280" w:lineRule="exact"/>
              <w:ind w:left="0"/>
              <w:rPr>
                <w:rFonts w:ascii="Times New Roman" w:hAnsi="Times New Roman" w:cs="Times New Roman"/>
                <w:i/>
              </w:rPr>
            </w:pPr>
            <w:r w:rsidRPr="00483A00">
              <w:rPr>
                <w:rFonts w:ascii="Times New Roman" w:hAnsi="Times New Roman" w:cs="Times New Roman"/>
                <w:i/>
              </w:rPr>
              <w:t>Not analyzed in this report</w:t>
            </w:r>
          </w:p>
        </w:tc>
      </w:tr>
      <w:tr w:rsidR="008F45F3" w:rsidRPr="00483A00" w14:paraId="1F095919" w14:textId="77777777" w:rsidTr="005F3581">
        <w:tc>
          <w:tcPr>
            <w:tcW w:w="2959" w:type="dxa"/>
          </w:tcPr>
          <w:p w14:paraId="0AE41E35"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Interact with non-movement individuals</w:t>
            </w:r>
          </w:p>
        </w:tc>
        <w:tc>
          <w:tcPr>
            <w:tcW w:w="2928" w:type="dxa"/>
          </w:tcPr>
          <w:p w14:paraId="6C6780E9"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Collaborate with other movements’ participants</w:t>
            </w:r>
          </w:p>
        </w:tc>
        <w:tc>
          <w:tcPr>
            <w:tcW w:w="2861" w:type="dxa"/>
          </w:tcPr>
          <w:p w14:paraId="59C96A8C" w14:textId="77777777" w:rsidR="008F45F3" w:rsidRPr="00483A00" w:rsidRDefault="008F45F3" w:rsidP="005F3581">
            <w:pPr>
              <w:pStyle w:val="ListParagraph"/>
              <w:spacing w:line="280" w:lineRule="exact"/>
              <w:ind w:left="0"/>
              <w:rPr>
                <w:rFonts w:ascii="Times New Roman" w:hAnsi="Times New Roman" w:cs="Times New Roman"/>
              </w:rPr>
            </w:pPr>
            <w:r w:rsidRPr="00483A00">
              <w:rPr>
                <w:rFonts w:ascii="Times New Roman" w:hAnsi="Times New Roman" w:cs="Times New Roman"/>
              </w:rPr>
              <w:t>Coordination and collaboration across movements, especially in Egypt</w:t>
            </w:r>
          </w:p>
        </w:tc>
      </w:tr>
    </w:tbl>
    <w:p w14:paraId="44ABDE90" w14:textId="77777777" w:rsidR="008F45F3" w:rsidRDefault="008F45F3" w:rsidP="008F45F3">
      <w:pPr>
        <w:rPr>
          <w:rFonts w:ascii="Times New Roman" w:hAnsi="Times New Roman"/>
        </w:rPr>
      </w:pPr>
    </w:p>
    <w:p w14:paraId="108602EC" w14:textId="77777777" w:rsidR="008F45F3" w:rsidRDefault="008F45F3" w:rsidP="008F45F3">
      <w:pPr>
        <w:rPr>
          <w:rFonts w:ascii="Times New Roman" w:hAnsi="Times New Roman"/>
        </w:rPr>
      </w:pPr>
    </w:p>
    <w:p w14:paraId="002ACB97" w14:textId="77777777" w:rsidR="008F45F3" w:rsidRDefault="008F45F3" w:rsidP="008F45F3">
      <w:pPr>
        <w:rPr>
          <w:rFonts w:ascii="Times New Roman" w:hAnsi="Times New Roman"/>
        </w:rPr>
      </w:pPr>
    </w:p>
    <w:p w14:paraId="621F09BA" w14:textId="10CD6763" w:rsidR="008F45F3" w:rsidRDefault="008F45F3" w:rsidP="008F45F3">
      <w:pPr>
        <w:pStyle w:val="Heading2"/>
      </w:pPr>
      <w:bookmarkStart w:id="25" w:name="_Toc288987654"/>
      <w:r>
        <w:t>Structure of Report</w:t>
      </w:r>
      <w:bookmarkEnd w:id="25"/>
    </w:p>
    <w:p w14:paraId="048E5A27" w14:textId="77777777" w:rsidR="009A6E86" w:rsidRDefault="009A6E86" w:rsidP="008F45F3">
      <w:pPr>
        <w:rPr>
          <w:rFonts w:ascii="Times New Roman" w:hAnsi="Times New Roman" w:cs="Times New Roman"/>
        </w:rPr>
      </w:pPr>
    </w:p>
    <w:p w14:paraId="5BC5030A" w14:textId="1697BD36" w:rsidR="008F45F3" w:rsidRDefault="008F45F3" w:rsidP="008F45F3">
      <w:pPr>
        <w:rPr>
          <w:rFonts w:ascii="Times New Roman" w:hAnsi="Times New Roman" w:cs="Times New Roman"/>
        </w:rPr>
      </w:pPr>
      <w:r>
        <w:rPr>
          <w:rFonts w:ascii="Times New Roman" w:hAnsi="Times New Roman" w:cs="Times New Roman"/>
        </w:rPr>
        <w:t xml:space="preserve">The rest of the report is structured as follows.  Before discussing each country and presenting evidence in support of the findings, the methodology used to generate the evidence is presented in the </w:t>
      </w:r>
      <w:r w:rsidR="00C835D2">
        <w:rPr>
          <w:rFonts w:ascii="Times New Roman" w:hAnsi="Times New Roman" w:cs="Times New Roman"/>
        </w:rPr>
        <w:t xml:space="preserve">Methodology </w:t>
      </w:r>
      <w:r>
        <w:rPr>
          <w:rFonts w:ascii="Times New Roman" w:hAnsi="Times New Roman" w:cs="Times New Roman"/>
        </w:rPr>
        <w:t>section.  That section describes the digital case study, an innovative approach created for this report, then details the quantitative</w:t>
      </w:r>
      <w:r w:rsidR="00757A51">
        <w:rPr>
          <w:rFonts w:ascii="Times New Roman" w:hAnsi="Times New Roman" w:cs="Times New Roman"/>
        </w:rPr>
        <w:t xml:space="preserve"> (machine learning and social network analysis)</w:t>
      </w:r>
      <w:r>
        <w:rPr>
          <w:rFonts w:ascii="Times New Roman" w:hAnsi="Times New Roman" w:cs="Times New Roman"/>
        </w:rPr>
        <w:t xml:space="preserve"> and ethnographic</w:t>
      </w:r>
      <w:r w:rsidR="00C835D2">
        <w:rPr>
          <w:rFonts w:ascii="Times New Roman" w:hAnsi="Times New Roman" w:cs="Times New Roman"/>
        </w:rPr>
        <w:t xml:space="preserve"> methods</w:t>
      </w:r>
      <w:r>
        <w:rPr>
          <w:rFonts w:ascii="Times New Roman" w:hAnsi="Times New Roman" w:cs="Times New Roman"/>
        </w:rPr>
        <w:t xml:space="preserve"> used.  The following section then analyzes Egypt, the section after that Bahrain, and then the report concludes.  </w:t>
      </w:r>
    </w:p>
    <w:p w14:paraId="301281DB" w14:textId="77777777" w:rsidR="008F45F3" w:rsidRDefault="008F45F3" w:rsidP="008F45F3">
      <w:pPr>
        <w:rPr>
          <w:rFonts w:ascii="Times New Roman" w:hAnsi="Times New Roman" w:cs="Times New Roman"/>
        </w:rPr>
      </w:pPr>
    </w:p>
    <w:p w14:paraId="510C85A0" w14:textId="4D120F90" w:rsidR="008F45F3" w:rsidRPr="00A248CA" w:rsidRDefault="008F45F3" w:rsidP="008F45F3">
      <w:pPr>
        <w:rPr>
          <w:rFonts w:ascii="Times New Roman" w:hAnsi="Times New Roman" w:cs="Times New Roman"/>
        </w:rPr>
      </w:pPr>
      <w:r w:rsidRPr="00C835D2">
        <w:rPr>
          <w:rFonts w:ascii="Times New Roman" w:hAnsi="Times New Roman" w:cs="Times New Roman"/>
        </w:rPr>
        <w:t xml:space="preserve">Each country’s section follows the same format.  A brief summary of the 3 movements is given.  The </w:t>
      </w:r>
      <w:r w:rsidR="00086619" w:rsidRPr="00C835D2">
        <w:rPr>
          <w:rFonts w:ascii="Times New Roman" w:hAnsi="Times New Roman" w:cs="Times New Roman"/>
        </w:rPr>
        <w:t xml:space="preserve">Mass </w:t>
      </w:r>
      <w:r w:rsidR="006953DC" w:rsidRPr="00C835D2">
        <w:rPr>
          <w:rFonts w:ascii="Times New Roman" w:hAnsi="Times New Roman" w:cs="Times New Roman"/>
        </w:rPr>
        <w:t>Mobilization</w:t>
      </w:r>
      <w:r w:rsidRPr="00C835D2">
        <w:rPr>
          <w:rFonts w:ascii="Times New Roman" w:hAnsi="Times New Roman" w:cs="Times New Roman"/>
        </w:rPr>
        <w:t xml:space="preserve"> </w:t>
      </w:r>
      <w:r w:rsidR="00DD378B" w:rsidRPr="00C835D2">
        <w:rPr>
          <w:rFonts w:ascii="Times New Roman" w:hAnsi="Times New Roman" w:cs="Times New Roman"/>
        </w:rPr>
        <w:t>sub</w:t>
      </w:r>
      <w:r w:rsidRPr="00C835D2">
        <w:rPr>
          <w:rFonts w:ascii="Times New Roman" w:hAnsi="Times New Roman" w:cs="Times New Roman"/>
        </w:rPr>
        <w:t xml:space="preserve">section of each country answers Research Question 1, with each of the </w:t>
      </w:r>
      <w:r w:rsidR="00DD378B" w:rsidRPr="00C835D2">
        <w:rPr>
          <w:rFonts w:ascii="Times New Roman" w:hAnsi="Times New Roman" w:cs="Times New Roman"/>
        </w:rPr>
        <w:t xml:space="preserve">2nd level </w:t>
      </w:r>
      <w:r w:rsidRPr="00C835D2">
        <w:rPr>
          <w:rFonts w:ascii="Times New Roman" w:hAnsi="Times New Roman" w:cs="Times New Roman"/>
        </w:rPr>
        <w:t xml:space="preserve">subsections – Moving into the Street, </w:t>
      </w:r>
      <w:r w:rsidR="00BE629A" w:rsidRPr="00C835D2">
        <w:rPr>
          <w:rFonts w:ascii="Times New Roman" w:hAnsi="Times New Roman" w:cs="Times New Roman"/>
        </w:rPr>
        <w:t xml:space="preserve">Complementing </w:t>
      </w:r>
      <w:r w:rsidR="005262F1" w:rsidRPr="00C835D2">
        <w:rPr>
          <w:rFonts w:ascii="Times New Roman" w:hAnsi="Times New Roman" w:cs="Times New Roman"/>
        </w:rPr>
        <w:t>Offline Action</w:t>
      </w:r>
      <w:r w:rsidRPr="00C835D2">
        <w:rPr>
          <w:rFonts w:ascii="Times New Roman" w:hAnsi="Times New Roman" w:cs="Times New Roman"/>
        </w:rPr>
        <w:t>, and Formal and Informal Organizations Between the Online and Offline - making a claim to support the</w:t>
      </w:r>
      <w:r w:rsidR="00252846" w:rsidRPr="00C835D2">
        <w:rPr>
          <w:rFonts w:ascii="Times New Roman" w:hAnsi="Times New Roman" w:cs="Times New Roman"/>
        </w:rPr>
        <w:t xml:space="preserve"> overall finding that offline behaviors were more important than online activity</w:t>
      </w:r>
      <w:r w:rsidRPr="00C835D2">
        <w:rPr>
          <w:rFonts w:ascii="Times New Roman" w:hAnsi="Times New Roman" w:cs="Times New Roman"/>
        </w:rPr>
        <w:t xml:space="preserve">.  The Information Dissemination </w:t>
      </w:r>
      <w:r w:rsidR="00350023" w:rsidRPr="00C835D2">
        <w:rPr>
          <w:rFonts w:ascii="Times New Roman" w:hAnsi="Times New Roman" w:cs="Times New Roman"/>
        </w:rPr>
        <w:t>sub</w:t>
      </w:r>
      <w:r w:rsidR="00252846" w:rsidRPr="00C835D2">
        <w:rPr>
          <w:rFonts w:ascii="Times New Roman" w:hAnsi="Times New Roman" w:cs="Times New Roman"/>
        </w:rPr>
        <w:t>section</w:t>
      </w:r>
      <w:r w:rsidRPr="00C835D2">
        <w:rPr>
          <w:rFonts w:ascii="Times New Roman" w:hAnsi="Times New Roman" w:cs="Times New Roman"/>
        </w:rPr>
        <w:t xml:space="preserve"> does the same: each of the 3 </w:t>
      </w:r>
      <w:r w:rsidR="00350023" w:rsidRPr="00C835D2">
        <w:rPr>
          <w:rFonts w:ascii="Times New Roman" w:hAnsi="Times New Roman" w:cs="Times New Roman"/>
        </w:rPr>
        <w:t>sub-</w:t>
      </w:r>
      <w:r w:rsidRPr="00C835D2">
        <w:rPr>
          <w:rFonts w:ascii="Times New Roman" w:hAnsi="Times New Roman" w:cs="Times New Roman"/>
        </w:rPr>
        <w:t xml:space="preserve">subsections makes a claim to support the overall finding that </w:t>
      </w:r>
      <w:r w:rsidR="00252846" w:rsidRPr="00C835D2">
        <w:rPr>
          <w:rFonts w:ascii="Times New Roman" w:hAnsi="Times New Roman" w:cs="Times New Roman"/>
        </w:rPr>
        <w:t>information dissemination was chiefly achieved offline, with little domestic dissemination from actors occurring.</w:t>
      </w:r>
    </w:p>
    <w:p w14:paraId="686F2782" w14:textId="77777777" w:rsidR="008F45F3" w:rsidRDefault="008F45F3" w:rsidP="008F45F3">
      <w:pPr>
        <w:rPr>
          <w:rFonts w:ascii="Times New Roman" w:eastAsiaTheme="majorEastAsia" w:hAnsi="Times New Roman" w:cstheme="majorBidi"/>
          <w:b/>
          <w:bCs/>
          <w:color w:val="345A8A" w:themeColor="accent1" w:themeShade="B5"/>
          <w:sz w:val="32"/>
          <w:szCs w:val="32"/>
        </w:rPr>
      </w:pPr>
      <w:bookmarkStart w:id="26" w:name="_Toc286389748"/>
      <w:bookmarkStart w:id="27" w:name="_Ref287616643"/>
      <w:bookmarkStart w:id="28" w:name="_Ref287616654"/>
      <w:bookmarkStart w:id="29" w:name="_Ref287616670"/>
      <w:bookmarkStart w:id="30" w:name="_Ref287616682"/>
      <w:r>
        <w:br w:type="page"/>
      </w:r>
    </w:p>
    <w:p w14:paraId="0B4BA502" w14:textId="77777777" w:rsidR="008F45F3" w:rsidRPr="006E6C22" w:rsidRDefault="008F45F3" w:rsidP="008F45F3">
      <w:pPr>
        <w:pStyle w:val="Heading1"/>
      </w:pPr>
      <w:bookmarkStart w:id="31" w:name="_Toc288987655"/>
      <w:r w:rsidRPr="006E6C22">
        <w:t>Methodology</w:t>
      </w:r>
      <w:bookmarkEnd w:id="26"/>
      <w:bookmarkEnd w:id="27"/>
      <w:bookmarkEnd w:id="28"/>
      <w:bookmarkEnd w:id="29"/>
      <w:bookmarkEnd w:id="30"/>
      <w:bookmarkEnd w:id="31"/>
    </w:p>
    <w:p w14:paraId="7005FE16" w14:textId="77777777" w:rsidR="008F45F3" w:rsidRPr="006E6C22" w:rsidRDefault="008F45F3" w:rsidP="008F45F3">
      <w:pPr>
        <w:rPr>
          <w:rFonts w:ascii="Times New Roman" w:hAnsi="Times New Roman"/>
        </w:rPr>
      </w:pPr>
    </w:p>
    <w:p w14:paraId="30F19352" w14:textId="77777777" w:rsidR="008F45F3" w:rsidRPr="006E6C22" w:rsidRDefault="008F45F3" w:rsidP="008F45F3">
      <w:pPr>
        <w:pStyle w:val="Heading2"/>
      </w:pPr>
      <w:bookmarkStart w:id="32" w:name="_Toc288987656"/>
      <w:r>
        <w:t>Introducing the</w:t>
      </w:r>
      <w:r w:rsidRPr="006E6C22">
        <w:t xml:space="preserve"> Digital Case Study</w:t>
      </w:r>
      <w:bookmarkEnd w:id="32"/>
    </w:p>
    <w:p w14:paraId="3EAD780C" w14:textId="768D8F95" w:rsidR="008F45F3" w:rsidRPr="006E6C22" w:rsidRDefault="008F45F3" w:rsidP="008F45F3">
      <w:pPr>
        <w:pStyle w:val="Heading3"/>
      </w:pPr>
      <w:bookmarkStart w:id="33" w:name="_Toc288987657"/>
      <w:r w:rsidRPr="006E6C22">
        <w:t xml:space="preserve">Integrating Qualitative and </w:t>
      </w:r>
      <w:r w:rsidR="00DF404B">
        <w:t xml:space="preserve">New </w:t>
      </w:r>
      <w:r w:rsidRPr="006E6C22">
        <w:t>Quantitative Methods</w:t>
      </w:r>
      <w:bookmarkEnd w:id="33"/>
    </w:p>
    <w:p w14:paraId="1F5E73E9" w14:textId="77777777" w:rsidR="00941A85" w:rsidRDefault="00941A85" w:rsidP="008F45F3">
      <w:pPr>
        <w:rPr>
          <w:rFonts w:ascii="Times New Roman" w:hAnsi="Times New Roman" w:cs="Times New Roman"/>
        </w:rPr>
      </w:pPr>
    </w:p>
    <w:p w14:paraId="1FE3343C" w14:textId="2A246B68" w:rsidR="008F45F3" w:rsidRPr="006E6C22" w:rsidRDefault="00803428" w:rsidP="008F45F3">
      <w:pPr>
        <w:rPr>
          <w:rFonts w:ascii="Times New Roman" w:hAnsi="Times New Roman" w:cs="Times New Roman"/>
        </w:rPr>
      </w:pPr>
      <w:bookmarkStart w:id="34" w:name="OLE_LINK1"/>
      <w:bookmarkStart w:id="35" w:name="OLE_LINK2"/>
      <w:r>
        <w:rPr>
          <w:rFonts w:ascii="Times New Roman" w:hAnsi="Times New Roman" w:cs="Times New Roman"/>
        </w:rPr>
        <w:t xml:space="preserve">The digital case study presents a </w:t>
      </w:r>
      <w:r w:rsidR="008F45F3">
        <w:rPr>
          <w:rFonts w:ascii="Times New Roman" w:hAnsi="Times New Roman" w:cs="Times New Roman"/>
        </w:rPr>
        <w:t>methodological innovation that combines interview and participant observation methodologies from ethnograph</w:t>
      </w:r>
      <w:r>
        <w:rPr>
          <w:rFonts w:ascii="Times New Roman" w:hAnsi="Times New Roman" w:cs="Times New Roman"/>
        </w:rPr>
        <w:t>y with social network analysis</w:t>
      </w:r>
      <w:r w:rsidR="00BF4F70">
        <w:rPr>
          <w:rFonts w:ascii="Times New Roman" w:hAnsi="Times New Roman" w:cs="Times New Roman"/>
        </w:rPr>
        <w:t xml:space="preserve"> (SNA)</w:t>
      </w:r>
      <w:r w:rsidR="008F45F3">
        <w:rPr>
          <w:rFonts w:ascii="Times New Roman" w:hAnsi="Times New Roman" w:cs="Times New Roman"/>
        </w:rPr>
        <w:t xml:space="preserve"> and machine learning from political science. </w:t>
      </w:r>
      <w:r w:rsidR="008F45F3" w:rsidRPr="006E6C22">
        <w:rPr>
          <w:rFonts w:ascii="Times New Roman" w:hAnsi="Times New Roman" w:cs="Times New Roman"/>
        </w:rPr>
        <w:t xml:space="preserve">In-depth case studies can be at odds with statistical methods, which take a wider survey of data to provide insights into trends. There is thus an inherent tension between the two methodologies in terms of specificity and generalizability. However, statistical insights can contribute important insights to </w:t>
      </w:r>
      <w:r w:rsidR="008F45F3">
        <w:rPr>
          <w:rFonts w:ascii="Times New Roman" w:hAnsi="Times New Roman" w:cs="Times New Roman"/>
        </w:rPr>
        <w:t xml:space="preserve">the qualitative study of </w:t>
      </w:r>
      <w:r w:rsidR="008F45F3" w:rsidRPr="006E6C22">
        <w:rPr>
          <w:rFonts w:ascii="Times New Roman" w:hAnsi="Times New Roman" w:cs="Times New Roman"/>
        </w:rPr>
        <w:t>social movement studies</w:t>
      </w:r>
      <w:r w:rsidR="008F45F3">
        <w:rPr>
          <w:rFonts w:ascii="Times New Roman" w:hAnsi="Times New Roman" w:cs="Times New Roman"/>
        </w:rPr>
        <w:t xml:space="preserve">. </w:t>
      </w:r>
    </w:p>
    <w:p w14:paraId="6A57AD66" w14:textId="77777777" w:rsidR="008F45F3" w:rsidRPr="006E6C22" w:rsidRDefault="008F45F3" w:rsidP="008F45F3">
      <w:pPr>
        <w:rPr>
          <w:rFonts w:ascii="Times New Roman" w:hAnsi="Times New Roman" w:cs="Times New Roman"/>
        </w:rPr>
      </w:pPr>
    </w:p>
    <w:p w14:paraId="4D30B742" w14:textId="4588BAAD" w:rsidR="008F45F3" w:rsidRPr="00803428" w:rsidRDefault="008F45F3" w:rsidP="00803428">
      <w:pPr>
        <w:rPr>
          <w:rFonts w:ascii="Times New Roman" w:hAnsi="Times New Roman" w:cs="Times New Roman"/>
          <w:color w:val="000000"/>
        </w:rPr>
      </w:pPr>
      <w:r w:rsidRPr="006E6C22">
        <w:rPr>
          <w:rFonts w:ascii="Times New Roman" w:hAnsi="Times New Roman" w:cs="Times New Roman"/>
        </w:rPr>
        <w:t xml:space="preserve">Since </w:t>
      </w:r>
      <w:r w:rsidR="00176ABE">
        <w:rPr>
          <w:rFonts w:ascii="Times New Roman" w:hAnsi="Times New Roman" w:cs="Times New Roman"/>
        </w:rPr>
        <w:t>social network analysis and machine learning algorithms</w:t>
      </w:r>
      <w:r w:rsidRPr="006E6C22">
        <w:rPr>
          <w:rFonts w:ascii="Times New Roman" w:hAnsi="Times New Roman" w:cs="Times New Roman"/>
        </w:rPr>
        <w:t xml:space="preserve"> have trouble accounting for behaviors not captured by numerical data while qualitative studies are limited in their generalizability, utilizing the two approaches simultaneously can overcome some of the</w:t>
      </w:r>
      <w:r w:rsidR="00176ABE">
        <w:rPr>
          <w:rFonts w:ascii="Times New Roman" w:hAnsi="Times New Roman" w:cs="Times New Roman"/>
        </w:rPr>
        <w:t xml:space="preserve"> restrictions</w:t>
      </w:r>
      <w:r w:rsidRPr="006E6C22">
        <w:rPr>
          <w:rFonts w:ascii="Times New Roman" w:hAnsi="Times New Roman" w:cs="Times New Roman"/>
        </w:rPr>
        <w:t xml:space="preserve"> of each approach.</w:t>
      </w:r>
      <w:r w:rsidRPr="006E6C22">
        <w:rPr>
          <w:rFonts w:ascii="Times New Roman" w:hAnsi="Times New Roman" w:cs="Times New Roman"/>
          <w:color w:val="000000"/>
        </w:rPr>
        <w:t xml:space="preserve"> For example, if only ethnographic research were used, a deep understanding for the actors in Egypt and Bahrain would be gained. There would be some generalizability of the conclusions by using more than one case, but the breadth would be constrained by the methodology employed: ethnography can only study one site at a time, and data require weeks to months of effort to collect, transcribe, and organize before they are amenable to analysis. On the other hand, </w:t>
      </w:r>
      <w:r w:rsidR="00176ABE">
        <w:rPr>
          <w:rFonts w:ascii="Times New Roman" w:hAnsi="Times New Roman" w:cs="Times New Roman"/>
          <w:color w:val="000000"/>
        </w:rPr>
        <w:t>social network analysis and machine learning</w:t>
      </w:r>
      <w:r w:rsidRPr="006E6C22">
        <w:rPr>
          <w:rFonts w:ascii="Times New Roman" w:hAnsi="Times New Roman" w:cs="Times New Roman"/>
          <w:color w:val="000000"/>
        </w:rPr>
        <w:t xml:space="preserve"> </w:t>
      </w:r>
      <w:r w:rsidR="00176ABE">
        <w:rPr>
          <w:rFonts w:ascii="Times New Roman" w:hAnsi="Times New Roman" w:cs="Times New Roman"/>
          <w:color w:val="000000"/>
        </w:rPr>
        <w:t>contribute</w:t>
      </w:r>
      <w:r w:rsidRPr="006E6C22">
        <w:rPr>
          <w:rFonts w:ascii="Times New Roman" w:hAnsi="Times New Roman" w:cs="Times New Roman"/>
          <w:color w:val="000000"/>
        </w:rPr>
        <w:t xml:space="preserve"> breadth by looking at the digital content of each movement in detail, but doing so sacrifices fieldwork and therefore depth. </w:t>
      </w:r>
      <w:r w:rsidR="00803428">
        <w:rPr>
          <w:rFonts w:ascii="Times New Roman" w:hAnsi="Times New Roman" w:cs="Times New Roman"/>
          <w:color w:val="000000"/>
        </w:rPr>
        <w:t>The</w:t>
      </w:r>
      <w:r w:rsidRPr="006E6C22">
        <w:rPr>
          <w:rFonts w:ascii="Times New Roman" w:hAnsi="Times New Roman" w:cs="Times New Roman"/>
          <w:color w:val="000000"/>
        </w:rPr>
        <w:t xml:space="preserve"> digital tasks would prevent quantitative researchers from immersing themselves in a field site, causing them to miss</w:t>
      </w:r>
      <w:r w:rsidR="0091375C">
        <w:rPr>
          <w:rFonts w:ascii="Times New Roman" w:hAnsi="Times New Roman" w:cs="Times New Roman"/>
          <w:color w:val="000000"/>
        </w:rPr>
        <w:t xml:space="preserve"> behaviors not available in quantified data, e.g. all the individuals at a meeting or the significance of displaying a banned movement’s logo in public.</w:t>
      </w:r>
      <w:bookmarkStart w:id="36" w:name="_Toc286389750"/>
    </w:p>
    <w:p w14:paraId="296E53F8" w14:textId="77777777" w:rsidR="00176ABE" w:rsidRDefault="00176ABE" w:rsidP="008F45F3">
      <w:pPr>
        <w:rPr>
          <w:rFonts w:ascii="Times New Roman" w:hAnsi="Times New Roman"/>
        </w:rPr>
      </w:pPr>
      <w:bookmarkStart w:id="37" w:name="OLE_LINK5"/>
      <w:bookmarkStart w:id="38" w:name="OLE_LINK6"/>
      <w:bookmarkStart w:id="39" w:name="OLE_LINK7"/>
      <w:bookmarkStart w:id="40" w:name="OLE_LINK9"/>
    </w:p>
    <w:p w14:paraId="62DDC1A2" w14:textId="1D8089F6" w:rsidR="003429F5" w:rsidRDefault="00176ABE" w:rsidP="008F45F3">
      <w:pPr>
        <w:rPr>
          <w:rFonts w:ascii="Times New Roman" w:hAnsi="Times New Roman"/>
        </w:rPr>
      </w:pPr>
      <w:r>
        <w:rPr>
          <w:rFonts w:ascii="Times New Roman" w:hAnsi="Times New Roman"/>
        </w:rPr>
        <w:t xml:space="preserve">Contrasting </w:t>
      </w:r>
      <w:r w:rsidR="00D751D1">
        <w:rPr>
          <w:rFonts w:ascii="Times New Roman" w:hAnsi="Times New Roman"/>
        </w:rPr>
        <w:t>four</w:t>
      </w:r>
      <w:r>
        <w:rPr>
          <w:rFonts w:ascii="Times New Roman" w:hAnsi="Times New Roman"/>
        </w:rPr>
        <w:t xml:space="preserve"> recent academic pieces with our methodology illustrates the advances afforded by the digital case study.</w:t>
      </w:r>
      <w:r>
        <w:rPr>
          <w:rStyle w:val="FootnoteReference"/>
          <w:rFonts w:ascii="Times New Roman" w:hAnsi="Times New Roman"/>
        </w:rPr>
        <w:footnoteReference w:id="7"/>
      </w:r>
      <w:r>
        <w:rPr>
          <w:rFonts w:ascii="Times New Roman" w:hAnsi="Times New Roman"/>
        </w:rPr>
        <w:t xml:space="preserve"> </w:t>
      </w:r>
      <w:r w:rsidR="002D461A">
        <w:rPr>
          <w:rFonts w:ascii="Times New Roman" w:hAnsi="Times New Roman"/>
        </w:rPr>
        <w:t xml:space="preserve"> </w:t>
      </w:r>
      <w:r w:rsidR="003429F5">
        <w:rPr>
          <w:rFonts w:ascii="Times New Roman" w:hAnsi="Times New Roman"/>
        </w:rPr>
        <w:t xml:space="preserve">We improve on these articles by not selecting tweets based on their hashtag, employing machine learning techniques to understand the content, and presenting social network analysis of actors.  In addition to these quantitative advances, we use fieldwork and ethnographic studies to create a temporal, context sensitive analysis. </w:t>
      </w:r>
    </w:p>
    <w:bookmarkEnd w:id="34"/>
    <w:bookmarkEnd w:id="35"/>
    <w:p w14:paraId="563EC472" w14:textId="77777777" w:rsidR="003429F5" w:rsidRDefault="003429F5" w:rsidP="008F45F3">
      <w:pPr>
        <w:rPr>
          <w:rFonts w:ascii="Times New Roman" w:hAnsi="Times New Roman"/>
        </w:rPr>
      </w:pPr>
    </w:p>
    <w:p w14:paraId="3FCE4523" w14:textId="2548188B" w:rsidR="002D461A" w:rsidRDefault="002D461A" w:rsidP="008F45F3">
      <w:pPr>
        <w:rPr>
          <w:rFonts w:ascii="Times New Roman" w:hAnsi="Times New Roman"/>
        </w:rPr>
      </w:pPr>
      <w:r>
        <w:rPr>
          <w:rFonts w:ascii="Times New Roman" w:hAnsi="Times New Roman"/>
        </w:rPr>
        <w:t>The first article to analyze</w:t>
      </w:r>
      <w:r w:rsidR="00A85F4E">
        <w:rPr>
          <w:rFonts w:ascii="Times New Roman" w:hAnsi="Times New Roman"/>
        </w:rPr>
        <w:t xml:space="preserve"> quantitatively</w:t>
      </w:r>
      <w:r>
        <w:rPr>
          <w:rFonts w:ascii="Times New Roman" w:hAnsi="Times New Roman"/>
        </w:rPr>
        <w:t xml:space="preserve"> </w:t>
      </w:r>
      <w:r w:rsidR="00A85F4E">
        <w:rPr>
          <w:rFonts w:ascii="Times New Roman" w:hAnsi="Times New Roman"/>
        </w:rPr>
        <w:t>Twitter usage during the Arab Sp</w:t>
      </w:r>
      <w:r w:rsidR="00DF404B">
        <w:rPr>
          <w:rFonts w:ascii="Times New Roman" w:hAnsi="Times New Roman"/>
        </w:rPr>
        <w:t xml:space="preserve">ring comes from the “New Media </w:t>
      </w:r>
      <w:r w:rsidR="00A85F4E">
        <w:rPr>
          <w:rFonts w:ascii="Times New Roman" w:hAnsi="Times New Roman"/>
        </w:rPr>
        <w:t>a</w:t>
      </w:r>
      <w:r w:rsidR="00DF404B">
        <w:rPr>
          <w:rFonts w:ascii="Times New Roman" w:hAnsi="Times New Roman"/>
        </w:rPr>
        <w:t>n</w:t>
      </w:r>
      <w:r w:rsidR="00A85F4E">
        <w:rPr>
          <w:rFonts w:ascii="Times New Roman" w:hAnsi="Times New Roman"/>
        </w:rPr>
        <w:t xml:space="preserve">d Conflict After the Arab Spring” report </w:t>
      </w:r>
      <w:r w:rsidR="00A85F4E">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"Aday", "given" : "Sean", "non-dropping-particle" : "", "parse-names" : false, "suffix" : "" }, { "dropping-particle" : "", "family" : "Freelon", "given" : "Deen", "non-dropping-particle" : "", "parse-names" : false, "suffix" : "" }, { "dropping-particle" : "", "family" : "Farrell", "given" : "Henry", "non-dropping-particle" : "", "parse-names" : false, "suffix" : "" }, { "dropping-particle" : "", "family" : "Lynch", "given" : "Marc", "non-dropping-particle" : "", "parse-names" : false, "suffix" : "" }, { "dropping-particle" : "", "family" : "Sides", "given" : "John", "non-dropping-particle" : "", "parse-names" : false, "suffix" : "" } ], "id" : "ITEM-1", "issued" : { "date-parts" : [ [ "2012" ] ] }, "note" : "Shittiness 1: Figure 1 doesn't control for population, so of course some countries seem like bigger spikes.\n\n        \nShittiness 2: They could do some cool, basic regressions, but they don't.\n\n        \nShittiness 3: Find links through selecting tweets with very specific hashtags, all of which except for Tunisia are time sensitive.  Biases towards spikiness because which hashtags are used changes.", "page" : "1-24", "publisher-place" : "Washington D.C.", "title" : "New Media and Conflict After the Arab Spring", "type" : "report" }, "uris" : [ "http://www.mendeley.com/documents/?uuid=0809ddf4-d7f8-4891-aaff-d7d77fe3fb24" ] } ], "mendeley" : { "previouslyFormattedCitation" : "(Aday et al., 2012)" }, "properties" : { "noteIndex" : 0 }, "schema" : "https://github.com/citation-style-language/schema/raw/master/csl-citation.json" }</w:instrText>
      </w:r>
      <w:r w:rsidR="00A85F4E">
        <w:rPr>
          <w:rFonts w:ascii="Times New Roman" w:hAnsi="Times New Roman"/>
        </w:rPr>
        <w:fldChar w:fldCharType="separate"/>
      </w:r>
      <w:r w:rsidR="00A85F4E" w:rsidRPr="00A85F4E">
        <w:rPr>
          <w:rFonts w:ascii="Times New Roman" w:hAnsi="Times New Roman"/>
          <w:noProof/>
        </w:rPr>
        <w:t>(Aday et al., 2012)</w:t>
      </w:r>
      <w:r w:rsidR="00A85F4E">
        <w:rPr>
          <w:rFonts w:ascii="Times New Roman" w:hAnsi="Times New Roman"/>
        </w:rPr>
        <w:fldChar w:fldCharType="end"/>
      </w:r>
      <w:r w:rsidR="00A85F4E">
        <w:rPr>
          <w:rFonts w:ascii="Times New Roman" w:hAnsi="Times New Roman"/>
        </w:rPr>
        <w:t>.  Aday et al.</w:t>
      </w:r>
      <w:r w:rsidR="007A5CC6">
        <w:rPr>
          <w:rFonts w:ascii="Times New Roman" w:hAnsi="Times New Roman"/>
        </w:rPr>
        <w:t xml:space="preserve"> analyze bit.ly links shared in tweets containing the hashtags “#</w:t>
      </w:r>
      <w:proofErr w:type="spellStart"/>
      <w:r w:rsidR="007A5CC6">
        <w:rPr>
          <w:rFonts w:ascii="Times New Roman" w:hAnsi="Times New Roman"/>
        </w:rPr>
        <w:t>sidibouzid</w:t>
      </w:r>
      <w:proofErr w:type="spellEnd"/>
      <w:r w:rsidR="007A5CC6">
        <w:rPr>
          <w:rFonts w:ascii="Times New Roman" w:hAnsi="Times New Roman"/>
        </w:rPr>
        <w:t>”, “#jan25”, “#feb14”, or “#feb17” in early 2011.  They conclude that these links were used to spread information outside of the Middle East and North Africa and did not appear to ply a significant role in collective action of regional diffusion.  This work is important because it was the first to analyze a large corpus of social media data in the context of protests, but it could not answer precise questions about on-the-ground social media use because of its research design.  Relying on tweets containing certain hashtags, not reading the tweets, and</w:t>
      </w:r>
      <w:r w:rsidR="00F94860">
        <w:rPr>
          <w:rFonts w:ascii="Times New Roman" w:hAnsi="Times New Roman"/>
        </w:rPr>
        <w:t xml:space="preserve">, qualitatively, not connecting patterns to offline events limits the inferential reach of the report.  Our report, on the other hand, focuses specifically on key actors in the protests and situates them within their countries’ large </w:t>
      </w:r>
      <w:proofErr w:type="spellStart"/>
      <w:r w:rsidR="00F94860">
        <w:rPr>
          <w:rFonts w:ascii="Times New Roman" w:hAnsi="Times New Roman"/>
        </w:rPr>
        <w:t>Twittersphere</w:t>
      </w:r>
      <w:proofErr w:type="spellEnd"/>
      <w:r w:rsidR="00F94860">
        <w:rPr>
          <w:rFonts w:ascii="Times New Roman" w:hAnsi="Times New Roman"/>
        </w:rPr>
        <w:t>; looks at a representative sample of these accounts (does not select on hashtags); uses machine learning to understand the message of each tweet; and links those messages back to offline events.</w:t>
      </w:r>
    </w:p>
    <w:p w14:paraId="7EE4AA57" w14:textId="77777777" w:rsidR="002D461A" w:rsidRDefault="002D461A" w:rsidP="008F45F3">
      <w:pPr>
        <w:rPr>
          <w:rFonts w:ascii="Times New Roman" w:hAnsi="Times New Roman"/>
        </w:rPr>
      </w:pPr>
    </w:p>
    <w:p w14:paraId="089811C3" w14:textId="3C6878ED" w:rsidR="00176ABE" w:rsidRDefault="007440A4" w:rsidP="008F45F3">
      <w:pPr>
        <w:rPr>
          <w:rFonts w:ascii="Times New Roman" w:hAnsi="Times New Roman"/>
        </w:rPr>
      </w:pPr>
      <w:r>
        <w:rPr>
          <w:rFonts w:ascii="Times New Roman" w:hAnsi="Times New Roman"/>
        </w:rPr>
        <w:t xml:space="preserve">The most advanced content analysis of Twitter in the context of protest movements comes courtesy of </w:t>
      </w:r>
      <w:proofErr w:type="spellStart"/>
      <w:r>
        <w:rPr>
          <w:rFonts w:ascii="Times New Roman" w:hAnsi="Times New Roman"/>
        </w:rPr>
        <w:t>Yannis</w:t>
      </w:r>
      <w:proofErr w:type="spellEnd"/>
      <w:r>
        <w:rPr>
          <w:rFonts w:ascii="Times New Roman" w:hAnsi="Times New Roman"/>
        </w:rPr>
        <w:t xml:space="preserve"> Theocharis, Will Lowe, Jan W. van Deth, and </w:t>
      </w:r>
      <w:proofErr w:type="spellStart"/>
      <w:r>
        <w:rPr>
          <w:rFonts w:ascii="Times New Roman" w:hAnsi="Times New Roman"/>
        </w:rPr>
        <w:t>Gema</w:t>
      </w:r>
      <w:proofErr w:type="spellEnd"/>
      <w:r>
        <w:rPr>
          <w:rFonts w:ascii="Times New Roman" w:hAnsi="Times New Roman"/>
        </w:rPr>
        <w:t xml:space="preserve"> M. Garcia Albacete </w:t>
      </w:r>
      <w:r>
        <w:rPr>
          <w:rFonts w:ascii="Times New Roman" w:hAnsi="Times New Roman"/>
        </w:rPr>
        <w:fldChar w:fldCharType="begin" w:fldLock="1"/>
      </w:r>
      <w:r w:rsidR="00414DF6">
        <w:rPr>
          <w:rFonts w:ascii="Times New Roman" w:hAnsi="Times New Roman"/>
        </w:rPr>
        <w:instrText>ADDIN CSL_CITATION { "citationItems" : [ { "id" : "ITEM-1", "itemData" : { "abstract" : "The extensive use of Social Network Sites (SNS) for protests purposes was a distinctive feature of the protest events in Spain, Greece and the US. Like the Occupy protesters, the Indignant activists of Spain and Greece protested different manifestations of unjust, unequal and corrupted political and economic institutions marked by the arrogance of those in power. But how did the networking capacities offered by the internet were utilised to diffuse cross-national solidarity and allow high-threshold, old-fashioned social movement tactics, such as occupations, to become a tactic that surpassed borders? A closer comparison of the content of the information exchange in SNS reveals not just similarities but also differences among the three movements, some clearly emerging due to the different national contexts. How common were the demands, practices, goals or political actions promoted by the three movements? We tackle these questions studying the communication patterns of people who tweeted about the movements. This paper presents the findings of a comparative content analysis that focuses on how Twitter was used by Spanish, Greek, and American citizens for exchanging information, organising protest events, mobilising participants and creating new, or supporting old, repertoires of engagement. Contrary to much of the recent theorising about the potential of social media, the results of our study indicate that although Twitter is used significantly for protest information diffusion, calls for participation are not predominant, while only a very small minority of tweets refer to protest organisation and coordination issues.", "author" : [ { "dropping-particle" : "", "family" : "Theocharis", "given" : "Yannis", "non-dropping-particle" : "", "parse-names" : false, "suffix" : "" }, { "dropping-particle" : "", "family" : "Albacete", "given" : "Gema M. Garcia", "non-dropping-particle" : "", "parse-names" : false, "suffix" : "" }, { "dropping-particle" : "", "family" : "Lowe", "given" : "Will", "non-dropping-particle" : "", "parse-names" : false, "suffix" : "" }, { "dropping-particle" : "", "family" : "W. van Deth", "given" : "Jan", "non-dropping-particle" : "", "parse-names" : false, "suffix" : "" } ], "id" : "ITEM-1", "issue" : "March", "issued" : { "date-parts" : [ [ "2013" ] ] }, "publisher-place" : "Mainz", "title" : "Using Twitter to Mobilise Protest Action: Transnational Online Mobilisation Patterns and Action Repertoires in the Occupy Wall Street, Indignados and Aganaktismenoi", "type" : "report" }, "uris" : [ "http://www.mendeley.com/documents/?uuid=32a8ce1a-9053-4280-9bca-203880e38efc" ] } ], "mendeley" : { "previouslyFormattedCitation" : "(Theocharis, Albacete, Lowe, &amp; W. van Deth, 2013)" }, "properties" : { "noteIndex" : 0 }, "schema" : "https://github.com/citation-style-language/schema/raw/master/csl-citation.json" }</w:instrText>
      </w:r>
      <w:r>
        <w:rPr>
          <w:rFonts w:ascii="Times New Roman" w:hAnsi="Times New Roman"/>
        </w:rPr>
        <w:fldChar w:fldCharType="separate"/>
      </w:r>
      <w:r w:rsidR="00A85F4E" w:rsidRPr="00A85F4E">
        <w:rPr>
          <w:rFonts w:ascii="Times New Roman" w:hAnsi="Times New Roman"/>
          <w:noProof/>
        </w:rPr>
        <w:t>(Theocharis, Albacete, Lowe, &amp; W. van Deth, 2013)</w:t>
      </w:r>
      <w:r>
        <w:rPr>
          <w:rFonts w:ascii="Times New Roman" w:hAnsi="Times New Roman"/>
        </w:rPr>
        <w:fldChar w:fldCharType="end"/>
      </w:r>
      <w:r>
        <w:rPr>
          <w:rFonts w:ascii="Times New Roman" w:hAnsi="Times New Roman"/>
        </w:rPr>
        <w:t xml:space="preserve">.  Analyzing Occupy Wall Street, Spain’s </w:t>
      </w:r>
      <w:proofErr w:type="spellStart"/>
      <w:r>
        <w:rPr>
          <w:rFonts w:ascii="Times New Roman" w:hAnsi="Times New Roman"/>
        </w:rPr>
        <w:t>Indignados</w:t>
      </w:r>
      <w:proofErr w:type="spellEnd"/>
      <w:r>
        <w:rPr>
          <w:rFonts w:ascii="Times New Roman" w:hAnsi="Times New Roman"/>
        </w:rPr>
        <w:t xml:space="preserve">, and Greece’s </w:t>
      </w:r>
      <w:proofErr w:type="spellStart"/>
      <w:r>
        <w:rPr>
          <w:rFonts w:ascii="Times New Roman" w:hAnsi="Times New Roman"/>
        </w:rPr>
        <w:t>Aganaktismenoi</w:t>
      </w:r>
      <w:proofErr w:type="spellEnd"/>
      <w:r>
        <w:rPr>
          <w:rFonts w:ascii="Times New Roman" w:hAnsi="Times New Roman"/>
        </w:rPr>
        <w:t xml:space="preserve"> movements</w:t>
      </w:r>
      <w:r w:rsidR="00D751D1">
        <w:rPr>
          <w:rFonts w:ascii="Times New Roman" w:hAnsi="Times New Roman"/>
        </w:rPr>
        <w:t>, the authors identify 16 purposes of tweets.</w:t>
      </w:r>
      <w:r w:rsidR="00D751D1">
        <w:rPr>
          <w:rStyle w:val="FootnoteReference"/>
          <w:rFonts w:ascii="Times New Roman" w:hAnsi="Times New Roman"/>
        </w:rPr>
        <w:footnoteReference w:id="8"/>
      </w:r>
      <w:r w:rsidR="00D751D1">
        <w:rPr>
          <w:rFonts w:ascii="Times New Roman" w:hAnsi="Times New Roman"/>
        </w:rPr>
        <w:t xml:space="preserve">  They conclude:</w:t>
      </w:r>
    </w:p>
    <w:p w14:paraId="43B6F5FB" w14:textId="77777777" w:rsidR="00D751D1" w:rsidRDefault="00D751D1" w:rsidP="00D751D1">
      <w:pPr>
        <w:ind w:left="720"/>
        <w:rPr>
          <w:rFonts w:ascii="Times New Roman" w:hAnsi="Times New Roman"/>
        </w:rPr>
      </w:pPr>
    </w:p>
    <w:p w14:paraId="70183B7E" w14:textId="58D18A1E" w:rsidR="00D751D1" w:rsidRDefault="00D751D1" w:rsidP="00D751D1">
      <w:pPr>
        <w:ind w:left="720"/>
        <w:rPr>
          <w:rFonts w:ascii="Times New Roman" w:hAnsi="Times New Roman"/>
        </w:rPr>
      </w:pPr>
      <w:r>
        <w:rPr>
          <w:rFonts w:ascii="Times New Roman" w:hAnsi="Times New Roman"/>
        </w:rPr>
        <w:t xml:space="preserve">Tweets diffusing content with instructions for organizing (such as requests for protest material like banners or food supplies for the occupiers) and coordinating (such as calls for changes in the pre-scheduled format of the protest march or rescheduling of a general assembly) protest action was spectacularly low, regardless of the country or type of </w:t>
      </w:r>
      <w:proofErr w:type="spellStart"/>
      <w:r>
        <w:rPr>
          <w:rFonts w:ascii="Times New Roman" w:hAnsi="Times New Roman"/>
        </w:rPr>
        <w:t>twitterer</w:t>
      </w:r>
      <w:proofErr w:type="spellEnd"/>
      <w:r>
        <w:rPr>
          <w:rFonts w:ascii="Times New Roman" w:hAnsi="Times New Roman"/>
        </w:rPr>
        <w:t>. (Lowe, Theocharis, W. van Deth, &amp; Albacete, 2013: 21)</w:t>
      </w:r>
    </w:p>
    <w:p w14:paraId="79AC8DD7" w14:textId="77777777" w:rsidR="00D751D1" w:rsidRDefault="00D751D1" w:rsidP="00D751D1">
      <w:pPr>
        <w:rPr>
          <w:rFonts w:ascii="Times New Roman" w:hAnsi="Times New Roman"/>
        </w:rPr>
      </w:pPr>
    </w:p>
    <w:p w14:paraId="6BCA755A" w14:textId="19155E31" w:rsidR="00D751D1" w:rsidRDefault="00D751D1" w:rsidP="00D751D1">
      <w:pPr>
        <w:rPr>
          <w:rFonts w:ascii="Times New Roman" w:hAnsi="Times New Roman"/>
        </w:rPr>
      </w:pPr>
      <w:r>
        <w:rPr>
          <w:rFonts w:ascii="Times New Roman" w:hAnsi="Times New Roman"/>
        </w:rPr>
        <w:t xml:space="preserve">We improve on their methodology in </w:t>
      </w:r>
      <w:r w:rsidR="002D461A">
        <w:rPr>
          <w:rFonts w:ascii="Times New Roman" w:hAnsi="Times New Roman"/>
        </w:rPr>
        <w:t>3</w:t>
      </w:r>
      <w:r>
        <w:rPr>
          <w:rFonts w:ascii="Times New Roman" w:hAnsi="Times New Roman"/>
        </w:rPr>
        <w:t xml:space="preserve"> ways.  First, </w:t>
      </w:r>
      <w:r w:rsidR="002D461A">
        <w:rPr>
          <w:rFonts w:ascii="Times New Roman" w:hAnsi="Times New Roman"/>
        </w:rPr>
        <w:t xml:space="preserve">we did not select tweets on hashtags, providing a more representative sample of what occurred on Twitter; it is possible that people who use the hashtags these authors used to download tweets used Twitter differently than those who did not, a limitation that does not apply to us.  Second, we use machine learning algorithms to assign categories to the tweets, whereas Theocharis </w:t>
      </w:r>
      <w:proofErr w:type="gramStart"/>
      <w:r w:rsidR="002D461A">
        <w:rPr>
          <w:rFonts w:ascii="Times New Roman" w:hAnsi="Times New Roman"/>
        </w:rPr>
        <w:t>et</w:t>
      </w:r>
      <w:proofErr w:type="gramEnd"/>
      <w:r w:rsidR="002D461A">
        <w:rPr>
          <w:rFonts w:ascii="Times New Roman" w:hAnsi="Times New Roman"/>
        </w:rPr>
        <w:t xml:space="preserve">. </w:t>
      </w:r>
      <w:proofErr w:type="gramStart"/>
      <w:r w:rsidR="002D461A">
        <w:rPr>
          <w:rFonts w:ascii="Times New Roman" w:hAnsi="Times New Roman"/>
        </w:rPr>
        <w:t>al</w:t>
      </w:r>
      <w:proofErr w:type="gramEnd"/>
      <w:r w:rsidR="002D461A">
        <w:rPr>
          <w:rFonts w:ascii="Times New Roman" w:hAnsi="Times New Roman"/>
        </w:rPr>
        <w:t xml:space="preserve"> employ human coders to manually identify each tweet.  Third, we incorporate time into our analysis.  Though Theocharis </w:t>
      </w:r>
      <w:r w:rsidR="00A85F4E">
        <w:rPr>
          <w:rFonts w:ascii="Times New Roman" w:hAnsi="Times New Roman"/>
        </w:rPr>
        <w:t>et al.’</w:t>
      </w:r>
      <w:r w:rsidR="002D461A">
        <w:rPr>
          <w:rFonts w:ascii="Times New Roman" w:hAnsi="Times New Roman"/>
        </w:rPr>
        <w:t xml:space="preserve"> data spans multiple weeks, they present their results as a cross-section; our data encompass multiple months, and we present them at a daily level.  It could be that </w:t>
      </w:r>
      <w:proofErr w:type="gramStart"/>
      <w:r w:rsidR="002D461A">
        <w:rPr>
          <w:rFonts w:ascii="Times New Roman" w:hAnsi="Times New Roman"/>
        </w:rPr>
        <w:t>behaviors which</w:t>
      </w:r>
      <w:proofErr w:type="gramEnd"/>
      <w:r w:rsidR="002D461A">
        <w:rPr>
          <w:rFonts w:ascii="Times New Roman" w:hAnsi="Times New Roman"/>
        </w:rPr>
        <w:t xml:space="preserve"> seem insignificant when aggregated across weeks are important on specific days, but the research design in that paper does not allow one to test if that is true.</w:t>
      </w:r>
    </w:p>
    <w:p w14:paraId="08DD9B63" w14:textId="77777777" w:rsidR="002D461A" w:rsidRDefault="002D461A" w:rsidP="00D751D1">
      <w:pPr>
        <w:rPr>
          <w:rFonts w:ascii="Times New Roman" w:hAnsi="Times New Roman"/>
        </w:rPr>
      </w:pPr>
    </w:p>
    <w:p w14:paraId="053D77F8" w14:textId="051AF5EF" w:rsidR="004D5D47" w:rsidRDefault="00F94860" w:rsidP="00D751D1">
      <w:pPr>
        <w:rPr>
          <w:rFonts w:ascii="Times New Roman" w:hAnsi="Times New Roman"/>
        </w:rPr>
      </w:pPr>
      <w:r>
        <w:rPr>
          <w:rFonts w:ascii="Times New Roman" w:hAnsi="Times New Roman"/>
        </w:rPr>
        <w:t xml:space="preserve">The newest analysis of Twitter and the Arab Spring comes via a working paper from by </w:t>
      </w:r>
      <w:proofErr w:type="spellStart"/>
      <w:r>
        <w:rPr>
          <w:rFonts w:ascii="Times New Roman" w:hAnsi="Times New Roman"/>
        </w:rPr>
        <w:t>Daron</w:t>
      </w:r>
      <w:proofErr w:type="spellEnd"/>
      <w:r>
        <w:rPr>
          <w:rFonts w:ascii="Times New Roman" w:hAnsi="Times New Roman"/>
        </w:rPr>
        <w:t xml:space="preserve"> </w:t>
      </w:r>
      <w:proofErr w:type="spellStart"/>
      <w:r>
        <w:rPr>
          <w:rFonts w:ascii="Times New Roman" w:hAnsi="Times New Roman"/>
        </w:rPr>
        <w:t>Acemoglu</w:t>
      </w:r>
      <w:proofErr w:type="spellEnd"/>
      <w:r>
        <w:rPr>
          <w:rFonts w:ascii="Times New Roman" w:hAnsi="Times New Roman"/>
        </w:rPr>
        <w:t xml:space="preserve">, Ahmed </w:t>
      </w:r>
      <w:proofErr w:type="spellStart"/>
      <w:r>
        <w:rPr>
          <w:rFonts w:ascii="Times New Roman" w:hAnsi="Times New Roman"/>
        </w:rPr>
        <w:t>Tahoun</w:t>
      </w:r>
      <w:proofErr w:type="spellEnd"/>
      <w:r>
        <w:rPr>
          <w:rFonts w:ascii="Times New Roman" w:hAnsi="Times New Roman"/>
        </w:rPr>
        <w:t xml:space="preserve">, and </w:t>
      </w:r>
      <w:proofErr w:type="spellStart"/>
      <w:r>
        <w:rPr>
          <w:rFonts w:ascii="Times New Roman" w:hAnsi="Times New Roman"/>
        </w:rPr>
        <w:t>Tarek</w:t>
      </w:r>
      <w:proofErr w:type="spellEnd"/>
      <w:r>
        <w:rPr>
          <w:rFonts w:ascii="Times New Roman" w:hAnsi="Times New Roman"/>
        </w:rPr>
        <w:t xml:space="preserve"> A. Hassan </w:t>
      </w:r>
      <w:r>
        <w:rPr>
          <w:rFonts w:ascii="Times New Roman" w:hAnsi="Times New Roman"/>
        </w:rPr>
        <w:fldChar w:fldCharType="begin" w:fldLock="1"/>
      </w:r>
      <w:r w:rsidR="00414DF6">
        <w:rPr>
          <w:rFonts w:ascii="Times New Roman" w:hAnsi="Times New Roman"/>
        </w:rPr>
        <w:instrText>ADDIN CSL_CITATION { "citationItems" : [ { "id" : "ITEM-1", "itemData" : { "abstract" : "During Egypt's Arab Spring, unprecedented popular mobilization and protests brought down Hosni Mubarak's government and ushered in an era of competition between three groups: elites associated with Mubarak's National Democratic Party (NDP), the military, and the Islamist Muslim Brotherhood. Street protests continued to play an important role during this power struggle. We show that these protests are associated with differential stock market returns for firms connected to the three groups. Using daily variation in the number of protesters, we document that more intense protests in Tahrir Square are associated with lower stock market valuations for firms connected to the group currently in power relative to non-connected firms, but have no impact on the relative valuations of firms connected to other powerful groups. We further show that activity on social media may have played an important role in mobilizing protesters, but had no direct effect on relative valuations. According to our preferred interpretation, these events provide evidence that, under weak institutions, popular mobilization and protests have a role in restricting the ability of connected firms to capture excess rents.", "author" : [ { "dropping-particle" : "", "family" : "Acemoglu", "given" : "Daron", "non-dropping-particle" : "", "parse-names" : false, "suffix" : "" }, { "dropping-particle" : "", "family" : "Tahoun", "given" : "Ahmed", "non-dropping-particle" : "", "parse-names" : false, "suffix" : "" }, { "dropping-particle" : "", "family" : "Hassan", "given" : "Tarek A.", "non-dropping-particle" : "", "parse-names" : false, "suffix" : "" } ], "id" : "ITEM-1", "issued" : { "date-parts" : [ [ "2014" ] ] }, "number" : "20665", "page" : "1-75", "publisher-place" : "Cambridge", "title" : "The Power of the Street: Evidence from Egypt's Arab Spring", "type" : "report" }, "uris" : [ "http://www.mendeley.com/documents/?uuid=4611e7d0-1898-4c10-ad96-1ad205b3b755" ] } ], "mendeley" : { "previouslyFormattedCitation" : "(Acemoglu, Tahoun, &amp; Hassan, 2014)" }, "properties" : { "noteIndex" : 0 }, "schema" : "https://github.com/citation-style-language/schema/raw/master/csl-citation.json" }</w:instrText>
      </w:r>
      <w:r>
        <w:rPr>
          <w:rFonts w:ascii="Times New Roman" w:hAnsi="Times New Roman"/>
        </w:rPr>
        <w:fldChar w:fldCharType="separate"/>
      </w:r>
      <w:r w:rsidRPr="00F94860">
        <w:rPr>
          <w:rFonts w:ascii="Times New Roman" w:hAnsi="Times New Roman"/>
          <w:noProof/>
        </w:rPr>
        <w:t>(Acemoglu, Tahoun, &amp; Hassan, 2014)</w:t>
      </w:r>
      <w:r>
        <w:rPr>
          <w:rFonts w:ascii="Times New Roman" w:hAnsi="Times New Roman"/>
        </w:rPr>
        <w:fldChar w:fldCharType="end"/>
      </w:r>
      <w:r>
        <w:rPr>
          <w:rFonts w:ascii="Times New Roman" w:hAnsi="Times New Roman"/>
        </w:rPr>
        <w:t>.  They use the protests in Egypt to investigate the effect of domestic instability on stock returns, with a particular focus on companies connected to the Mubarak regime.</w:t>
      </w:r>
      <w:r w:rsidR="00A65A3A">
        <w:rPr>
          <w:rFonts w:ascii="Times New Roman" w:hAnsi="Times New Roman"/>
        </w:rPr>
        <w:t xml:space="preserve">  In the process of showing that result, they gathered 311 million tweets from 318,477 Twitter users in Egypt.  </w:t>
      </w:r>
      <w:r w:rsidR="004D5D47">
        <w:rPr>
          <w:rFonts w:ascii="Times New Roman" w:hAnsi="Times New Roman"/>
        </w:rPr>
        <w:t>These tweets are searched</w:t>
      </w:r>
      <w:r w:rsidR="00A65A3A">
        <w:rPr>
          <w:rFonts w:ascii="Times New Roman" w:hAnsi="Times New Roman"/>
        </w:rPr>
        <w:t xml:space="preserve"> for specific hashtags, uses of the word “Tahrir”, and retweets of </w:t>
      </w:r>
      <w:r w:rsidR="004D5D47">
        <w:rPr>
          <w:rFonts w:ascii="Times New Roman" w:hAnsi="Times New Roman"/>
        </w:rPr>
        <w:t>popular opposition figures; the authors</w:t>
      </w:r>
      <w:r w:rsidR="00A65A3A">
        <w:rPr>
          <w:rFonts w:ascii="Times New Roman" w:hAnsi="Times New Roman"/>
        </w:rPr>
        <w:t xml:space="preserve"> then combine these measures with counts of protest from the Global Database on Events, Location, and Tone </w:t>
      </w:r>
      <w:r w:rsidR="00A65A3A">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"Leetaru", "given" : "Kalev", "non-dropping-particle" : "", "parse-names" : false, "suffix" : "" }, { "dropping-particle" : "", "family" : "Schrodt", "given" : "Philip", "non-dropping-particle" : "", "parse-names" : false, "suffix" : "" } ], "container-title" : "International Studies Association", "id" : "ITEM-1", "issued" : { "date-parts" : [ [ "2013" ] ] }, "publisher-place" : "San Diego, CA", "title" : "GDELT: Global Data on Events, Language, and Tone, 1979-2012", "type" : "paper-conference" }, "uris" : [ "http://www.mendeley.com/documents/?uuid=fa2c3977-888e-491a-80c1-ef86be15e64c" ] } ], "mendeley" : { "previouslyFormattedCitation" : "(Leetaru &amp; Schrodt, 2013)" }, "properties" : { "noteIndex" : 0 }, "schema" : "https://github.com/citation-style-language/schema/raw/master/csl-citation.json" }</w:instrText>
      </w:r>
      <w:r w:rsidR="00A65A3A">
        <w:rPr>
          <w:rFonts w:ascii="Times New Roman" w:hAnsi="Times New Roman"/>
        </w:rPr>
        <w:fldChar w:fldCharType="separate"/>
      </w:r>
      <w:r w:rsidR="00A65A3A" w:rsidRPr="00A65A3A">
        <w:rPr>
          <w:rFonts w:ascii="Times New Roman" w:hAnsi="Times New Roman"/>
          <w:noProof/>
        </w:rPr>
        <w:t>(Leetaru &amp; Schrodt, 2013)</w:t>
      </w:r>
      <w:r w:rsidR="00A65A3A">
        <w:rPr>
          <w:rFonts w:ascii="Times New Roman" w:hAnsi="Times New Roman"/>
        </w:rPr>
        <w:fldChar w:fldCharType="end"/>
      </w:r>
      <w:r w:rsidR="00A65A3A">
        <w:rPr>
          <w:rFonts w:ascii="Times New Roman" w:hAnsi="Times New Roman"/>
        </w:rPr>
        <w:t xml:space="preserve">.  </w:t>
      </w:r>
      <w:r w:rsidR="004D5D47">
        <w:rPr>
          <w:rFonts w:ascii="Times New Roman" w:hAnsi="Times New Roman"/>
        </w:rPr>
        <w:t>While their work is the most rigorous regression analysis of Twitter yet, the use of so many tweets means they cannot read them in the detail that we do or connect them back to specific actors’ offline behavior.</w:t>
      </w:r>
    </w:p>
    <w:p w14:paraId="2C39730C" w14:textId="77777777" w:rsidR="004D5D47" w:rsidRDefault="004D5D47" w:rsidP="00D751D1">
      <w:pPr>
        <w:rPr>
          <w:rFonts w:ascii="Times New Roman" w:hAnsi="Times New Roman"/>
        </w:rPr>
      </w:pPr>
    </w:p>
    <w:p w14:paraId="08331B90" w14:textId="5F45F8DF" w:rsidR="004D5D47" w:rsidRDefault="00BE1A15" w:rsidP="00D751D1">
      <w:pPr>
        <w:rPr>
          <w:rFonts w:ascii="Times New Roman" w:hAnsi="Times New Roman"/>
        </w:rPr>
      </w:pPr>
      <w:r>
        <w:rPr>
          <w:rFonts w:ascii="Times New Roman" w:hAnsi="Times New Roman"/>
        </w:rPr>
        <w:t>The fourth work comes from</w:t>
      </w:r>
      <w:r w:rsidR="004D5D47">
        <w:rPr>
          <w:rFonts w:ascii="Times New Roman" w:hAnsi="Times New Roman"/>
        </w:rPr>
        <w:t xml:space="preserve"> </w:t>
      </w:r>
      <w:proofErr w:type="spellStart"/>
      <w:r w:rsidR="004D5D47">
        <w:rPr>
          <w:rFonts w:ascii="Times New Roman" w:hAnsi="Times New Roman"/>
        </w:rPr>
        <w:t>Jeroen</w:t>
      </w:r>
      <w:proofErr w:type="spellEnd"/>
      <w:r w:rsidR="004D5D47">
        <w:rPr>
          <w:rFonts w:ascii="Times New Roman" w:hAnsi="Times New Roman"/>
        </w:rPr>
        <w:t xml:space="preserve"> Gunning and </w:t>
      </w:r>
      <w:proofErr w:type="spellStart"/>
      <w:r w:rsidR="004D5D47">
        <w:rPr>
          <w:rFonts w:ascii="Times New Roman" w:hAnsi="Times New Roman"/>
        </w:rPr>
        <w:t>Ilan</w:t>
      </w:r>
      <w:proofErr w:type="spellEnd"/>
      <w:r w:rsidR="004D5D47">
        <w:rPr>
          <w:rFonts w:ascii="Times New Roman" w:hAnsi="Times New Roman"/>
        </w:rPr>
        <w:t xml:space="preserve"> </w:t>
      </w:r>
      <w:proofErr w:type="spellStart"/>
      <w:r w:rsidR="004D5D47">
        <w:rPr>
          <w:rFonts w:ascii="Times New Roman" w:hAnsi="Times New Roman"/>
        </w:rPr>
        <w:t>Zvi</w:t>
      </w:r>
      <w:proofErr w:type="spellEnd"/>
      <w:r w:rsidR="004D5D47">
        <w:rPr>
          <w:rFonts w:ascii="Times New Roman" w:hAnsi="Times New Roman"/>
        </w:rPr>
        <w:t xml:space="preserve"> Baron</w:t>
      </w:r>
      <w:r>
        <w:rPr>
          <w:rFonts w:ascii="Times New Roman" w:hAnsi="Times New Roman"/>
        </w:rPr>
        <w:t>; they</w:t>
      </w:r>
      <w:r w:rsidR="004D5D47">
        <w:rPr>
          <w:rFonts w:ascii="Times New Roman" w:hAnsi="Times New Roman"/>
        </w:rPr>
        <w:t xml:space="preserve"> present the best combination of </w:t>
      </w:r>
      <w:r>
        <w:rPr>
          <w:rFonts w:ascii="Times New Roman" w:hAnsi="Times New Roman"/>
        </w:rPr>
        <w:t>q</w:t>
      </w:r>
      <w:r w:rsidR="004D5D47">
        <w:rPr>
          <w:rFonts w:ascii="Times New Roman" w:hAnsi="Times New Roman"/>
        </w:rPr>
        <w:t xml:space="preserve">ualitative and </w:t>
      </w:r>
      <w:r>
        <w:rPr>
          <w:rFonts w:ascii="Times New Roman" w:hAnsi="Times New Roman"/>
          <w:i/>
        </w:rPr>
        <w:t xml:space="preserve">traditional </w:t>
      </w:r>
      <w:r w:rsidR="004D5D47">
        <w:rPr>
          <w:rFonts w:ascii="Times New Roman" w:hAnsi="Times New Roman"/>
        </w:rPr>
        <w:t xml:space="preserve">quantitative work, again in the context of Egypt’s protests </w:t>
      </w:r>
      <w:r w:rsidR="004D5D47">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"Gunning", "given" : "Jeroen", "non-dropping-particle" : "", "parse-names" : false, "suffix" : "" }, { "dropping-particle" : "", "family" : "Baron", "given" : "Ilan Zvi", "non-dropping-particle" : "", "parse-names" : false, "suffix" : "" } ], "id" : "ITEM-1", "issued" : { "date-parts" : [ [ "2013" ] ] }, "publisher" : "Hurst Publishers", "publisher-place" : "London", "title" : "Why Occupy a Square: People, Protests and Movements in the Egyptian Revolution", "type" : "book" }, "uris" : [ "http://www.mendeley.com/documents/?uuid=dd0e62d1-da12-4afd-a1ea-4d1a2e8ef558" ] } ], "mendeley" : { "previouslyFormattedCitation" : "(Gunning &amp; Baron, 2013a)" }, "properties" : { "noteIndex" : 0 }, "schema" : "https://github.com/citation-style-language/schema/raw/master/csl-citation.json" }</w:instrText>
      </w:r>
      <w:r w:rsidR="004D5D47">
        <w:rPr>
          <w:rFonts w:ascii="Times New Roman" w:hAnsi="Times New Roman"/>
        </w:rPr>
        <w:fldChar w:fldCharType="separate"/>
      </w:r>
      <w:r w:rsidR="004D5D47" w:rsidRPr="004D5D47">
        <w:rPr>
          <w:rFonts w:ascii="Times New Roman" w:hAnsi="Times New Roman"/>
          <w:noProof/>
        </w:rPr>
        <w:t>(Gunning &amp; Baron, 2013a)</w:t>
      </w:r>
      <w:r w:rsidR="004D5D47">
        <w:rPr>
          <w:rFonts w:ascii="Times New Roman" w:hAnsi="Times New Roman"/>
        </w:rPr>
        <w:fldChar w:fldCharType="end"/>
      </w:r>
      <w:r w:rsidR="004D5D47">
        <w:rPr>
          <w:rFonts w:ascii="Times New Roman" w:hAnsi="Times New Roman"/>
        </w:rPr>
        <w:t>.</w:t>
      </w:r>
      <w:r>
        <w:rPr>
          <w:rStyle w:val="FootnoteReference"/>
          <w:rFonts w:ascii="Times New Roman" w:hAnsi="Times New Roman"/>
        </w:rPr>
        <w:footnoteReference w:id="9"/>
      </w:r>
      <w:r w:rsidR="004D5D47">
        <w:rPr>
          <w:rFonts w:ascii="Times New Roman" w:hAnsi="Times New Roman"/>
        </w:rPr>
        <w:t xml:space="preserve">  In terms of ethnography and fieldwork, they have conducted original work in Egypt from 2011-2013.  They have also undertaken the most exhaustive synthesis of secondary material on Egypt’s social movements covering the years before the revolution and the revolution itself.  They then use quantitative data throughout the book to show Egypt’s deteriorating economy before 2011, </w:t>
      </w:r>
      <w:r w:rsidR="0036768E">
        <w:rPr>
          <w:rFonts w:ascii="Times New Roman" w:hAnsi="Times New Roman"/>
        </w:rPr>
        <w:t>changes</w:t>
      </w:r>
      <w:r w:rsidR="00322070">
        <w:rPr>
          <w:rFonts w:ascii="Times New Roman" w:hAnsi="Times New Roman"/>
        </w:rPr>
        <w:t xml:space="preserve"> in protest turnout from 2008-2011, and increases in ICT penetration, among other supporting arguments.  The book is magisterial, but they do not incorporate machine learning analysis of tweets or social network analysis.    Their focus on a longer timeline also means they do not analyze the nuances of use of social media that we do.  Once again, the digital case study, by combining ethnographic, machine learning, and social network analysis over a narrow period of study, provides insights into social movements that have not been available to previous scholars. </w:t>
      </w:r>
    </w:p>
    <w:p w14:paraId="2BB5106C" w14:textId="77777777" w:rsidR="004D5D47" w:rsidRDefault="004D5D47" w:rsidP="00D751D1">
      <w:pPr>
        <w:rPr>
          <w:rFonts w:ascii="Times New Roman" w:hAnsi="Times New Roman"/>
        </w:rPr>
      </w:pPr>
    </w:p>
    <w:p w14:paraId="76315A10" w14:textId="0D317F5B" w:rsidR="00D751D1" w:rsidRDefault="004D5D47" w:rsidP="00DF404B">
      <w:pPr>
        <w:rPr>
          <w:rFonts w:ascii="Times New Roman" w:hAnsi="Times New Roman"/>
        </w:rPr>
      </w:pPr>
      <w:r w:rsidRPr="00322070">
        <w:rPr>
          <w:rFonts w:ascii="Times New Roman" w:hAnsi="Times New Roman"/>
        </w:rPr>
        <w:t xml:space="preserve">Finally, </w:t>
      </w:r>
      <w:r w:rsidR="00322070" w:rsidRPr="00322070">
        <w:rPr>
          <w:rFonts w:ascii="Times New Roman" w:hAnsi="Times New Roman"/>
        </w:rPr>
        <w:t>it is worth emphasizing that this report is the first to present social network analysis of the Arab Spring</w:t>
      </w:r>
      <w:r w:rsidR="00322070">
        <w:rPr>
          <w:rFonts w:ascii="Times New Roman" w:hAnsi="Times New Roman"/>
        </w:rPr>
        <w:t xml:space="preserve"> (a method we describe in more detail shortly)</w:t>
      </w:r>
      <w:r w:rsidRPr="00322070">
        <w:rPr>
          <w:rFonts w:ascii="Times New Roman" w:hAnsi="Times New Roman"/>
        </w:rPr>
        <w:t>.</w:t>
      </w:r>
      <w:r w:rsidR="00322070">
        <w:rPr>
          <w:rFonts w:ascii="Times New Roman" w:hAnsi="Times New Roman"/>
        </w:rPr>
        <w:t xml:space="preserve">  In fact, we are aware of only one other paper that takes advantage of the follower and following nature of Twitter to make inferences, and it focuses on political ideology in industrialized democracies </w:t>
      </w:r>
      <w:r w:rsidR="00322070">
        <w:rPr>
          <w:rFonts w:ascii="Times New Roman" w:hAnsi="Times New Roman"/>
        </w:rPr>
        <w:fldChar w:fldCharType="begin" w:fldLock="1"/>
      </w:r>
      <w:r w:rsidR="00414DF6">
        <w:rPr>
          <w:rFonts w:ascii="Times New Roman" w:hAnsi="Times New Roman"/>
        </w:rPr>
        <w:instrText>ADDIN CSL_CITATION { "citationItems" : [ { "id" : "ITEM-1", "itemData" : { "DOI" : "10.1093/pan/mpu011", "ISSN" : "1047-1987", "abstract" : "Politicians and citizens increasingly engage in political conversations on social media outlets such as Twitter. In this article, I show that the structure of the social networks in which they are embedded can be a source of information about their ideological positions. Under the assumption that social networks are homophilic, I develop a Bayesian Spatial Following model that considers ideology as a latent variable, whose value can be inferred by examining which politics actors each user is following. This method allows us to estimate ideology for more actors than any existing alternative, at any point in time and across many polities. I apply this method to estimate ideal points for a large sample of both elite and mass public Twitter users in the United States and five European countries. The estimated positions of legislators and political parties replicate conventional measures of ideology. The method is also able to successfully classify individuals who state their political preferences publicly and a sample of users matched with their party registration records. To illustrate the potential contribution of these estimates, I examine the extent to which online behavior during the 2012 US presidential election campaign is clustered along ideological lines.", "author" : [ { "dropping-particle" : "", "family" : "Barbera", "given" : "Pablo", "non-dropping-particle" : "", "parse-names" : false, "suffix" : "" } ], "container-title" : "Political Analysis", "id" : "ITEM-1", "issue" : "August 2013", "issued" : { "date-parts" : [ [ "2015", "9", "12" ] ] }, "page" : "76-91", "title" : "Birds of the Same Feather Tweet Together: Bayesian Ideal Point Estimation Using Twitter Data", "type" : "article-journal", "volume" : "23" }, "uris" : [ "http://www.mendeley.com/documents/?uuid=cbdc1b5a-a235-4225-93d2-c887b4a48061" ] } ], "mendeley" : { "previouslyFormattedCitation" : "(Barbera, 2015)" }, "properties" : { "noteIndex" : 0 }, "schema" : "https://github.com/citation-style-language/schema/raw/master/csl-citation.json" }</w:instrText>
      </w:r>
      <w:r w:rsidR="00322070">
        <w:rPr>
          <w:rFonts w:ascii="Times New Roman" w:hAnsi="Times New Roman"/>
        </w:rPr>
        <w:fldChar w:fldCharType="separate"/>
      </w:r>
      <w:r w:rsidR="00414DF6" w:rsidRPr="00414DF6">
        <w:rPr>
          <w:rFonts w:ascii="Times New Roman" w:hAnsi="Times New Roman"/>
          <w:noProof/>
        </w:rPr>
        <w:t>(Barbera, 2015)</w:t>
      </w:r>
      <w:r w:rsidR="00322070">
        <w:rPr>
          <w:rFonts w:ascii="Times New Roman" w:hAnsi="Times New Roman"/>
        </w:rPr>
        <w:fldChar w:fldCharType="end"/>
      </w:r>
      <w:r w:rsidR="00322070">
        <w:rPr>
          <w:rFonts w:ascii="Times New Roman" w:hAnsi="Times New Roman"/>
        </w:rPr>
        <w:t xml:space="preserve">.  The use of </w:t>
      </w:r>
      <w:r w:rsidR="00DF404B">
        <w:rPr>
          <w:rFonts w:ascii="Times New Roman" w:hAnsi="Times New Roman"/>
        </w:rPr>
        <w:t xml:space="preserve">social </w:t>
      </w:r>
      <w:r w:rsidR="00322070">
        <w:rPr>
          <w:rFonts w:ascii="Times New Roman" w:hAnsi="Times New Roman"/>
        </w:rPr>
        <w:t xml:space="preserve">network analysis </w:t>
      </w:r>
      <w:r w:rsidR="00DF404B">
        <w:rPr>
          <w:rFonts w:ascii="Times New Roman" w:hAnsi="Times New Roman"/>
        </w:rPr>
        <w:t xml:space="preserve">at this scale is therefore fundamentally new, both in social science and the study of social movements.  </w:t>
      </w:r>
      <w:r w:rsidRPr="00322070">
        <w:rPr>
          <w:rFonts w:ascii="Times New Roman" w:hAnsi="Times New Roman"/>
        </w:rPr>
        <w:t xml:space="preserve">  </w:t>
      </w:r>
      <w:r w:rsidR="00A65A3A" w:rsidRPr="00322070">
        <w:rPr>
          <w:rFonts w:ascii="Times New Roman" w:hAnsi="Times New Roman"/>
        </w:rPr>
        <w:t xml:space="preserve"> </w:t>
      </w:r>
      <w:r w:rsidR="00F94860" w:rsidRPr="00322070">
        <w:rPr>
          <w:rFonts w:ascii="Times New Roman" w:hAnsi="Times New Roman"/>
        </w:rPr>
        <w:t xml:space="preserve">  </w:t>
      </w:r>
    </w:p>
    <w:p w14:paraId="05D68519" w14:textId="77777777" w:rsidR="00803428" w:rsidRDefault="00803428" w:rsidP="008F45F3">
      <w:pPr>
        <w:rPr>
          <w:rFonts w:ascii="Times New Roman" w:hAnsi="Times New Roman"/>
        </w:rPr>
      </w:pPr>
    </w:p>
    <w:p w14:paraId="39AE0199" w14:textId="2883C4C5" w:rsidR="008F45F3" w:rsidRDefault="008F45F3" w:rsidP="008F45F3">
      <w:pPr>
        <w:rPr>
          <w:rFonts w:ascii="Times New Roman" w:hAnsi="Times New Roman"/>
        </w:rPr>
      </w:pPr>
      <w:r w:rsidRPr="006E6C22">
        <w:rPr>
          <w:rFonts w:ascii="Times New Roman" w:hAnsi="Times New Roman"/>
        </w:rPr>
        <w:t>In the interest of encouraging future research that seek</w:t>
      </w:r>
      <w:r>
        <w:rPr>
          <w:rFonts w:ascii="Times New Roman" w:hAnsi="Times New Roman"/>
        </w:rPr>
        <w:t>s</w:t>
      </w:r>
      <w:r w:rsidRPr="006E6C22">
        <w:rPr>
          <w:rFonts w:ascii="Times New Roman" w:hAnsi="Times New Roman"/>
        </w:rPr>
        <w:t xml:space="preserve"> to bridge the methodological divide between qualitative and quantitative approaches, we briefly outline</w:t>
      </w:r>
      <w:r w:rsidR="00803428">
        <w:rPr>
          <w:rFonts w:ascii="Times New Roman" w:hAnsi="Times New Roman"/>
        </w:rPr>
        <w:t xml:space="preserve">, </w:t>
      </w:r>
      <w:r w:rsidR="00803428" w:rsidRPr="007D1589">
        <w:rPr>
          <w:rFonts w:ascii="Times New Roman" w:hAnsi="Times New Roman" w:cs="Times New Roman"/>
        </w:rPr>
        <w:t xml:space="preserve">in </w:t>
      </w:r>
      <w:r w:rsidR="00803428" w:rsidRPr="007D1589">
        <w:rPr>
          <w:rFonts w:ascii="Times New Roman" w:hAnsi="Times New Roman" w:cs="Times New Roman"/>
        </w:rPr>
        <w:fldChar w:fldCharType="begin"/>
      </w:r>
      <w:r w:rsidR="00803428" w:rsidRPr="007D1589">
        <w:rPr>
          <w:rFonts w:ascii="Times New Roman" w:hAnsi="Times New Roman" w:cs="Times New Roman"/>
        </w:rPr>
        <w:instrText xml:space="preserve"> REF _Ref288124919 \h </w:instrText>
      </w:r>
      <w:r w:rsidR="00803428" w:rsidRPr="007D1589">
        <w:rPr>
          <w:rFonts w:ascii="Times New Roman" w:hAnsi="Times New Roman" w:cs="Times New Roman"/>
        </w:rPr>
      </w:r>
      <w:r w:rsidR="00803428" w:rsidRPr="007D1589">
        <w:rPr>
          <w:rFonts w:ascii="Times New Roman" w:hAnsi="Times New Roman" w:cs="Times New Roman"/>
        </w:rPr>
        <w:fldChar w:fldCharType="separate"/>
      </w:r>
      <w:r w:rsidR="00803428" w:rsidRPr="007D1589">
        <w:rPr>
          <w:rFonts w:ascii="Times New Roman" w:hAnsi="Times New Roman" w:cs="Times New Roman"/>
        </w:rPr>
        <w:t xml:space="preserve">Table </w:t>
      </w:r>
      <w:r w:rsidR="00803428" w:rsidRPr="007D1589">
        <w:rPr>
          <w:rFonts w:ascii="Times New Roman" w:hAnsi="Times New Roman" w:cs="Times New Roman"/>
          <w:noProof/>
        </w:rPr>
        <w:t>2</w:t>
      </w:r>
      <w:r w:rsidR="00803428" w:rsidRPr="007D1589">
        <w:rPr>
          <w:rFonts w:ascii="Times New Roman" w:hAnsi="Times New Roman" w:cs="Times New Roman"/>
        </w:rPr>
        <w:fldChar w:fldCharType="end"/>
      </w:r>
      <w:r w:rsidR="00803428" w:rsidRPr="007D1589">
        <w:rPr>
          <w:rFonts w:ascii="Times New Roman" w:hAnsi="Times New Roman" w:cs="Times New Roman"/>
        </w:rPr>
        <w:t>,</w:t>
      </w:r>
      <w:r w:rsidRPr="007D1589">
        <w:rPr>
          <w:rFonts w:ascii="Times New Roman" w:hAnsi="Times New Roman" w:cs="Times New Roman"/>
        </w:rPr>
        <w:t xml:space="preserve"> some</w:t>
      </w:r>
      <w:r w:rsidRPr="006E6C22">
        <w:rPr>
          <w:rFonts w:ascii="Times New Roman" w:hAnsi="Times New Roman"/>
        </w:rPr>
        <w:t xml:space="preserve"> of the key challenges we encountered and how we attempted to overcome these. </w:t>
      </w:r>
    </w:p>
    <w:p w14:paraId="638027DE" w14:textId="77777777" w:rsidR="008F45F3" w:rsidRPr="006E6C22" w:rsidRDefault="008F45F3" w:rsidP="008F45F3">
      <w:pPr>
        <w:rPr>
          <w:rFonts w:ascii="Times New Roman" w:hAnsi="Times New Roman"/>
        </w:rPr>
      </w:pPr>
      <w:r w:rsidRPr="006E6C22">
        <w:rPr>
          <w:rFonts w:ascii="Times New Roman" w:hAnsi="Times New Roman"/>
        </w:rPr>
        <w:t xml:space="preserve"> </w:t>
      </w:r>
    </w:p>
    <w:p w14:paraId="1380ED86" w14:textId="4B8893F2" w:rsidR="00195AB8" w:rsidRDefault="00195AB8" w:rsidP="00195AB8">
      <w:pPr>
        <w:pStyle w:val="Caption"/>
        <w:keepNext/>
      </w:pPr>
      <w:bookmarkStart w:id="41" w:name="_Ref288124919"/>
      <w:bookmarkStart w:id="42" w:name="_Toc288987724"/>
      <w:r>
        <w:t xml:space="preserve">Table </w:t>
      </w:r>
      <w:fldSimple w:instr=" SEQ Table \* ARABIC ">
        <w:r w:rsidR="007E55E5">
          <w:rPr>
            <w:noProof/>
          </w:rPr>
          <w:t>2</w:t>
        </w:r>
      </w:fldSimple>
      <w:bookmarkEnd w:id="41"/>
      <w:r>
        <w:t>: Digital Case Study</w:t>
      </w:r>
      <w:bookmarkEnd w:id="42"/>
    </w:p>
    <w:tbl>
      <w:tblPr>
        <w:tblStyle w:val="TableGrid"/>
        <w:tblW w:w="0" w:type="auto"/>
        <w:tblLook w:val="00A0" w:firstRow="1" w:lastRow="0" w:firstColumn="1" w:lastColumn="0" w:noHBand="0" w:noVBand="0"/>
      </w:tblPr>
      <w:tblGrid>
        <w:gridCol w:w="3080"/>
        <w:gridCol w:w="3080"/>
        <w:gridCol w:w="3080"/>
      </w:tblGrid>
      <w:tr w:rsidR="008F45F3" w:rsidRPr="006E6C22" w14:paraId="7F0031D7" w14:textId="77777777" w:rsidTr="00176ABE">
        <w:tc>
          <w:tcPr>
            <w:tcW w:w="3080" w:type="dxa"/>
            <w:tcBorders>
              <w:right w:val="single" w:sz="18" w:space="0" w:color="000000" w:themeColor="text1"/>
            </w:tcBorders>
            <w:shd w:val="clear" w:color="auto" w:fill="A6A6A6" w:themeFill="background1" w:themeFillShade="A6"/>
            <w:vAlign w:val="center"/>
          </w:tcPr>
          <w:p w14:paraId="46864EF5" w14:textId="77777777" w:rsidR="008F45F3" w:rsidRPr="006E6C22" w:rsidRDefault="008F45F3" w:rsidP="00176ABE">
            <w:pPr>
              <w:jc w:val="center"/>
              <w:rPr>
                <w:rFonts w:ascii="Times New Roman" w:hAnsi="Times New Roman"/>
                <w:b/>
              </w:rPr>
            </w:pPr>
            <w:r w:rsidRPr="006E6C22">
              <w:rPr>
                <w:rFonts w:ascii="Times New Roman" w:hAnsi="Times New Roman"/>
                <w:b/>
              </w:rPr>
              <w:t>Ethnography</w:t>
            </w:r>
          </w:p>
        </w:tc>
        <w:tc>
          <w:tcPr>
            <w:tcW w:w="3080" w:type="dxa"/>
            <w:tcBorders>
              <w:top w:val="single" w:sz="18" w:space="0" w:color="000000" w:themeColor="text1"/>
              <w:left w:val="single" w:sz="18" w:space="0" w:color="000000" w:themeColor="text1"/>
              <w:bottom w:val="single" w:sz="18" w:space="0" w:color="000000" w:themeColor="text1"/>
              <w:right w:val="single" w:sz="18" w:space="0" w:color="000000" w:themeColor="text1"/>
            </w:tcBorders>
            <w:shd w:val="clear" w:color="auto" w:fill="A6A6A6" w:themeFill="background1" w:themeFillShade="A6"/>
            <w:vAlign w:val="center"/>
          </w:tcPr>
          <w:p w14:paraId="298FE8A5" w14:textId="77777777" w:rsidR="008F45F3" w:rsidRPr="006E6C22" w:rsidRDefault="008F45F3" w:rsidP="00176ABE">
            <w:pPr>
              <w:jc w:val="center"/>
              <w:rPr>
                <w:rFonts w:ascii="Times New Roman" w:hAnsi="Times New Roman"/>
                <w:b/>
              </w:rPr>
            </w:pPr>
            <w:r w:rsidRPr="006E6C22">
              <w:rPr>
                <w:rFonts w:ascii="Times New Roman" w:hAnsi="Times New Roman"/>
                <w:b/>
              </w:rPr>
              <w:t>Digital Case Study</w:t>
            </w:r>
          </w:p>
        </w:tc>
        <w:tc>
          <w:tcPr>
            <w:tcW w:w="3080" w:type="dxa"/>
            <w:tcBorders>
              <w:left w:val="single" w:sz="18" w:space="0" w:color="000000" w:themeColor="text1"/>
            </w:tcBorders>
            <w:shd w:val="clear" w:color="auto" w:fill="A6A6A6" w:themeFill="background1" w:themeFillShade="A6"/>
            <w:vAlign w:val="center"/>
          </w:tcPr>
          <w:p w14:paraId="10DCBB0A" w14:textId="48F5BE70" w:rsidR="008F45F3" w:rsidRPr="006E6C22" w:rsidRDefault="00757A51" w:rsidP="00176ABE">
            <w:pPr>
              <w:jc w:val="center"/>
              <w:rPr>
                <w:rFonts w:ascii="Times New Roman" w:hAnsi="Times New Roman"/>
                <w:b/>
              </w:rPr>
            </w:pPr>
            <w:r>
              <w:rPr>
                <w:rFonts w:ascii="Times New Roman" w:hAnsi="Times New Roman"/>
                <w:b/>
              </w:rPr>
              <w:t>Machine Learning and SNA</w:t>
            </w:r>
          </w:p>
        </w:tc>
      </w:tr>
      <w:tr w:rsidR="008F45F3" w:rsidRPr="006E6C22" w14:paraId="25D85994" w14:textId="77777777" w:rsidTr="005F3581">
        <w:tc>
          <w:tcPr>
            <w:tcW w:w="3080" w:type="dxa"/>
            <w:tcBorders>
              <w:right w:val="single" w:sz="18" w:space="0" w:color="000000" w:themeColor="text1"/>
            </w:tcBorders>
          </w:tcPr>
          <w:p w14:paraId="458502AF" w14:textId="77777777" w:rsidR="008F45F3" w:rsidRPr="006E6C22" w:rsidRDefault="008F45F3" w:rsidP="005F3581">
            <w:pPr>
              <w:rPr>
                <w:rFonts w:ascii="Times New Roman" w:hAnsi="Times New Roman"/>
                <w:sz w:val="22"/>
              </w:rPr>
            </w:pPr>
          </w:p>
          <w:p w14:paraId="1AC4DDE6" w14:textId="77777777" w:rsidR="008F45F3" w:rsidRPr="006E6C22" w:rsidRDefault="008F45F3" w:rsidP="005F3581">
            <w:pPr>
              <w:rPr>
                <w:rFonts w:ascii="Times New Roman" w:hAnsi="Times New Roman"/>
                <w:sz w:val="22"/>
              </w:rPr>
            </w:pPr>
            <w:r w:rsidRPr="006E6C22">
              <w:rPr>
                <w:rFonts w:ascii="Times New Roman" w:hAnsi="Times New Roman"/>
                <w:sz w:val="22"/>
              </w:rPr>
              <w:t>Population of study evolves with research project: subjects of interest might change as research continues (snowball sampling)</w:t>
            </w:r>
          </w:p>
          <w:p w14:paraId="0D8190BB" w14:textId="77777777" w:rsidR="008F45F3" w:rsidRPr="006E6C22" w:rsidRDefault="008F45F3" w:rsidP="005F3581">
            <w:pPr>
              <w:rPr>
                <w:rFonts w:ascii="Times New Roman" w:hAnsi="Times New Roman"/>
                <w:sz w:val="22"/>
              </w:rPr>
            </w:pPr>
          </w:p>
        </w:tc>
        <w:tc>
          <w:tcPr>
            <w:tcW w:w="3080" w:type="dxa"/>
            <w:tcBorders>
              <w:top w:val="single" w:sz="18" w:space="0" w:color="000000" w:themeColor="text1"/>
              <w:left w:val="single" w:sz="18" w:space="0" w:color="000000" w:themeColor="text1"/>
              <w:right w:val="single" w:sz="18" w:space="0" w:color="000000" w:themeColor="text1"/>
            </w:tcBorders>
          </w:tcPr>
          <w:p w14:paraId="3E9A170C" w14:textId="77777777" w:rsidR="008F45F3" w:rsidRPr="006E6C22" w:rsidRDefault="008F45F3" w:rsidP="005F3581">
            <w:pPr>
              <w:rPr>
                <w:rFonts w:ascii="Times New Roman" w:hAnsi="Times New Roman"/>
                <w:sz w:val="22"/>
              </w:rPr>
            </w:pPr>
          </w:p>
          <w:p w14:paraId="3872FB48" w14:textId="77777777" w:rsidR="008F45F3" w:rsidRPr="006E6C22" w:rsidRDefault="008F45F3" w:rsidP="005F3581">
            <w:pPr>
              <w:rPr>
                <w:rFonts w:ascii="Times New Roman" w:hAnsi="Times New Roman"/>
                <w:sz w:val="22"/>
              </w:rPr>
            </w:pPr>
            <w:r>
              <w:rPr>
                <w:rFonts w:ascii="Times New Roman" w:hAnsi="Times New Roman"/>
                <w:sz w:val="22"/>
              </w:rPr>
              <w:t>Define the boundaries of the quantitative population in collaboration with the population of ethnographic study</w:t>
            </w:r>
          </w:p>
        </w:tc>
        <w:tc>
          <w:tcPr>
            <w:tcW w:w="3080" w:type="dxa"/>
            <w:tcBorders>
              <w:left w:val="single" w:sz="18" w:space="0" w:color="000000" w:themeColor="text1"/>
            </w:tcBorders>
          </w:tcPr>
          <w:p w14:paraId="2E1EBD6B" w14:textId="77777777" w:rsidR="008F45F3" w:rsidRPr="006E6C22" w:rsidRDefault="008F45F3" w:rsidP="005F3581">
            <w:pPr>
              <w:rPr>
                <w:rFonts w:ascii="Times New Roman" w:hAnsi="Times New Roman"/>
                <w:sz w:val="22"/>
              </w:rPr>
            </w:pPr>
          </w:p>
          <w:p w14:paraId="6C55778D" w14:textId="77777777" w:rsidR="008F45F3" w:rsidRPr="006E6C22" w:rsidRDefault="008F45F3" w:rsidP="005F3581">
            <w:pPr>
              <w:rPr>
                <w:rFonts w:ascii="Times New Roman" w:hAnsi="Times New Roman"/>
                <w:sz w:val="22"/>
              </w:rPr>
            </w:pPr>
            <w:r w:rsidRPr="006E6C22">
              <w:rPr>
                <w:rFonts w:ascii="Times New Roman" w:hAnsi="Times New Roman"/>
                <w:sz w:val="22"/>
              </w:rPr>
              <w:t>Defined population of study based on available user data; boundaries of study/population must be determined</w:t>
            </w:r>
            <w:r>
              <w:rPr>
                <w:rFonts w:ascii="Times New Roman" w:hAnsi="Times New Roman"/>
                <w:sz w:val="22"/>
              </w:rPr>
              <w:t>, but the available population is limited by the data set</w:t>
            </w:r>
          </w:p>
        </w:tc>
      </w:tr>
      <w:tr w:rsidR="008F45F3" w:rsidRPr="006E6C22" w14:paraId="43DF5C9B" w14:textId="77777777" w:rsidTr="005F3581">
        <w:tc>
          <w:tcPr>
            <w:tcW w:w="3080" w:type="dxa"/>
            <w:tcBorders>
              <w:right w:val="single" w:sz="18" w:space="0" w:color="000000" w:themeColor="text1"/>
            </w:tcBorders>
          </w:tcPr>
          <w:p w14:paraId="77F15841" w14:textId="77777777" w:rsidR="008F45F3" w:rsidRPr="006E6C22" w:rsidRDefault="008F45F3" w:rsidP="005F3581">
            <w:pPr>
              <w:rPr>
                <w:rFonts w:ascii="Times New Roman" w:hAnsi="Times New Roman"/>
                <w:sz w:val="22"/>
              </w:rPr>
            </w:pPr>
          </w:p>
          <w:p w14:paraId="00D3BF7C" w14:textId="77777777" w:rsidR="008F45F3" w:rsidRPr="006E6C22" w:rsidRDefault="008F45F3" w:rsidP="005F3581">
            <w:pPr>
              <w:rPr>
                <w:rFonts w:ascii="Times New Roman" w:hAnsi="Times New Roman"/>
                <w:sz w:val="22"/>
              </w:rPr>
            </w:pPr>
            <w:r>
              <w:rPr>
                <w:rFonts w:ascii="Times New Roman" w:hAnsi="Times New Roman"/>
                <w:sz w:val="22"/>
              </w:rPr>
              <w:t>Data gathered is specific at the point of aggregation, in the form of</w:t>
            </w:r>
            <w:r w:rsidRPr="006E6C22">
              <w:rPr>
                <w:rFonts w:ascii="Times New Roman" w:hAnsi="Times New Roman"/>
                <w:sz w:val="22"/>
              </w:rPr>
              <w:t xml:space="preserve"> personal accounts and observational narratives</w:t>
            </w:r>
          </w:p>
          <w:p w14:paraId="5665B3EA" w14:textId="77777777" w:rsidR="008F45F3" w:rsidRPr="006E6C22" w:rsidRDefault="008F45F3" w:rsidP="005F3581">
            <w:pPr>
              <w:rPr>
                <w:rFonts w:ascii="Times New Roman" w:hAnsi="Times New Roman"/>
                <w:sz w:val="22"/>
              </w:rPr>
            </w:pPr>
          </w:p>
        </w:tc>
        <w:tc>
          <w:tcPr>
            <w:tcW w:w="3080" w:type="dxa"/>
            <w:tcBorders>
              <w:left w:val="single" w:sz="18" w:space="0" w:color="000000" w:themeColor="text1"/>
              <w:right w:val="single" w:sz="18" w:space="0" w:color="000000" w:themeColor="text1"/>
            </w:tcBorders>
          </w:tcPr>
          <w:p w14:paraId="16B3F6DF" w14:textId="77777777" w:rsidR="008F45F3" w:rsidRPr="006E6C22" w:rsidRDefault="008F45F3" w:rsidP="005F3581">
            <w:pPr>
              <w:rPr>
                <w:rFonts w:ascii="Times New Roman" w:hAnsi="Times New Roman"/>
                <w:sz w:val="22"/>
              </w:rPr>
            </w:pPr>
          </w:p>
          <w:p w14:paraId="1112864E" w14:textId="77777777" w:rsidR="008F45F3" w:rsidRPr="006E6C22" w:rsidRDefault="008F45F3" w:rsidP="005F3581">
            <w:pPr>
              <w:rPr>
                <w:rFonts w:ascii="Times New Roman" w:hAnsi="Times New Roman"/>
                <w:sz w:val="22"/>
              </w:rPr>
            </w:pPr>
            <w:r>
              <w:rPr>
                <w:rFonts w:ascii="Times New Roman" w:hAnsi="Times New Roman"/>
                <w:sz w:val="22"/>
              </w:rPr>
              <w:t>Use observable trends to inform ethnographic interview questions</w:t>
            </w:r>
            <w:r w:rsidRPr="006E6C22">
              <w:rPr>
                <w:rFonts w:ascii="Times New Roman" w:hAnsi="Times New Roman"/>
                <w:sz w:val="22"/>
              </w:rPr>
              <w:t xml:space="preserve">; </w:t>
            </w:r>
            <w:r>
              <w:rPr>
                <w:rFonts w:ascii="Times New Roman" w:hAnsi="Times New Roman"/>
                <w:sz w:val="22"/>
              </w:rPr>
              <w:t>use ethnographic themes to interrogate</w:t>
            </w:r>
            <w:r w:rsidRPr="006E6C22">
              <w:rPr>
                <w:rFonts w:ascii="Times New Roman" w:hAnsi="Times New Roman"/>
                <w:sz w:val="22"/>
              </w:rPr>
              <w:t xml:space="preserve"> quantitative data</w:t>
            </w:r>
          </w:p>
        </w:tc>
        <w:tc>
          <w:tcPr>
            <w:tcW w:w="3080" w:type="dxa"/>
            <w:tcBorders>
              <w:left w:val="single" w:sz="18" w:space="0" w:color="000000" w:themeColor="text1"/>
            </w:tcBorders>
          </w:tcPr>
          <w:p w14:paraId="0EB72825" w14:textId="77777777" w:rsidR="008F45F3" w:rsidRPr="006E6C22" w:rsidRDefault="008F45F3" w:rsidP="005F3581">
            <w:pPr>
              <w:rPr>
                <w:rFonts w:ascii="Times New Roman" w:hAnsi="Times New Roman"/>
                <w:sz w:val="22"/>
              </w:rPr>
            </w:pPr>
          </w:p>
          <w:p w14:paraId="238BC3B3" w14:textId="77777777" w:rsidR="008F45F3" w:rsidRPr="006E6C22" w:rsidRDefault="008F45F3" w:rsidP="005F3581">
            <w:pPr>
              <w:rPr>
                <w:rFonts w:ascii="Times New Roman" w:hAnsi="Times New Roman"/>
                <w:sz w:val="22"/>
              </w:rPr>
            </w:pPr>
            <w:r>
              <w:rPr>
                <w:rFonts w:ascii="Times New Roman" w:hAnsi="Times New Roman"/>
                <w:sz w:val="22"/>
              </w:rPr>
              <w:t>Breadth of data engenders a need to seek</w:t>
            </w:r>
            <w:r w:rsidRPr="006E6C22">
              <w:rPr>
                <w:rFonts w:ascii="Times New Roman" w:hAnsi="Times New Roman"/>
                <w:sz w:val="22"/>
              </w:rPr>
              <w:t xml:space="preserve"> specificity</w:t>
            </w:r>
            <w:r>
              <w:rPr>
                <w:rFonts w:ascii="Times New Roman" w:hAnsi="Times New Roman"/>
                <w:sz w:val="22"/>
              </w:rPr>
              <w:t>, often through identifying trends across large quantities of data</w:t>
            </w:r>
          </w:p>
        </w:tc>
      </w:tr>
      <w:tr w:rsidR="008F45F3" w:rsidRPr="006E6C22" w14:paraId="594DE7E2" w14:textId="77777777" w:rsidTr="005F3581">
        <w:tc>
          <w:tcPr>
            <w:tcW w:w="3080" w:type="dxa"/>
            <w:tcBorders>
              <w:right w:val="single" w:sz="18" w:space="0" w:color="000000" w:themeColor="text1"/>
            </w:tcBorders>
          </w:tcPr>
          <w:p w14:paraId="6AF07116" w14:textId="77777777" w:rsidR="008F45F3" w:rsidRPr="006E6C22" w:rsidRDefault="008F45F3" w:rsidP="005F3581">
            <w:pPr>
              <w:rPr>
                <w:rFonts w:ascii="Times New Roman" w:hAnsi="Times New Roman"/>
                <w:sz w:val="22"/>
              </w:rPr>
            </w:pPr>
          </w:p>
          <w:p w14:paraId="252F3D79" w14:textId="77777777" w:rsidR="008F45F3" w:rsidRPr="006E6C22" w:rsidRDefault="008F45F3" w:rsidP="005F3581">
            <w:pPr>
              <w:rPr>
                <w:rFonts w:ascii="Times New Roman" w:hAnsi="Times New Roman"/>
                <w:sz w:val="22"/>
              </w:rPr>
            </w:pPr>
            <w:r w:rsidRPr="006E6C22">
              <w:rPr>
                <w:rFonts w:ascii="Times New Roman" w:hAnsi="Times New Roman"/>
                <w:sz w:val="22"/>
              </w:rPr>
              <w:t>Research questions develop with unfolding research project in the field site(s)</w:t>
            </w:r>
          </w:p>
          <w:p w14:paraId="205614C3" w14:textId="77777777" w:rsidR="008F45F3" w:rsidRPr="006E6C22" w:rsidRDefault="008F45F3" w:rsidP="005F3581">
            <w:pPr>
              <w:rPr>
                <w:rFonts w:ascii="Times New Roman" w:hAnsi="Times New Roman"/>
                <w:sz w:val="22"/>
              </w:rPr>
            </w:pPr>
          </w:p>
        </w:tc>
        <w:tc>
          <w:tcPr>
            <w:tcW w:w="3080" w:type="dxa"/>
            <w:tcBorders>
              <w:left w:val="single" w:sz="18" w:space="0" w:color="000000" w:themeColor="text1"/>
              <w:bottom w:val="single" w:sz="4" w:space="0" w:color="000000" w:themeColor="text1"/>
              <w:right w:val="single" w:sz="18" w:space="0" w:color="000000" w:themeColor="text1"/>
            </w:tcBorders>
          </w:tcPr>
          <w:p w14:paraId="21675376" w14:textId="77777777" w:rsidR="008F45F3" w:rsidRPr="006E6C22" w:rsidRDefault="008F45F3" w:rsidP="005F3581">
            <w:pPr>
              <w:rPr>
                <w:rFonts w:ascii="Times New Roman" w:hAnsi="Times New Roman"/>
                <w:sz w:val="22"/>
              </w:rPr>
            </w:pPr>
          </w:p>
          <w:p w14:paraId="13F98872" w14:textId="77777777" w:rsidR="008F45F3" w:rsidRPr="006E6C22" w:rsidRDefault="008F45F3" w:rsidP="005F3581">
            <w:pPr>
              <w:rPr>
                <w:rFonts w:ascii="Times New Roman" w:hAnsi="Times New Roman"/>
                <w:sz w:val="22"/>
              </w:rPr>
            </w:pPr>
            <w:r>
              <w:rPr>
                <w:rFonts w:ascii="Times New Roman" w:hAnsi="Times New Roman"/>
                <w:sz w:val="22"/>
              </w:rPr>
              <w:t xml:space="preserve">Develop research questions that are adaptable but provide a clear avenue for purposively exploring Twitter data </w:t>
            </w:r>
          </w:p>
        </w:tc>
        <w:tc>
          <w:tcPr>
            <w:tcW w:w="3080" w:type="dxa"/>
            <w:tcBorders>
              <w:left w:val="single" w:sz="18" w:space="0" w:color="000000" w:themeColor="text1"/>
            </w:tcBorders>
          </w:tcPr>
          <w:p w14:paraId="66F44831" w14:textId="77777777" w:rsidR="008F45F3" w:rsidRPr="006E6C22" w:rsidRDefault="008F45F3" w:rsidP="005F3581">
            <w:pPr>
              <w:rPr>
                <w:rFonts w:ascii="Times New Roman" w:hAnsi="Times New Roman"/>
                <w:sz w:val="22"/>
              </w:rPr>
            </w:pPr>
          </w:p>
          <w:p w14:paraId="44826448" w14:textId="77777777" w:rsidR="008F45F3" w:rsidRPr="006E6C22" w:rsidRDefault="008F45F3" w:rsidP="005F3581">
            <w:pPr>
              <w:rPr>
                <w:rFonts w:ascii="Times New Roman" w:hAnsi="Times New Roman"/>
                <w:sz w:val="22"/>
              </w:rPr>
            </w:pPr>
            <w:r w:rsidRPr="006E6C22">
              <w:rPr>
                <w:rFonts w:ascii="Times New Roman" w:hAnsi="Times New Roman"/>
                <w:sz w:val="22"/>
              </w:rPr>
              <w:t>Research questions develop with unfolding research project using quantitative data</w:t>
            </w:r>
            <w:r>
              <w:rPr>
                <w:rFonts w:ascii="Times New Roman" w:hAnsi="Times New Roman"/>
                <w:sz w:val="22"/>
              </w:rPr>
              <w:t>, but research must begin with key questions in order to approach large quantity of data</w:t>
            </w:r>
          </w:p>
        </w:tc>
      </w:tr>
    </w:tbl>
    <w:p w14:paraId="1CC5BF1E" w14:textId="00AC7D00" w:rsidR="008F45F3" w:rsidRPr="006E6C22" w:rsidRDefault="00DF404B" w:rsidP="008F45F3">
      <w:pPr>
        <w:pStyle w:val="Heading2"/>
      </w:pPr>
      <w:bookmarkStart w:id="43" w:name="_Toc288987658"/>
      <w:bookmarkEnd w:id="37"/>
      <w:bookmarkEnd w:id="38"/>
      <w:bookmarkEnd w:id="39"/>
      <w:bookmarkEnd w:id="40"/>
      <w:r>
        <w:t>Machine Learning and Social Network Analysis</w:t>
      </w:r>
      <w:bookmarkEnd w:id="43"/>
    </w:p>
    <w:p w14:paraId="69419898" w14:textId="77777777" w:rsidR="008F45F3" w:rsidRDefault="008F45F3" w:rsidP="008F45F3">
      <w:pPr>
        <w:pStyle w:val="Heading3"/>
      </w:pPr>
      <w:bookmarkStart w:id="44" w:name="_Toc282928057"/>
      <w:bookmarkStart w:id="45" w:name="_Toc283028006"/>
      <w:bookmarkStart w:id="46" w:name="_Toc288987659"/>
      <w:r>
        <w:t>Three Datasets</w:t>
      </w:r>
      <w:bookmarkEnd w:id="44"/>
      <w:bookmarkEnd w:id="45"/>
      <w:bookmarkEnd w:id="46"/>
    </w:p>
    <w:p w14:paraId="1487EFFD" w14:textId="77777777" w:rsidR="008F45F3" w:rsidRDefault="008F45F3" w:rsidP="008F45F3">
      <w:pPr>
        <w:rPr>
          <w:rFonts w:ascii="Times New Roman" w:hAnsi="Times New Roman" w:cs="Times New Roman"/>
        </w:rPr>
      </w:pPr>
    </w:p>
    <w:p w14:paraId="3E0E7E8C" w14:textId="6BC1F1EA" w:rsidR="008F45F3" w:rsidRDefault="008F45F3" w:rsidP="008F45F3">
      <w:pPr>
        <w:rPr>
          <w:rFonts w:ascii="Times New Roman" w:hAnsi="Times New Roman" w:cs="Times New Roman"/>
          <w:color w:val="000000"/>
        </w:rPr>
      </w:pPr>
      <w:r>
        <w:rPr>
          <w:rFonts w:ascii="Times New Roman" w:hAnsi="Times New Roman" w:cs="Times New Roman"/>
        </w:rPr>
        <w:t>We collected three</w:t>
      </w:r>
      <w:r w:rsidRPr="006A3018">
        <w:rPr>
          <w:rFonts w:ascii="Times New Roman" w:hAnsi="Times New Roman" w:cs="Times New Roman"/>
        </w:rPr>
        <w:t xml:space="preserve"> sets of data, each of</w:t>
      </w:r>
      <w:r w:rsidR="009A6E86">
        <w:rPr>
          <w:rFonts w:ascii="Times New Roman" w:hAnsi="Times New Roman" w:cs="Times New Roman"/>
        </w:rPr>
        <w:t xml:space="preserve"> which are</w:t>
      </w:r>
      <w:r w:rsidRPr="006A3018">
        <w:rPr>
          <w:rFonts w:ascii="Times New Roman" w:hAnsi="Times New Roman" w:cs="Times New Roman"/>
        </w:rPr>
        <w:t xml:space="preserve"> use</w:t>
      </w:r>
      <w:r w:rsidR="009A6E86">
        <w:rPr>
          <w:rFonts w:ascii="Times New Roman" w:hAnsi="Times New Roman" w:cs="Times New Roman"/>
        </w:rPr>
        <w:t>d</w:t>
      </w:r>
      <w:r w:rsidRPr="006A3018">
        <w:rPr>
          <w:rFonts w:ascii="Times New Roman" w:hAnsi="Times New Roman" w:cs="Times New Roman"/>
        </w:rPr>
        <w:t xml:space="preserve"> in different ways.</w:t>
      </w:r>
      <w:r w:rsidRPr="00367962">
        <w:rPr>
          <w:rFonts w:ascii="Times New Roman" w:hAnsi="Times New Roman" w:cs="Times New Roman"/>
          <w:color w:val="000000"/>
        </w:rPr>
        <w:t xml:space="preserve"> </w:t>
      </w:r>
      <w:r w:rsidRPr="006A3018">
        <w:rPr>
          <w:rFonts w:ascii="Times New Roman" w:hAnsi="Times New Roman" w:cs="Times New Roman"/>
          <w:color w:val="000000"/>
        </w:rPr>
        <w:t xml:space="preserve">While we use Twitter as our data source, it is important to remember that Twitter is one of many platforms protestors can use, and different platforms have different uses </w:t>
      </w:r>
      <w:r>
        <w:rPr>
          <w:rFonts w:ascii="Times New Roman" w:hAnsi="Times New Roman" w:cs="Times New Roman"/>
          <w:color w:val="000000"/>
        </w:rPr>
        <w:fldChar w:fldCharType="begin" w:fldLock="1"/>
      </w:r>
      <w:r w:rsidR="00414DF6">
        <w:rPr>
          <w:rFonts w:ascii="Times New Roman" w:hAnsi="Times New Roman" w:cs="Times New Roman"/>
          <w:color w:val="000000"/>
        </w:rPr>
        <w:instrText>ADDIN CSL_CITATION { "citationItems" : [ { "id" : "ITEM-1", "itemData" : { "abstract" : "Large-scale databases of human activity in social media have captured scientific and policy attention, producing a flood of research and discussion. This paper considers methodological and conceptual challenges for this emergent field, with special attention to the validity and representa- tiveness of social media big data analyses. Persistent issues include the over-emphasis of a single platform, Twitter, sampling biases arising from selection by hashtags, and vague and unrepresentative sampling frames. The socio- cultural complexity of user behavior aimed at algorithmic invisibility (such as subtweeting, mock-retweeting, use of \u201cscreen captures\u201d for text, etc.) further complicate interpre- tation of big data social media. Other challenges include ac- counting for field effects, i.e. broadly consequential events that do not diffuse only through the network under study but affect the whole society. The application of network meth- ods from other fields to the study of human social activity may not always be appropriate. The paper concludes with a call to action on practical steps to improve our analytic ca- pacity in this promising, rapidly-growing field", "author" : [ { "dropping-particle" : "", "family" : "Tufekci", "given" : "Zeynep", "non-dropping-particle" : "", "parse-names" : false, "suffix" : "" } ], "container-title" : "Proceedings of the 8th International AAAI Conference on Weblogs and Social Media", "id" : "ITEM-1", "issued" : { "date-parts" : [ [ "2014" ] ] }, "publisher-place" : "Ann Arbor", "title" : "Big Questions for Social Media Big Data: Representativeness, Validity and Other Methodological Pitfalls Pre-print", "type" : "paper-conference" }, "uris" : [ "http://www.mendeley.com/documents/?uuid=c7644378-de61-473e-875e-40460c840720", "http://www.mendeley.com/documents/?uuid=3c361a6f-285f-42d0-8e39-fd5ce85c9535" ] } ], "mendeley" : { "previouslyFormattedCitation" : "(Tufekci, 2014)" }, "properties" : { "noteIndex" : 0 }, "schema" : "https://github.com/citation-style-language/schema/raw/master/csl-citation.json" }</w:instrText>
      </w:r>
      <w:r>
        <w:rPr>
          <w:rFonts w:ascii="Times New Roman" w:hAnsi="Times New Roman" w:cs="Times New Roman"/>
          <w:color w:val="000000"/>
        </w:rPr>
        <w:fldChar w:fldCharType="separate"/>
      </w:r>
      <w:r w:rsidR="00BB4592" w:rsidRPr="00BB4592">
        <w:rPr>
          <w:rFonts w:ascii="Times New Roman" w:hAnsi="Times New Roman" w:cs="Times New Roman"/>
          <w:noProof/>
          <w:color w:val="000000"/>
        </w:rPr>
        <w:t>(Tufekci, 2014)</w:t>
      </w:r>
      <w:r>
        <w:rPr>
          <w:rFonts w:ascii="Times New Roman" w:hAnsi="Times New Roman" w:cs="Times New Roman"/>
          <w:color w:val="000000"/>
        </w:rPr>
        <w:fldChar w:fldCharType="end"/>
      </w:r>
      <w:r>
        <w:rPr>
          <w:rFonts w:ascii="Times New Roman" w:hAnsi="Times New Roman" w:cs="Times New Roman"/>
          <w:color w:val="000000"/>
        </w:rPr>
        <w:t xml:space="preserve">. </w:t>
      </w:r>
      <w:r w:rsidRPr="006A3018">
        <w:rPr>
          <w:rFonts w:ascii="Times New Roman" w:hAnsi="Times New Roman" w:cs="Times New Roman"/>
          <w:color w:val="000000"/>
        </w:rPr>
        <w:t>Structural features of Twitter, such as the 140-character limit, default public setting of profiles, and ability to form asymmetric relationships, make Twitter more amenable to broadcasting information to large audiences</w:t>
      </w:r>
      <w:r>
        <w:rPr>
          <w:rFonts w:ascii="Times New Roman" w:hAnsi="Times New Roman" w:cs="Times New Roman"/>
          <w:color w:val="000000"/>
        </w:rPr>
        <w:t xml:space="preserve">. </w:t>
      </w:r>
      <w:r w:rsidRPr="006A3018">
        <w:rPr>
          <w:rFonts w:ascii="Times New Roman" w:hAnsi="Times New Roman" w:cs="Times New Roman"/>
          <w:color w:val="000000"/>
        </w:rPr>
        <w:t>Facebook is more often used for community building, as people can join groups, compose long messages, and have greater trust in the identity of a person with whom they interact on that platform</w:t>
      </w:r>
      <w:r>
        <w:rPr>
          <w:rFonts w:ascii="Times New Roman" w:hAnsi="Times New Roman" w:cs="Times New Roman"/>
          <w:color w:val="000000"/>
        </w:rPr>
        <w:t xml:space="preserve">. </w:t>
      </w:r>
      <w:r w:rsidRPr="006A3018">
        <w:rPr>
          <w:rFonts w:ascii="Times New Roman" w:hAnsi="Times New Roman" w:cs="Times New Roman"/>
          <w:color w:val="000000"/>
        </w:rPr>
        <w:t xml:space="preserve">These differences made Facebook the preferred platform for activists in Egypt before the Arab Spring </w:t>
      </w:r>
      <w:r>
        <w:rPr>
          <w:rFonts w:ascii="Times New Roman" w:hAnsi="Times New Roman" w:cs="Times New Roman"/>
          <w:color w:val="000000"/>
        </w:rPr>
        <w:fldChar w:fldCharType="begin" w:fldLock="1"/>
      </w:r>
      <w:r w:rsidR="00414DF6">
        <w:rPr>
          <w:rFonts w:ascii="Times New Roman" w:hAnsi="Times New Roman" w:cs="Times New Roman"/>
          <w:color w:val="000000"/>
        </w:rPr>
        <w:instrText>ADDIN CSL_CITATION { "citationItems" : [ { "id" : "ITEM-1", "itemData" : { "author" : [ { "dropping-particle" : "", "family" : "Ghonim", "given" : "Wael", "non-dropping-particle" : "", "parse-names" : false, "suffix" : "" } ], "id" : "ITEM-1", "issued" : { "date-parts" : [ [ "2012" ] ] }, "publisher" : "Houghton Mifflin Harcourt", "publisher-place" : "New York", "title" : "Revolution 2.0: The Power of the People Is Greater Than the People in Power: A Memoir", "type" : "book" }, "uris" : [ "http://www.mendeley.com/documents/?uuid=23f11ac4-a4d9-4153-a140-bf63e9539dae", "http://www.mendeley.com/documents/?uuid=aacbba79-0df3-4622-865f-7d2a20deab36" ] } ], "mendeley" : { "previouslyFormattedCitation" : "(Ghonim, 2012)" }, "properties" : { "noteIndex" : 0 }, "schema" : "https://github.com/citation-style-language/schema/raw/master/csl-citation.json" }</w:instrText>
      </w:r>
      <w:r>
        <w:rPr>
          <w:rFonts w:ascii="Times New Roman" w:hAnsi="Times New Roman" w:cs="Times New Roman"/>
          <w:color w:val="000000"/>
        </w:rPr>
        <w:fldChar w:fldCharType="separate"/>
      </w:r>
      <w:r w:rsidR="00BB4592" w:rsidRPr="00BB4592">
        <w:rPr>
          <w:rFonts w:ascii="Times New Roman" w:hAnsi="Times New Roman" w:cs="Times New Roman"/>
          <w:noProof/>
          <w:color w:val="000000"/>
        </w:rPr>
        <w:t>(Ghonim, 2012)</w:t>
      </w:r>
      <w:r>
        <w:rPr>
          <w:rFonts w:ascii="Times New Roman" w:hAnsi="Times New Roman" w:cs="Times New Roman"/>
          <w:color w:val="000000"/>
        </w:rPr>
        <w:fldChar w:fldCharType="end"/>
      </w:r>
      <w:r w:rsidRPr="006A3018">
        <w:rPr>
          <w:rFonts w:ascii="Times New Roman" w:hAnsi="Times New Roman" w:cs="Times New Roman"/>
          <w:color w:val="000000"/>
        </w:rPr>
        <w:t xml:space="preserve">. Other common online sites include YouTube and </w:t>
      </w:r>
      <w:proofErr w:type="spellStart"/>
      <w:r w:rsidRPr="006A3018">
        <w:rPr>
          <w:rFonts w:ascii="Times New Roman" w:hAnsi="Times New Roman" w:cs="Times New Roman"/>
          <w:color w:val="000000"/>
        </w:rPr>
        <w:t>Tumblr</w:t>
      </w:r>
      <w:proofErr w:type="spellEnd"/>
      <w:r w:rsidRPr="006A3018">
        <w:rPr>
          <w:rFonts w:ascii="Times New Roman" w:hAnsi="Times New Roman" w:cs="Times New Roman"/>
          <w:color w:val="000000"/>
        </w:rPr>
        <w:t>.</w:t>
      </w:r>
    </w:p>
    <w:p w14:paraId="7478B4A5" w14:textId="77777777" w:rsidR="004F6636" w:rsidRDefault="004F6636" w:rsidP="008F45F3">
      <w:pPr>
        <w:rPr>
          <w:rFonts w:ascii="Times New Roman" w:hAnsi="Times New Roman" w:cs="Times New Roman"/>
          <w:color w:val="000000"/>
        </w:rPr>
      </w:pPr>
    </w:p>
    <w:p w14:paraId="55B702DE" w14:textId="248DF196" w:rsidR="004F6636" w:rsidRPr="006A3018" w:rsidRDefault="004F6636" w:rsidP="008F45F3">
      <w:pPr>
        <w:rPr>
          <w:rFonts w:ascii="Times New Roman" w:hAnsi="Times New Roman" w:cs="Times New Roman"/>
        </w:rPr>
      </w:pPr>
      <w:r>
        <w:rPr>
          <w:rFonts w:ascii="Times New Roman" w:hAnsi="Times New Roman" w:cs="Times New Roman"/>
          <w:color w:val="000000"/>
        </w:rPr>
        <w:t>Before obtaining and analyzing Twitter data, we consulted academic articles, non-governmental organization reports, and newspaper stories to identify important movement actors on Twitter.  We identified 41, and we call them our seed users.</w:t>
      </w:r>
      <w:r w:rsidR="005B6490">
        <w:rPr>
          <w:rFonts w:ascii="Times New Roman" w:hAnsi="Times New Roman" w:cs="Times New Roman"/>
          <w:color w:val="000000"/>
        </w:rPr>
        <w:t xml:space="preserve">  Of these 41, only 19 were active at the beginning of 2011; these 19 form the core of our subsequent quantitative analysis.  </w:t>
      </w:r>
      <w:r>
        <w:rPr>
          <w:rFonts w:ascii="Times New Roman" w:hAnsi="Times New Roman" w:cs="Times New Roman"/>
          <w:color w:val="000000"/>
        </w:rPr>
        <w:t xml:space="preserve">  </w:t>
      </w:r>
    </w:p>
    <w:p w14:paraId="4D199F32" w14:textId="77777777" w:rsidR="008F45F3" w:rsidRPr="006A3018" w:rsidRDefault="008F45F3" w:rsidP="008F45F3">
      <w:pPr>
        <w:rPr>
          <w:rFonts w:ascii="Times New Roman" w:hAnsi="Times New Roman" w:cs="Times New Roman"/>
        </w:rPr>
      </w:pPr>
    </w:p>
    <w:p w14:paraId="6AFD0EF0" w14:textId="47A68C4A" w:rsidR="008F45F3" w:rsidRPr="006A3018"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6A3018">
        <w:rPr>
          <w:rFonts w:ascii="Times New Roman" w:hAnsi="Times New Roman" w:cs="Times New Roman"/>
        </w:rPr>
        <w:t>The first set of data is almost 14 million tweets collected from Twitter</w:t>
      </w:r>
      <w:r>
        <w:rPr>
          <w:rFonts w:ascii="Times New Roman" w:hAnsi="Times New Roman" w:cs="Times New Roman"/>
        </w:rPr>
        <w:t>’</w:t>
      </w:r>
      <w:r w:rsidRPr="006A3018">
        <w:rPr>
          <w:rFonts w:ascii="Times New Roman" w:hAnsi="Times New Roman" w:cs="Times New Roman"/>
        </w:rPr>
        <w:t>s streaming API in real time.</w:t>
      </w:r>
      <w:r w:rsidRPr="006A3018">
        <w:rPr>
          <w:rStyle w:val="FootnoteReference"/>
          <w:rFonts w:ascii="Times New Roman" w:hAnsi="Times New Roman" w:cs="Times New Roman"/>
        </w:rPr>
        <w:footnoteReference w:id="10"/>
      </w:r>
      <w:r w:rsidRPr="006A3018">
        <w:rPr>
          <w:rFonts w:ascii="Times New Roman" w:hAnsi="Times New Roman" w:cs="Times New Roman"/>
        </w:rPr>
        <w:t xml:space="preserve"> </w:t>
      </w:r>
      <w:r w:rsidRPr="006A3018">
        <w:rPr>
          <w:rFonts w:ascii="Times New Roman" w:hAnsi="Times New Roman" w:cs="Times New Roman"/>
          <w:color w:val="000000"/>
        </w:rPr>
        <w:t xml:space="preserve">These data were collected by Alessandro </w:t>
      </w:r>
      <w:proofErr w:type="spellStart"/>
      <w:r w:rsidRPr="006A3018">
        <w:rPr>
          <w:rFonts w:ascii="Times New Roman" w:hAnsi="Times New Roman" w:cs="Times New Roman"/>
          <w:color w:val="000000"/>
        </w:rPr>
        <w:t>Vespignani</w:t>
      </w:r>
      <w:proofErr w:type="spellEnd"/>
      <w:r w:rsidRPr="006A3018">
        <w:rPr>
          <w:rFonts w:ascii="Times New Roman" w:hAnsi="Times New Roman" w:cs="Times New Roman"/>
          <w:color w:val="000000"/>
        </w:rPr>
        <w:t xml:space="preserve"> and his Laboratory for the Modeling of Biological and Socio-technical Systems from 2010 through 2012 </w:t>
      </w:r>
      <w:r>
        <w:rPr>
          <w:rFonts w:ascii="Times New Roman" w:hAnsi="Times New Roman" w:cs="Times New Roman"/>
          <w:color w:val="000000"/>
        </w:rPr>
        <w:fldChar w:fldCharType="begin" w:fldLock="1"/>
      </w:r>
      <w:r w:rsidR="00414DF6">
        <w:rPr>
          <w:rFonts w:ascii="Times New Roman" w:hAnsi="Times New Roman" w:cs="Times New Roman"/>
          <w:color w:val="000000"/>
        </w:rPr>
        <w:instrText>ADDIN CSL_CITATION { "citationItems" : [ { "id" : "ITEM-1", "itemData" : { "abstract" : "Large scale analysis and statistics of socio-technical systems that just a few short years ago would have required the use of consistent economic and human resources can nowadays be conveniently performed by mining the enormous amount of digital data produced by human activities. Although a characterization of several aspects of our societies is emerging from the data revolution, a number of questions concerning the reliability and the biases inherent to the big data \u201cproxies\u201d of social life are still open. Here, we survey worldwide linguistic indicators and trends through the analysis of a large-scale dataset of microblogging posts. We show that available data allow for the study of language geography at scales ranging from country-level aggregation to specific city neighborhoods. The high resolution and coverage of the data allows us to investigate different indicators such as the linguistic homogeneity of different countries, the touristic seasonal patterns within countries and the geographical distribution of different languages in multilingual regions. This work highlights the potential of geolocalized studies of open data sources to improve current analysis and develop indicators for major social phenomena in specific communities.", "author" : [ { "dropping-particle" : "", "family" : "Mocanu", "given" : "Delia", "non-dropping-particle" : "", "parse-names" : false, "suffix" : "" }, { "dropping-particle" : "", "family" : "Baronchelli", "given" : "Andrea", "non-dropping-particle" : "", "parse-names" : false, "suffix" : "" }, { "dropping-particle" : "", "family" : "Perra", "given" : "Nicola", "non-dropping-particle" : "", "parse-names" : false, "suffix" : "" }, { "dropping-particle" : "", "family" : "Vespignani", "given" : "Alessandro", "non-dropping-particle" : "", "parse-names" : false, "suffix" : "" }, { "dropping-particle" : "", "family" : "Goncalves", "given" : "Bruno", "non-dropping-particle" : "", "parse-names" : false, "suffix" : "" }, { "dropping-particle" : "", "family" : "Zhang", "given" : "Qian", "non-dropping-particle" : "", "parse-names" : false, "suffix" : "" } ], "collection-title" : "arXiv:1212.5238v1", "container-title" : "PLOS One", "id" : "ITEM-1", "issue" : "4", "issued" : { "date-parts" : [ [ "2013" ] ] }, "page" : "e61981", "title" : "The Twitter of Babel: Mapping World Languages through Microblogging Platforms", "type" : "article-journal", "volume" : "8" }, "uris" : [ "http://www.mendeley.com/documents/?uuid=bf214df4-036c-4090-b8f1-3b19d662affe", "http://www.mendeley.com/documents/?uuid=e87c251f-2e0f-4aba-819b-6f89e8a6a13f" ] } ], "mendeley" : { "previouslyFormattedCitation" : "(Mocanu et al., 2013)" }, "properties" : { "noteIndex" : 0 }, "schema" : "https://github.com/citation-style-language/schema/raw/master/csl-citation.json" }</w:instrText>
      </w:r>
      <w:r>
        <w:rPr>
          <w:rFonts w:ascii="Times New Roman" w:hAnsi="Times New Roman" w:cs="Times New Roman"/>
          <w:color w:val="000000"/>
        </w:rPr>
        <w:fldChar w:fldCharType="separate"/>
      </w:r>
      <w:r w:rsidR="00BB4592" w:rsidRPr="00BB4592">
        <w:rPr>
          <w:rFonts w:ascii="Times New Roman" w:hAnsi="Times New Roman" w:cs="Times New Roman"/>
          <w:noProof/>
          <w:color w:val="000000"/>
        </w:rPr>
        <w:t>(Mocanu et al., 2013)</w:t>
      </w:r>
      <w:r>
        <w:rPr>
          <w:rFonts w:ascii="Times New Roman" w:hAnsi="Times New Roman" w:cs="Times New Roman"/>
          <w:color w:val="000000"/>
        </w:rPr>
        <w:fldChar w:fldCharType="end"/>
      </w:r>
      <w:r>
        <w:rPr>
          <w:rFonts w:ascii="Times New Roman" w:hAnsi="Times New Roman" w:cs="Times New Roman"/>
          <w:color w:val="000000"/>
        </w:rPr>
        <w:t xml:space="preserve">. </w:t>
      </w:r>
      <w:r w:rsidRPr="006A3018">
        <w:rPr>
          <w:rFonts w:ascii="Times New Roman" w:hAnsi="Times New Roman" w:cs="Times New Roman"/>
          <w:color w:val="000000"/>
        </w:rPr>
        <w:t xml:space="preserve">He and Delia </w:t>
      </w:r>
      <w:proofErr w:type="spellStart"/>
      <w:r w:rsidRPr="006A3018">
        <w:rPr>
          <w:rFonts w:ascii="Times New Roman" w:hAnsi="Times New Roman" w:cs="Times New Roman"/>
          <w:color w:val="000000"/>
        </w:rPr>
        <w:t>Mocanu</w:t>
      </w:r>
      <w:proofErr w:type="spellEnd"/>
      <w:r w:rsidRPr="006A3018">
        <w:rPr>
          <w:rFonts w:ascii="Times New Roman" w:hAnsi="Times New Roman" w:cs="Times New Roman"/>
          <w:color w:val="000000"/>
        </w:rPr>
        <w:t xml:space="preserve"> </w:t>
      </w:r>
      <w:r w:rsidR="004F6636">
        <w:rPr>
          <w:rFonts w:ascii="Times New Roman" w:hAnsi="Times New Roman" w:cs="Times New Roman"/>
          <w:color w:val="000000"/>
        </w:rPr>
        <w:t>collected</w:t>
      </w:r>
      <w:r w:rsidRPr="006A3018">
        <w:rPr>
          <w:rFonts w:ascii="Times New Roman" w:hAnsi="Times New Roman" w:cs="Times New Roman"/>
          <w:color w:val="000000"/>
        </w:rPr>
        <w:t xml:space="preserve"> 10% of all tweets every day from across the globe for a project on language use on Twitter</w:t>
      </w:r>
      <w:r>
        <w:rPr>
          <w:rFonts w:ascii="Times New Roman" w:hAnsi="Times New Roman" w:cs="Times New Roman"/>
          <w:color w:val="000000"/>
        </w:rPr>
        <w:t xml:space="preserve">. </w:t>
      </w:r>
      <w:r w:rsidRPr="006A3018">
        <w:rPr>
          <w:rFonts w:ascii="Times New Roman" w:hAnsi="Times New Roman" w:cs="Times New Roman"/>
          <w:color w:val="000000"/>
        </w:rPr>
        <w:t xml:space="preserve">They were kind enough to analyze all their data from the period of interest to us and extract all tweets from the 16 countries in the </w:t>
      </w:r>
      <w:r>
        <w:rPr>
          <w:rFonts w:ascii="Times New Roman" w:hAnsi="Times New Roman" w:cs="Times New Roman"/>
          <w:color w:val="000000"/>
        </w:rPr>
        <w:t xml:space="preserve">MENA region. </w:t>
      </w:r>
      <w:r w:rsidRPr="006A3018">
        <w:rPr>
          <w:rFonts w:ascii="Times New Roman" w:hAnsi="Times New Roman" w:cs="Times New Roman"/>
          <w:color w:val="000000"/>
        </w:rPr>
        <w:t>Of these tweets, 4.79 million are from Egypt and Bahrain</w:t>
      </w:r>
      <w:r>
        <w:rPr>
          <w:rFonts w:ascii="Times New Roman" w:hAnsi="Times New Roman" w:cs="Times New Roman"/>
          <w:color w:val="000000"/>
        </w:rPr>
        <w:t xml:space="preserve">. </w:t>
      </w:r>
      <w:r w:rsidRPr="006A3018">
        <w:rPr>
          <w:rFonts w:ascii="Times New Roman" w:hAnsi="Times New Roman" w:cs="Times New Roman"/>
          <w:color w:val="000000"/>
        </w:rPr>
        <w:t>We then search</w:t>
      </w:r>
      <w:r w:rsidR="004F6636">
        <w:rPr>
          <w:rFonts w:ascii="Times New Roman" w:hAnsi="Times New Roman" w:cs="Times New Roman"/>
          <w:color w:val="000000"/>
        </w:rPr>
        <w:t>ed</w:t>
      </w:r>
      <w:r w:rsidRPr="006A3018">
        <w:rPr>
          <w:rFonts w:ascii="Times New Roman" w:hAnsi="Times New Roman" w:cs="Times New Roman"/>
          <w:color w:val="000000"/>
        </w:rPr>
        <w:t xml:space="preserve"> these tweets for the 41 seed </w:t>
      </w:r>
      <w:proofErr w:type="gramStart"/>
      <w:r w:rsidRPr="006A3018">
        <w:rPr>
          <w:rFonts w:ascii="Times New Roman" w:hAnsi="Times New Roman" w:cs="Times New Roman"/>
          <w:color w:val="000000"/>
        </w:rPr>
        <w:t>users  and</w:t>
      </w:r>
      <w:proofErr w:type="gramEnd"/>
      <w:r w:rsidRPr="006A3018">
        <w:rPr>
          <w:rFonts w:ascii="Times New Roman" w:hAnsi="Times New Roman" w:cs="Times New Roman"/>
          <w:color w:val="000000"/>
        </w:rPr>
        <w:t xml:space="preserve"> found only 11</w:t>
      </w:r>
      <w:r>
        <w:rPr>
          <w:rFonts w:ascii="Times New Roman" w:hAnsi="Times New Roman" w:cs="Times New Roman"/>
          <w:color w:val="000000"/>
        </w:rPr>
        <w:t xml:space="preserve">. </w:t>
      </w:r>
      <w:r w:rsidRPr="006A3018">
        <w:rPr>
          <w:rFonts w:ascii="Times New Roman" w:hAnsi="Times New Roman" w:cs="Times New Roman"/>
          <w:color w:val="000000"/>
        </w:rPr>
        <w:t>Because there were not enough seed users in the first dataset, we use it only to understand the</w:t>
      </w:r>
      <w:r w:rsidR="004A62CB">
        <w:rPr>
          <w:rFonts w:ascii="Times New Roman" w:hAnsi="Times New Roman" w:cs="Times New Roman"/>
          <w:color w:val="000000"/>
        </w:rPr>
        <w:t xml:space="preserve"> online</w:t>
      </w:r>
      <w:r w:rsidRPr="006A3018">
        <w:rPr>
          <w:rFonts w:ascii="Times New Roman" w:hAnsi="Times New Roman" w:cs="Times New Roman"/>
          <w:color w:val="000000"/>
        </w:rPr>
        <w:t xml:space="preserve"> activity of Egyptians and Bahrainis writ large.</w:t>
      </w:r>
    </w:p>
    <w:p w14:paraId="0932FBDC" w14:textId="77777777" w:rsidR="008F45F3" w:rsidRPr="006A3018" w:rsidRDefault="008F45F3" w:rsidP="008F45F3">
      <w:pPr>
        <w:rPr>
          <w:rFonts w:ascii="Times New Roman" w:hAnsi="Times New Roman" w:cs="Times New Roman"/>
        </w:rPr>
      </w:pPr>
    </w:p>
    <w:p w14:paraId="03F4E557" w14:textId="66D3512D" w:rsidR="008F45F3" w:rsidRPr="002927D0"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6A3018">
        <w:rPr>
          <w:rFonts w:ascii="Times New Roman" w:hAnsi="Times New Roman" w:cs="Times New Roman"/>
          <w:color w:val="000000"/>
        </w:rPr>
        <w:t>The second set of data comes from downloading the most</w:t>
      </w:r>
      <w:r w:rsidR="005B6490">
        <w:rPr>
          <w:rFonts w:ascii="Times New Roman" w:hAnsi="Times New Roman" w:cs="Times New Roman"/>
          <w:color w:val="000000"/>
        </w:rPr>
        <w:t xml:space="preserve"> recent tweets from each of the </w:t>
      </w:r>
      <w:r w:rsidRPr="006A3018">
        <w:rPr>
          <w:rFonts w:ascii="Times New Roman" w:hAnsi="Times New Roman" w:cs="Times New Roman"/>
          <w:color w:val="000000"/>
        </w:rPr>
        <w:t>41 seed users</w:t>
      </w:r>
      <w:r w:rsidR="005B6490">
        <w:rPr>
          <w:rFonts w:ascii="Times New Roman" w:hAnsi="Times New Roman" w:cs="Times New Roman"/>
          <w:color w:val="000000"/>
        </w:rPr>
        <w:t>. Twitter only provides</w:t>
      </w:r>
      <w:r>
        <w:rPr>
          <w:rFonts w:ascii="Times New Roman" w:hAnsi="Times New Roman" w:cs="Times New Roman"/>
          <w:color w:val="000000"/>
        </w:rPr>
        <w:t xml:space="preserve"> the 3,200 most recent Tweets</w:t>
      </w:r>
      <w:r w:rsidR="005B6490">
        <w:rPr>
          <w:rFonts w:ascii="Times New Roman" w:hAnsi="Times New Roman" w:cs="Times New Roman"/>
          <w:color w:val="000000"/>
        </w:rPr>
        <w:t>.</w:t>
      </w:r>
      <w:r>
        <w:rPr>
          <w:rFonts w:ascii="Times New Roman" w:hAnsi="Times New Roman" w:cs="Times New Roman"/>
          <w:color w:val="000000"/>
        </w:rPr>
        <w:t xml:space="preserve"> </w:t>
      </w:r>
      <w:r w:rsidR="005B6490">
        <w:rPr>
          <w:rFonts w:ascii="Times New Roman" w:hAnsi="Times New Roman" w:cs="Times New Roman"/>
          <w:color w:val="000000"/>
        </w:rPr>
        <w:t xml:space="preserve"> S</w:t>
      </w:r>
      <w:r w:rsidRPr="006A3018">
        <w:rPr>
          <w:rFonts w:ascii="Times New Roman" w:hAnsi="Times New Roman" w:cs="Times New Roman"/>
          <w:color w:val="000000"/>
        </w:rPr>
        <w:t xml:space="preserve">ince many of </w:t>
      </w:r>
      <w:r w:rsidR="005B6490">
        <w:rPr>
          <w:rFonts w:ascii="Times New Roman" w:hAnsi="Times New Roman" w:cs="Times New Roman"/>
          <w:color w:val="000000"/>
        </w:rPr>
        <w:t xml:space="preserve">the </w:t>
      </w:r>
      <w:r>
        <w:rPr>
          <w:rFonts w:ascii="Times New Roman" w:hAnsi="Times New Roman" w:cs="Times New Roman"/>
          <w:color w:val="000000"/>
        </w:rPr>
        <w:t>41 seed users were</w:t>
      </w:r>
      <w:r w:rsidRPr="006A3018">
        <w:rPr>
          <w:rFonts w:ascii="Times New Roman" w:hAnsi="Times New Roman" w:cs="Times New Roman"/>
          <w:color w:val="000000"/>
        </w:rPr>
        <w:t xml:space="preserve"> a</w:t>
      </w:r>
      <w:r>
        <w:rPr>
          <w:rFonts w:ascii="Times New Roman" w:hAnsi="Times New Roman" w:cs="Times New Roman"/>
          <w:color w:val="000000"/>
        </w:rPr>
        <w:t>lready</w:t>
      </w:r>
      <w:r w:rsidRPr="006A3018">
        <w:rPr>
          <w:rFonts w:ascii="Times New Roman" w:hAnsi="Times New Roman" w:cs="Times New Roman"/>
          <w:color w:val="000000"/>
        </w:rPr>
        <w:t xml:space="preserve"> quite active</w:t>
      </w:r>
      <w:r>
        <w:rPr>
          <w:rFonts w:ascii="Times New Roman" w:hAnsi="Times New Roman" w:cs="Times New Roman"/>
          <w:color w:val="000000"/>
        </w:rPr>
        <w:t xml:space="preserve">, or at least created accounts, during the 2011 events </w:t>
      </w:r>
      <w:r w:rsidRPr="006A3018">
        <w:rPr>
          <w:rFonts w:ascii="Times New Roman" w:hAnsi="Times New Roman" w:cs="Times New Roman"/>
          <w:color w:val="000000"/>
        </w:rPr>
        <w:t>in Bahrain and Egypt, few of the tweet histories downloaded in this step span 2011</w:t>
      </w:r>
      <w:r w:rsidR="005B6490">
        <w:rPr>
          <w:rFonts w:ascii="Times New Roman" w:hAnsi="Times New Roman" w:cs="Times New Roman"/>
          <w:color w:val="000000"/>
        </w:rPr>
        <w:t>; in fact, they</w:t>
      </w:r>
      <w:r>
        <w:rPr>
          <w:rFonts w:ascii="Times New Roman" w:hAnsi="Times New Roman" w:cs="Times New Roman"/>
          <w:color w:val="000000"/>
        </w:rPr>
        <w:t xml:space="preserve"> rarely precede 2013, so this </w:t>
      </w:r>
      <w:r w:rsidRPr="006A3018">
        <w:rPr>
          <w:rFonts w:ascii="Times New Roman" w:hAnsi="Times New Roman" w:cs="Times New Roman"/>
          <w:color w:val="000000"/>
        </w:rPr>
        <w:t>dataset</w:t>
      </w:r>
      <w:r>
        <w:rPr>
          <w:rFonts w:ascii="Times New Roman" w:hAnsi="Times New Roman" w:cs="Times New Roman"/>
          <w:color w:val="000000"/>
        </w:rPr>
        <w:t xml:space="preserve"> is of limited use.</w:t>
      </w:r>
      <w:r w:rsidRPr="006A3018">
        <w:rPr>
          <w:rFonts w:ascii="Times New Roman" w:hAnsi="Times New Roman" w:cs="Times New Roman"/>
          <w:color w:val="000000"/>
        </w:rPr>
        <w:t xml:space="preserve"> Nonetheless, the data downloaded for the second step would be essential to understanding how these actors have used Twitter since 2013.</w:t>
      </w:r>
      <w:r w:rsidRPr="006A3018">
        <w:rPr>
          <w:rFonts w:ascii="Times New Roman" w:hAnsi="Times New Roman" w:cs="Times New Roman"/>
        </w:rPr>
        <w:t xml:space="preserve"> </w:t>
      </w:r>
    </w:p>
    <w:p w14:paraId="650EF9D8" w14:textId="77777777" w:rsidR="008F45F3" w:rsidRPr="006A3018"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0A93B900" w14:textId="17276C0E" w:rsidR="008F45F3" w:rsidRPr="006A3018"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r w:rsidRPr="006A3018">
        <w:rPr>
          <w:rFonts w:ascii="Times New Roman" w:hAnsi="Times New Roman" w:cs="Times New Roman"/>
          <w:color w:val="000000"/>
        </w:rPr>
        <w:t>The second dataset also contains social network information</w:t>
      </w:r>
      <w:r>
        <w:rPr>
          <w:rFonts w:ascii="Times New Roman" w:hAnsi="Times New Roman" w:cs="Times New Roman"/>
          <w:color w:val="000000"/>
        </w:rPr>
        <w:t xml:space="preserve">. </w:t>
      </w:r>
      <w:r w:rsidRPr="006A3018">
        <w:rPr>
          <w:rFonts w:ascii="Times New Roman" w:hAnsi="Times New Roman" w:cs="Times New Roman"/>
          <w:color w:val="000000"/>
        </w:rPr>
        <w:t>On</w:t>
      </w:r>
      <w:r w:rsidRPr="006A3018">
        <w:rPr>
          <w:rFonts w:ascii="Times New Roman" w:hAnsi="Times New Roman" w:cs="Times New Roman"/>
        </w:rPr>
        <w:t xml:space="preserve">ce we identified these users, we worked with Twitter's </w:t>
      </w:r>
      <w:bookmarkStart w:id="47" w:name="OLE_LINK39"/>
      <w:bookmarkStart w:id="48" w:name="OLE_LINK40"/>
      <w:r w:rsidRPr="006A3018">
        <w:rPr>
          <w:rFonts w:ascii="Times New Roman" w:hAnsi="Times New Roman" w:cs="Times New Roman"/>
        </w:rPr>
        <w:t xml:space="preserve">Representational State Transfer Application Programming Interface </w:t>
      </w:r>
      <w:bookmarkEnd w:id="47"/>
      <w:bookmarkEnd w:id="48"/>
      <w:r w:rsidRPr="006A3018">
        <w:rPr>
          <w:rFonts w:ascii="Times New Roman" w:hAnsi="Times New Roman" w:cs="Times New Roman"/>
        </w:rPr>
        <w:t>(REST API) to find who they follow (their friends), who the people</w:t>
      </w:r>
      <w:r>
        <w:rPr>
          <w:rFonts w:ascii="Times New Roman" w:hAnsi="Times New Roman" w:cs="Times New Roman"/>
        </w:rPr>
        <w:t xml:space="preserve"> whom</w:t>
      </w:r>
      <w:r w:rsidRPr="006A3018">
        <w:rPr>
          <w:rFonts w:ascii="Times New Roman" w:hAnsi="Times New Roman" w:cs="Times New Roman"/>
        </w:rPr>
        <w:t xml:space="preserve"> they follow </w:t>
      </w:r>
      <w:proofErr w:type="spellStart"/>
      <w:r w:rsidRPr="006A3018">
        <w:rPr>
          <w:rFonts w:ascii="Times New Roman" w:hAnsi="Times New Roman" w:cs="Times New Roman"/>
        </w:rPr>
        <w:t>follow</w:t>
      </w:r>
      <w:proofErr w:type="spellEnd"/>
      <w:r w:rsidRPr="006A3018">
        <w:rPr>
          <w:rFonts w:ascii="Times New Roman" w:hAnsi="Times New Roman" w:cs="Times New Roman"/>
        </w:rPr>
        <w:t xml:space="preserve"> (their friends' friends), and who follows them.</w:t>
      </w:r>
      <w:r w:rsidRPr="006A3018">
        <w:rPr>
          <w:rStyle w:val="FootnoteReference"/>
          <w:rFonts w:ascii="Times New Roman" w:hAnsi="Times New Roman" w:cs="Times New Roman"/>
        </w:rPr>
        <w:footnoteReference w:id="11"/>
      </w:r>
      <w:r w:rsidRPr="006A3018">
        <w:rPr>
          <w:rFonts w:ascii="Times New Roman" w:hAnsi="Times New Roman" w:cs="Times New Roman"/>
        </w:rPr>
        <w:t xml:space="preserve">  We then removed duplicates from th</w:t>
      </w:r>
      <w:r w:rsidR="005B6490">
        <w:rPr>
          <w:rFonts w:ascii="Times New Roman" w:hAnsi="Times New Roman" w:cs="Times New Roman"/>
        </w:rPr>
        <w:t>e</w:t>
      </w:r>
      <w:r w:rsidRPr="006A3018">
        <w:rPr>
          <w:rFonts w:ascii="Times New Roman" w:hAnsi="Times New Roman" w:cs="Times New Roman"/>
        </w:rPr>
        <w:t xml:space="preserve"> list</w:t>
      </w:r>
      <w:r w:rsidR="005B6490">
        <w:rPr>
          <w:rFonts w:ascii="Times New Roman" w:hAnsi="Times New Roman" w:cs="Times New Roman"/>
        </w:rPr>
        <w:t xml:space="preserve"> of followers</w:t>
      </w:r>
      <w:r w:rsidRPr="006A3018">
        <w:rPr>
          <w:rFonts w:ascii="Times New Roman" w:hAnsi="Times New Roman" w:cs="Times New Roman"/>
        </w:rPr>
        <w:t xml:space="preserve"> (some people follow multiple ac</w:t>
      </w:r>
      <w:r w:rsidR="00A60D79">
        <w:rPr>
          <w:rFonts w:ascii="Times New Roman" w:hAnsi="Times New Roman" w:cs="Times New Roman"/>
        </w:rPr>
        <w:t>tor</w:t>
      </w:r>
      <w:r w:rsidRPr="006A3018">
        <w:rPr>
          <w:rFonts w:ascii="Times New Roman" w:hAnsi="Times New Roman" w:cs="Times New Roman"/>
        </w:rPr>
        <w:t xml:space="preserve">s in the study, so we do not need to download their information multiple times) and submitted this new list to Twitter to get </w:t>
      </w:r>
      <w:r w:rsidR="005B6490">
        <w:rPr>
          <w:rFonts w:ascii="Times New Roman" w:hAnsi="Times New Roman" w:cs="Times New Roman"/>
        </w:rPr>
        <w:t>more information about each follower</w:t>
      </w:r>
      <w:r>
        <w:rPr>
          <w:rFonts w:ascii="Times New Roman" w:hAnsi="Times New Roman" w:cs="Times New Roman"/>
        </w:rPr>
        <w:t xml:space="preserve">. </w:t>
      </w:r>
      <w:r w:rsidRPr="006A3018">
        <w:rPr>
          <w:rFonts w:ascii="Times New Roman" w:hAnsi="Times New Roman" w:cs="Times New Roman"/>
        </w:rPr>
        <w:t>After this submission, we had data on almost 10 million users for when they joined Twitter, their preferred language, their self-reported location, how many people they follow, how many people follow them, and how many tweets they have authored</w:t>
      </w:r>
      <w:r>
        <w:rPr>
          <w:rFonts w:ascii="Times New Roman" w:hAnsi="Times New Roman" w:cs="Times New Roman"/>
        </w:rPr>
        <w:t xml:space="preserve">. </w:t>
      </w:r>
      <w:r w:rsidRPr="006A3018">
        <w:rPr>
          <w:rFonts w:ascii="Times New Roman" w:hAnsi="Times New Roman" w:cs="Times New Roman"/>
        </w:rPr>
        <w:t xml:space="preserve">We use these data to understand the languages of the </w:t>
      </w:r>
      <w:r w:rsidR="00A60D79">
        <w:rPr>
          <w:rFonts w:ascii="Times New Roman" w:hAnsi="Times New Roman" w:cs="Times New Roman"/>
        </w:rPr>
        <w:t>actor</w:t>
      </w:r>
      <w:r w:rsidRPr="006A3018">
        <w:rPr>
          <w:rFonts w:ascii="Times New Roman" w:hAnsi="Times New Roman" w:cs="Times New Roman"/>
        </w:rPr>
        <w:t>s</w:t>
      </w:r>
      <w:r>
        <w:rPr>
          <w:rFonts w:ascii="Times New Roman" w:hAnsi="Times New Roman" w:cs="Times New Roman"/>
        </w:rPr>
        <w:t>’</w:t>
      </w:r>
      <w:r w:rsidRPr="006A3018">
        <w:rPr>
          <w:rFonts w:ascii="Times New Roman" w:hAnsi="Times New Roman" w:cs="Times New Roman"/>
        </w:rPr>
        <w:t xml:space="preserve"> followers, the </w:t>
      </w:r>
      <w:r w:rsidR="00A60D79">
        <w:rPr>
          <w:rFonts w:ascii="Times New Roman" w:hAnsi="Times New Roman" w:cs="Times New Roman"/>
        </w:rPr>
        <w:t>actor</w:t>
      </w:r>
      <w:r w:rsidRPr="006A3018">
        <w:rPr>
          <w:rFonts w:ascii="Times New Roman" w:hAnsi="Times New Roman" w:cs="Times New Roman"/>
        </w:rPr>
        <w:t>s</w:t>
      </w:r>
      <w:r>
        <w:rPr>
          <w:rFonts w:ascii="Times New Roman" w:hAnsi="Times New Roman" w:cs="Times New Roman"/>
        </w:rPr>
        <w:t>’</w:t>
      </w:r>
      <w:r w:rsidRPr="006A3018">
        <w:rPr>
          <w:rFonts w:ascii="Times New Roman" w:hAnsi="Times New Roman" w:cs="Times New Roman"/>
        </w:rPr>
        <w:t xml:space="preserve"> network, and their influence, and we can watch their networks evolve over time</w:t>
      </w:r>
      <w:r>
        <w:rPr>
          <w:rFonts w:ascii="Times New Roman" w:hAnsi="Times New Roman" w:cs="Times New Roman"/>
        </w:rPr>
        <w:t xml:space="preserve">. </w:t>
      </w:r>
      <w:r w:rsidRPr="006A3018">
        <w:rPr>
          <w:rFonts w:ascii="Times New Roman" w:hAnsi="Times New Roman" w:cs="Times New Roman"/>
        </w:rPr>
        <w:t>Only the social network component of the second dataset is used for this report</w:t>
      </w:r>
      <w:r w:rsidR="005B6490">
        <w:rPr>
          <w:rFonts w:ascii="Times New Roman" w:hAnsi="Times New Roman" w:cs="Times New Roman"/>
        </w:rPr>
        <w:t xml:space="preserve">, and it informs the results shown in </w:t>
      </w:r>
      <w:r w:rsidR="005B6490">
        <w:rPr>
          <w:rFonts w:ascii="Times New Roman" w:hAnsi="Times New Roman" w:cs="Times New Roman"/>
        </w:rPr>
        <w:fldChar w:fldCharType="begin"/>
      </w:r>
      <w:r w:rsidR="005B6490">
        <w:rPr>
          <w:rFonts w:ascii="Times New Roman" w:hAnsi="Times New Roman" w:cs="Times New Roman"/>
        </w:rPr>
        <w:instrText xml:space="preserve"> REF _Ref286523522 \h </w:instrText>
      </w:r>
      <w:r w:rsidR="005B6490">
        <w:rPr>
          <w:rFonts w:ascii="Times New Roman" w:hAnsi="Times New Roman" w:cs="Times New Roman"/>
        </w:rPr>
      </w:r>
      <w:r w:rsidR="005B6490">
        <w:rPr>
          <w:rFonts w:ascii="Times New Roman" w:hAnsi="Times New Roman" w:cs="Times New Roman"/>
        </w:rPr>
        <w:fldChar w:fldCharType="separate"/>
      </w:r>
      <w:r w:rsidR="005B6490" w:rsidRPr="006E6C22">
        <w:rPr>
          <w:rFonts w:ascii="Times New Roman" w:hAnsi="Times New Roman"/>
        </w:rPr>
        <w:t xml:space="preserve">Figure </w:t>
      </w:r>
      <w:r w:rsidR="005B6490">
        <w:rPr>
          <w:rFonts w:ascii="Times New Roman" w:hAnsi="Times New Roman"/>
          <w:noProof/>
        </w:rPr>
        <w:t>15</w:t>
      </w:r>
      <w:r w:rsidR="005B6490">
        <w:rPr>
          <w:rFonts w:ascii="Times New Roman" w:hAnsi="Times New Roman" w:cs="Times New Roman"/>
        </w:rPr>
        <w:fldChar w:fldCharType="end"/>
      </w:r>
      <w:r w:rsidR="005B6490">
        <w:rPr>
          <w:rFonts w:ascii="Times New Roman" w:hAnsi="Times New Roman" w:cs="Times New Roman"/>
        </w:rPr>
        <w:t xml:space="preserve"> and </w:t>
      </w:r>
      <w:r w:rsidR="005B6490">
        <w:rPr>
          <w:rFonts w:ascii="Times New Roman" w:hAnsi="Times New Roman" w:cs="Times New Roman"/>
        </w:rPr>
        <w:fldChar w:fldCharType="begin"/>
      </w:r>
      <w:r w:rsidR="005B6490">
        <w:rPr>
          <w:rFonts w:ascii="Times New Roman" w:hAnsi="Times New Roman" w:cs="Times New Roman"/>
        </w:rPr>
        <w:instrText xml:space="preserve"> REF _Ref286526044 \h </w:instrText>
      </w:r>
      <w:r w:rsidR="005B6490">
        <w:rPr>
          <w:rFonts w:ascii="Times New Roman" w:hAnsi="Times New Roman" w:cs="Times New Roman"/>
        </w:rPr>
      </w:r>
      <w:r w:rsidR="005B6490">
        <w:rPr>
          <w:rFonts w:ascii="Times New Roman" w:hAnsi="Times New Roman" w:cs="Times New Roman"/>
        </w:rPr>
        <w:fldChar w:fldCharType="separate"/>
      </w:r>
      <w:r w:rsidR="005B6490" w:rsidRPr="006E6C22">
        <w:rPr>
          <w:rFonts w:ascii="Times New Roman" w:hAnsi="Times New Roman"/>
        </w:rPr>
        <w:t xml:space="preserve">Figure </w:t>
      </w:r>
      <w:r w:rsidR="005B6490">
        <w:rPr>
          <w:rFonts w:ascii="Times New Roman" w:hAnsi="Times New Roman"/>
          <w:noProof/>
        </w:rPr>
        <w:t>28</w:t>
      </w:r>
      <w:r w:rsidR="005B6490">
        <w:rPr>
          <w:rFonts w:ascii="Times New Roman" w:hAnsi="Times New Roman" w:cs="Times New Roman"/>
        </w:rPr>
        <w:fldChar w:fldCharType="end"/>
      </w:r>
      <w:r w:rsidRPr="006A3018">
        <w:rPr>
          <w:rFonts w:ascii="Times New Roman" w:hAnsi="Times New Roman" w:cs="Times New Roman"/>
        </w:rPr>
        <w:t>.</w:t>
      </w:r>
    </w:p>
    <w:p w14:paraId="602CED32" w14:textId="77777777" w:rsidR="008F45F3" w:rsidRPr="006A3018"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69479D8" w14:textId="63107ABF" w:rsidR="008F45F3" w:rsidRPr="006A3018"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6A3018">
        <w:rPr>
          <w:rFonts w:ascii="Times New Roman" w:hAnsi="Times New Roman" w:cs="Times New Roman"/>
          <w:color w:val="000000"/>
        </w:rPr>
        <w:t>The final set of data is based on purchasing tweets from Sifter, a third-party vendor of Twitter data</w:t>
      </w:r>
      <w:r>
        <w:rPr>
          <w:rFonts w:ascii="Times New Roman" w:hAnsi="Times New Roman" w:cs="Times New Roman"/>
          <w:color w:val="000000"/>
        </w:rPr>
        <w:t xml:space="preserve">. </w:t>
      </w:r>
      <w:r w:rsidRPr="006A3018">
        <w:rPr>
          <w:rFonts w:ascii="Times New Roman" w:hAnsi="Times New Roman" w:cs="Times New Roman"/>
          <w:color w:val="000000"/>
        </w:rPr>
        <w:t>Sifter charges $20 per day and up to $30 per 100,000 tweets delivered</w:t>
      </w:r>
      <w:r>
        <w:rPr>
          <w:rFonts w:ascii="Times New Roman" w:hAnsi="Times New Roman" w:cs="Times New Roman"/>
          <w:color w:val="000000"/>
        </w:rPr>
        <w:t xml:space="preserve">. </w:t>
      </w:r>
      <w:r w:rsidRPr="006A3018">
        <w:rPr>
          <w:rFonts w:ascii="Times New Roman" w:hAnsi="Times New Roman" w:cs="Times New Roman"/>
          <w:color w:val="000000"/>
        </w:rPr>
        <w:t>Because we have narrow search terms - our Egyptian users with accounts before January 25th, 2011 and Bahrainis with accounts before February 14th, 2011 - we essentially paid per day for tweets</w:t>
      </w:r>
      <w:r>
        <w:rPr>
          <w:rFonts w:ascii="Times New Roman" w:hAnsi="Times New Roman" w:cs="Times New Roman"/>
          <w:color w:val="000000"/>
        </w:rPr>
        <w:t xml:space="preserve">. </w:t>
      </w:r>
      <w:r w:rsidRPr="006A3018">
        <w:rPr>
          <w:rFonts w:ascii="Times New Roman" w:hAnsi="Times New Roman" w:cs="Times New Roman"/>
          <w:color w:val="000000"/>
        </w:rPr>
        <w:t>Given budget constraints, we were a</w:t>
      </w:r>
      <w:r w:rsidR="005B6490">
        <w:rPr>
          <w:rFonts w:ascii="Times New Roman" w:hAnsi="Times New Roman" w:cs="Times New Roman"/>
          <w:color w:val="000000"/>
        </w:rPr>
        <w:t>ble to purchase tweets for the 1</w:t>
      </w:r>
      <w:r w:rsidRPr="006A3018">
        <w:rPr>
          <w:rFonts w:ascii="Times New Roman" w:hAnsi="Times New Roman" w:cs="Times New Roman"/>
          <w:color w:val="000000"/>
        </w:rPr>
        <w:t>9 seed users matching these criteria from January 11th through April 5th of 2011</w:t>
      </w:r>
      <w:r>
        <w:rPr>
          <w:rFonts w:ascii="Times New Roman" w:hAnsi="Times New Roman" w:cs="Times New Roman"/>
          <w:color w:val="000000"/>
        </w:rPr>
        <w:t xml:space="preserve">. </w:t>
      </w:r>
      <w:r w:rsidRPr="006A3018">
        <w:rPr>
          <w:rFonts w:ascii="Times New Roman" w:hAnsi="Times New Roman" w:cs="Times New Roman"/>
          <w:color w:val="000000"/>
        </w:rPr>
        <w:t xml:space="preserve">This purchase gave us 58,376 tweets, every tweet from this time period for each </w:t>
      </w:r>
      <w:r w:rsidR="00A60D79">
        <w:rPr>
          <w:rFonts w:ascii="Times New Roman" w:hAnsi="Times New Roman" w:cs="Times New Roman"/>
          <w:color w:val="000000"/>
        </w:rPr>
        <w:t>actor</w:t>
      </w:r>
      <w:r w:rsidRPr="006A3018">
        <w:rPr>
          <w:rFonts w:ascii="Times New Roman" w:hAnsi="Times New Roman" w:cs="Times New Roman"/>
          <w:color w:val="000000"/>
        </w:rPr>
        <w:t xml:space="preserve"> we identified who had an account during this time</w:t>
      </w:r>
      <w:r>
        <w:rPr>
          <w:rFonts w:ascii="Times New Roman" w:hAnsi="Times New Roman" w:cs="Times New Roman"/>
          <w:color w:val="000000"/>
        </w:rPr>
        <w:t xml:space="preserve">. </w:t>
      </w:r>
      <w:r w:rsidRPr="006A3018">
        <w:rPr>
          <w:rFonts w:ascii="Times New Roman" w:hAnsi="Times New Roman" w:cs="Times New Roman"/>
          <w:color w:val="000000"/>
        </w:rPr>
        <w:t>Because the data from Alessandro are a sample, these tweets are more comprehensive than th</w:t>
      </w:r>
      <w:r w:rsidR="005B6490">
        <w:rPr>
          <w:rFonts w:ascii="Times New Roman" w:hAnsi="Times New Roman" w:cs="Times New Roman"/>
          <w:color w:val="000000"/>
        </w:rPr>
        <w:t>ose</w:t>
      </w:r>
      <w:r w:rsidRPr="006A3018">
        <w:rPr>
          <w:rFonts w:ascii="Times New Roman" w:hAnsi="Times New Roman" w:cs="Times New Roman"/>
          <w:color w:val="000000"/>
        </w:rPr>
        <w:t xml:space="preserve"> data from Alessandro</w:t>
      </w:r>
      <w:r w:rsidR="005B6490">
        <w:rPr>
          <w:rFonts w:ascii="Times New Roman" w:hAnsi="Times New Roman" w:cs="Times New Roman"/>
          <w:color w:val="000000"/>
        </w:rPr>
        <w:t xml:space="preserve">; </w:t>
      </w:r>
      <w:r w:rsidRPr="006A3018">
        <w:rPr>
          <w:rFonts w:ascii="Times New Roman" w:hAnsi="Times New Roman" w:cs="Times New Roman"/>
          <w:color w:val="000000"/>
        </w:rPr>
        <w:t xml:space="preserve">because of budget constraints, they cover less of a timespan. </w:t>
      </w:r>
    </w:p>
    <w:p w14:paraId="791335C6" w14:textId="77777777" w:rsidR="008F45F3" w:rsidRPr="006A3018"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7102D2C1" w14:textId="3F51148B" w:rsidR="008F45F3" w:rsidRPr="006A3018"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r w:rsidRPr="006A3018">
        <w:rPr>
          <w:rFonts w:ascii="Times New Roman" w:hAnsi="Times New Roman" w:cs="Times New Roman"/>
          <w:color w:val="000000"/>
        </w:rPr>
        <w:t>The Sifter data is the primary dataset with which we will work because of its complete coverage of the accounts in our study</w:t>
      </w:r>
      <w:r>
        <w:rPr>
          <w:rFonts w:ascii="Times New Roman" w:hAnsi="Times New Roman" w:cs="Times New Roman"/>
          <w:color w:val="000000"/>
        </w:rPr>
        <w:t xml:space="preserve">. </w:t>
      </w:r>
      <w:r w:rsidRPr="006A3018">
        <w:rPr>
          <w:rFonts w:ascii="Times New Roman" w:hAnsi="Times New Roman" w:cs="Times New Roman"/>
          <w:color w:val="000000"/>
        </w:rPr>
        <w:t>For more detail on the Sifter data, such as the number of followers, friends, and statuses for each user,</w:t>
      </w:r>
      <w:r w:rsidR="005B6490">
        <w:rPr>
          <w:rFonts w:ascii="Times New Roman" w:hAnsi="Times New Roman" w:cs="Times New Roman"/>
          <w:color w:val="000000"/>
        </w:rPr>
        <w:t xml:space="preserve"> </w:t>
      </w:r>
      <w:r w:rsidR="005B6490" w:rsidRPr="007D1589">
        <w:rPr>
          <w:rFonts w:ascii="Times New Roman" w:hAnsi="Times New Roman" w:cs="Times New Roman"/>
          <w:color w:val="000000"/>
        </w:rPr>
        <w:t>see</w:t>
      </w:r>
      <w:r w:rsidRPr="007D1589">
        <w:rPr>
          <w:rFonts w:ascii="Times New Roman" w:hAnsi="Times New Roman" w:cs="Times New Roman"/>
          <w:color w:val="000000"/>
        </w:rPr>
        <w:t xml:space="preserve"> </w:t>
      </w:r>
      <w:r w:rsidRPr="007D1589">
        <w:rPr>
          <w:rFonts w:ascii="Times New Roman" w:hAnsi="Times New Roman" w:cs="Times New Roman"/>
          <w:color w:val="000000"/>
        </w:rPr>
        <w:fldChar w:fldCharType="begin"/>
      </w:r>
      <w:r w:rsidRPr="007D1589">
        <w:rPr>
          <w:rFonts w:ascii="Times New Roman" w:hAnsi="Times New Roman" w:cs="Times New Roman"/>
          <w:color w:val="000000"/>
        </w:rPr>
        <w:instrText xml:space="preserve"> REF _Ref286605030 \h </w:instrText>
      </w:r>
      <w:r w:rsidRPr="007D1589">
        <w:rPr>
          <w:rFonts w:ascii="Times New Roman" w:hAnsi="Times New Roman" w:cs="Times New Roman"/>
          <w:color w:val="000000"/>
        </w:rPr>
      </w:r>
      <w:r w:rsidRPr="007D1589">
        <w:rPr>
          <w:rFonts w:ascii="Times New Roman" w:hAnsi="Times New Roman" w:cs="Times New Roman"/>
          <w:color w:val="000000"/>
        </w:rPr>
        <w:fldChar w:fldCharType="separate"/>
      </w:r>
      <w:r w:rsidR="00905B63" w:rsidRPr="007D1589">
        <w:rPr>
          <w:rFonts w:ascii="Times New Roman" w:hAnsi="Times New Roman" w:cs="Times New Roman"/>
        </w:rPr>
        <w:t xml:space="preserve">Table </w:t>
      </w:r>
      <w:r w:rsidR="00905B63" w:rsidRPr="007D1589">
        <w:rPr>
          <w:rFonts w:ascii="Times New Roman" w:hAnsi="Times New Roman" w:cs="Times New Roman"/>
          <w:noProof/>
        </w:rPr>
        <w:t>3</w:t>
      </w:r>
      <w:r w:rsidRPr="007D1589">
        <w:rPr>
          <w:rFonts w:ascii="Times New Roman" w:hAnsi="Times New Roman" w:cs="Times New Roman"/>
          <w:color w:val="000000"/>
        </w:rPr>
        <w:fldChar w:fldCharType="end"/>
      </w:r>
      <w:r w:rsidRPr="007D1589">
        <w:rPr>
          <w:rFonts w:ascii="Times New Roman" w:hAnsi="Times New Roman" w:cs="Times New Roman"/>
          <w:color w:val="000000"/>
        </w:rPr>
        <w:t xml:space="preserve"> for descriptive statistics of the users we download; we soon provide more descriptive detail on</w:t>
      </w:r>
      <w:r w:rsidRPr="006A3018">
        <w:rPr>
          <w:rFonts w:ascii="Times New Roman" w:hAnsi="Times New Roman" w:cs="Times New Roman"/>
          <w:color w:val="000000"/>
        </w:rPr>
        <w:t xml:space="preserve"> each movement and actor.</w:t>
      </w:r>
    </w:p>
    <w:p w14:paraId="145C30A0" w14:textId="77777777" w:rsidR="008F45F3" w:rsidRDefault="008F45F3" w:rsidP="008F45F3">
      <w:pPr>
        <w:pStyle w:val="Heading3"/>
        <w:sectPr w:rsidR="008F45F3" w:rsidSect="00934780">
          <w:footerReference w:type="default" r:id="rId13"/>
          <w:pgSz w:w="11904" w:h="16834"/>
          <w:pgMar w:top="1440" w:right="1440" w:bottom="1440" w:left="1440" w:header="720" w:footer="720" w:gutter="0"/>
          <w:pgNumType w:start="1"/>
          <w:cols w:space="720"/>
          <w:titlePg/>
        </w:sectPr>
      </w:pPr>
    </w:p>
    <w:p w14:paraId="55B6AF3C" w14:textId="6FE548E3" w:rsidR="00132F92" w:rsidRDefault="008F45F3" w:rsidP="00132F92">
      <w:pPr>
        <w:pStyle w:val="Caption"/>
        <w:keepNext/>
        <w:rPr>
          <w:rFonts w:ascii="Times New Roman" w:eastAsiaTheme="majorEastAsia" w:hAnsi="Times New Roman" w:cstheme="majorBidi"/>
          <w:b w:val="0"/>
          <w:bCs w:val="0"/>
        </w:rPr>
      </w:pPr>
      <w:bookmarkStart w:id="49" w:name="_Ref286605030"/>
      <w:bookmarkStart w:id="50" w:name="_Ref286605022"/>
      <w:bookmarkStart w:id="51" w:name="_Toc288987725"/>
      <w:r>
        <w:t xml:space="preserve">Table </w:t>
      </w:r>
      <w:fldSimple w:instr=" SEQ Table \* ARABIC ">
        <w:r w:rsidR="007E55E5">
          <w:rPr>
            <w:noProof/>
          </w:rPr>
          <w:t>3</w:t>
        </w:r>
      </w:fldSimple>
      <w:bookmarkEnd w:id="49"/>
      <w:r>
        <w:t>: Descriptive Statistics for Sifter Users</w:t>
      </w:r>
      <w:bookmarkEnd w:id="50"/>
      <w:bookmarkEnd w:id="51"/>
    </w:p>
    <w:p w14:paraId="44DF6FA7" w14:textId="4BB8807D" w:rsidR="008A05E5" w:rsidRDefault="008F45F3" w:rsidP="008F45F3">
      <w:pPr>
        <w:pStyle w:val="Heading3"/>
      </w:pPr>
      <w:r>
        <w:rPr>
          <w:noProof/>
          <w:lang w:eastAsia="en-US"/>
        </w:rPr>
        <w:drawing>
          <wp:inline distT="0" distB="0" distL="0" distR="0" wp14:anchorId="3FB6C5BC" wp14:editId="397007BA">
            <wp:extent cx="8229600" cy="4572000"/>
            <wp:effectExtent l="0" t="0" r="0"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Screen Shot 2015-01-14 at 1.31.29 PM.png"/>
                    <pic:cNvPicPr/>
                  </pic:nvPicPr>
                  <pic:blipFill>
                    <a:blip r:embed="rId14">
                      <a:extLst>
                        <a:ext uri="{28A0092B-C50C-407E-A947-70E740481C1C}">
                          <a14:useLocalDpi xmlns:a14="http://schemas.microsoft.com/office/drawing/2010/main" val="0"/>
                        </a:ext>
                      </a:extLst>
                    </a:blip>
                    <a:stretch>
                      <a:fillRect/>
                    </a:stretch>
                  </pic:blipFill>
                  <pic:spPr>
                    <a:xfrm>
                      <a:off x="0" y="0"/>
                      <a:ext cx="8229600" cy="4572000"/>
                    </a:xfrm>
                    <a:prstGeom prst="rect">
                      <a:avLst/>
                    </a:prstGeom>
                  </pic:spPr>
                </pic:pic>
              </a:graphicData>
            </a:graphic>
          </wp:inline>
        </w:drawing>
      </w:r>
    </w:p>
    <w:p w14:paraId="2E20B948" w14:textId="5E78301C" w:rsidR="008A05E5" w:rsidRDefault="008A05E5" w:rsidP="008A05E5"/>
    <w:p w14:paraId="43DA81EE" w14:textId="77777777" w:rsidR="008F45F3" w:rsidRDefault="008F45F3" w:rsidP="008A05E5"/>
    <w:p w14:paraId="33EFBD1E" w14:textId="77777777" w:rsidR="00934780" w:rsidRDefault="00934780" w:rsidP="008A05E5"/>
    <w:p w14:paraId="077A3E22" w14:textId="77777777" w:rsidR="00934780" w:rsidRDefault="00934780" w:rsidP="008A05E5"/>
    <w:p w14:paraId="090DEC64" w14:textId="3DF4E24F" w:rsidR="00934780" w:rsidRPr="008A05E5" w:rsidRDefault="00934780" w:rsidP="008A05E5">
      <w:pPr>
        <w:sectPr w:rsidR="00934780" w:rsidRPr="008A05E5">
          <w:pgSz w:w="16834" w:h="11904" w:orient="landscape"/>
          <w:pgMar w:top="1440" w:right="1440" w:bottom="1440" w:left="1440" w:header="720" w:footer="720" w:gutter="0"/>
          <w:cols w:space="720"/>
          <w:titlePg/>
        </w:sectPr>
      </w:pPr>
      <w:r>
        <w:t xml:space="preserve">   </w:t>
      </w:r>
      <w:r>
        <w:tab/>
      </w:r>
      <w:r>
        <w:tab/>
      </w:r>
      <w:r>
        <w:tab/>
      </w:r>
      <w:r>
        <w:tab/>
      </w:r>
    </w:p>
    <w:p w14:paraId="053249AD" w14:textId="434F60E2" w:rsidR="0033626D" w:rsidRDefault="0033626D" w:rsidP="0033626D">
      <w:pPr>
        <w:pStyle w:val="Heading3"/>
      </w:pPr>
      <w:bookmarkStart w:id="52" w:name="_Toc288987660"/>
      <w:bookmarkEnd w:id="36"/>
      <w:r>
        <w:t>Social Network Analysis</w:t>
      </w:r>
      <w:bookmarkEnd w:id="52"/>
    </w:p>
    <w:p w14:paraId="5744A8F3" w14:textId="77777777" w:rsidR="0033626D" w:rsidRPr="0033626D" w:rsidRDefault="0033626D" w:rsidP="0033626D"/>
    <w:p w14:paraId="6FA39DFC" w14:textId="05A76B7C" w:rsidR="008F45F3" w:rsidRPr="00F067C1"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Social</w:t>
      </w:r>
      <w:r w:rsidRPr="00F067C1">
        <w:rPr>
          <w:rFonts w:ascii="Times New Roman" w:hAnsi="Times New Roman" w:cs="Times New Roman"/>
          <w:color w:val="000000"/>
        </w:rPr>
        <w:t xml:space="preserve"> network analysis facilitates investigation at multiple levels. For example, say one wants to study how social media affects activists’ ability to organize protest</w:t>
      </w:r>
      <w:r>
        <w:rPr>
          <w:rFonts w:ascii="Times New Roman" w:hAnsi="Times New Roman" w:cs="Times New Roman"/>
          <w:color w:val="000000"/>
        </w:rPr>
        <w:t>s</w:t>
      </w:r>
      <w:r w:rsidRPr="00F067C1">
        <w:rPr>
          <w:rFonts w:ascii="Times New Roman" w:hAnsi="Times New Roman" w:cs="Times New Roman"/>
          <w:color w:val="000000"/>
        </w:rPr>
        <w:t>. Even using Twitter as a data source, a non-network study may look at what each activist has tweeted; when during the day those tweets occur; if they occur in reaction to events, are contemporaneous with them, or presage future ones; or what language activists use. While these are important and interesting behaviors, they do not provide as rich an understanding of the phenomenon in question as network analysis can. By reconceiving the individual as someone enmeshed in a series of relations with many others and measuring how those interactions unfold,</w:t>
      </w:r>
      <w:r>
        <w:rPr>
          <w:rFonts w:ascii="Times New Roman" w:hAnsi="Times New Roman" w:cs="Times New Roman"/>
          <w:color w:val="000000"/>
        </w:rPr>
        <w:t xml:space="preserve"> </w:t>
      </w:r>
      <w:r w:rsidRPr="00F067C1">
        <w:rPr>
          <w:rFonts w:ascii="Times New Roman" w:hAnsi="Times New Roman" w:cs="Times New Roman"/>
          <w:color w:val="000000"/>
        </w:rPr>
        <w:t>network analysis permits the researcher to observe both individual-level behavior and community effects</w:t>
      </w:r>
      <w:r>
        <w:rPr>
          <w:rFonts w:ascii="Times New Roman" w:hAnsi="Times New Roman" w:cs="Times New Roman"/>
          <w:color w:val="000000"/>
        </w:rPr>
        <w:t>.</w:t>
      </w:r>
    </w:p>
    <w:p w14:paraId="72F0B478" w14:textId="77777777" w:rsidR="008F45F3" w:rsidRPr="00F067C1"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17485D67" w14:textId="77777777" w:rsidR="008F45F3" w:rsidRPr="00F067C1"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067C1">
        <w:rPr>
          <w:rFonts w:ascii="Times New Roman" w:hAnsi="Times New Roman" w:cs="Times New Roman"/>
          <w:color w:val="000000"/>
        </w:rPr>
        <w:t xml:space="preserve">To continue the example, a network analysis can reveal that what may matter is not just who says what but to whom something is said, with whom those individuals talk, </w:t>
      </w:r>
      <w:r w:rsidRPr="002927D0">
        <w:rPr>
          <w:rFonts w:ascii="Times New Roman" w:hAnsi="Times New Roman" w:cs="Times New Roman"/>
          <w:i/>
          <w:color w:val="000000"/>
        </w:rPr>
        <w:t>et cetera</w:t>
      </w:r>
      <w:r w:rsidRPr="00F067C1">
        <w:rPr>
          <w:rFonts w:ascii="Times New Roman" w:hAnsi="Times New Roman" w:cs="Times New Roman"/>
          <w:color w:val="000000"/>
        </w:rPr>
        <w:t>, and the extent to which these connection between people overlap. An activist, Activist A, who tweets frequently could initially appear to be influential, but if that person’s network connections are all connected to each other but no one else, then the activist may actually have less influence than was initially expected. On the other hand, there may exist an activist, Activist B, who connects disparate clusters of individuals and so permits information to flow between these groups of people; this activist, even if he or she tweets rarely, may have more of an impact than the first one.</w:t>
      </w:r>
    </w:p>
    <w:p w14:paraId="4E33EAFE" w14:textId="77777777" w:rsidR="008F45F3" w:rsidRPr="00F067C1"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8CB036A" w14:textId="77777777" w:rsidR="008F45F3" w:rsidRPr="00F067C1"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067C1">
        <w:rPr>
          <w:rFonts w:ascii="Times New Roman" w:hAnsi="Times New Roman" w:cs="Times New Roman"/>
          <w:color w:val="000000"/>
        </w:rPr>
        <w:t>To fully conceptualize actors’ social setting requires one final, broader level of analysis. Such analysis looks at each individual in the social network to reveal heterogeneous patterns of associations (communities) as well as network level statistics. Continuing the example, Activist B appears very influential because that person bridges different communities of individuals. But if those communities are themselves isolated from the larger social network</w:t>
      </w:r>
      <w:r>
        <w:rPr>
          <w:rFonts w:ascii="Times New Roman" w:hAnsi="Times New Roman" w:cs="Times New Roman"/>
          <w:color w:val="000000"/>
        </w:rPr>
        <w:t>—</w:t>
      </w:r>
      <w:r w:rsidRPr="00F067C1">
        <w:rPr>
          <w:rFonts w:ascii="Times New Roman" w:hAnsi="Times New Roman" w:cs="Times New Roman"/>
          <w:color w:val="000000"/>
        </w:rPr>
        <w:t>if they are activists talking with</w:t>
      </w:r>
      <w:r>
        <w:rPr>
          <w:rFonts w:ascii="Times New Roman" w:hAnsi="Times New Roman" w:cs="Times New Roman"/>
          <w:color w:val="000000"/>
        </w:rPr>
        <w:t xml:space="preserve"> other</w:t>
      </w:r>
      <w:r w:rsidRPr="00F067C1">
        <w:rPr>
          <w:rFonts w:ascii="Times New Roman" w:hAnsi="Times New Roman" w:cs="Times New Roman"/>
          <w:color w:val="000000"/>
        </w:rPr>
        <w:t xml:space="preserve"> activists but “normal” individuals are not part of their network - then those communities may have little impact on others. Or if all the individuals in a study form communities which themselves are not connected to other communities, it would not be surprising when behaviors in those communities (exercising, voting, protesting, etcetera) do not spread to other groups. In other words, to more completely understand how activists and activism work, one needs to incorporate, as much as possible, the wider social context in which that work occurs.</w:t>
      </w:r>
    </w:p>
    <w:p w14:paraId="5F4EDDFC" w14:textId="77777777" w:rsidR="008F45F3" w:rsidRPr="00F067C1"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6FA6FCA3" w14:textId="77777777" w:rsidR="008F45F3" w:rsidRPr="00F067C1"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067C1">
        <w:rPr>
          <w:rFonts w:ascii="Times New Roman" w:hAnsi="Times New Roman" w:cs="Times New Roman"/>
          <w:color w:val="000000"/>
        </w:rPr>
        <w:t>Networks can be directed or undirected. In an undirected network, a relationship a connection represents has to be symmetric. In a directed network, a relationship can be symmetric but does not have to be. Facebook is an undirected network because two individuals have to agree to become friends for a connection to exist between them; every connection is always symmetric because each friend can see the other’s activity.</w:t>
      </w:r>
      <w:r w:rsidRPr="00F067C1">
        <w:rPr>
          <w:rFonts w:ascii="Times New Roman" w:hAnsi="Times New Roman" w:cs="Times New Roman"/>
          <w:color w:val="000000"/>
          <w:position w:val="8"/>
        </w:rPr>
        <w:t xml:space="preserve"> </w:t>
      </w:r>
      <w:r w:rsidRPr="00F067C1">
        <w:rPr>
          <w:rFonts w:ascii="Times New Roman" w:hAnsi="Times New Roman" w:cs="Times New Roman"/>
          <w:color w:val="000000"/>
        </w:rPr>
        <w:t xml:space="preserve">Twitter is a directed network. One user can follow another user without the latter following the former; this is why accounts for Justin </w:t>
      </w:r>
      <w:proofErr w:type="spellStart"/>
      <w:r w:rsidRPr="00F067C1">
        <w:rPr>
          <w:rFonts w:ascii="Times New Roman" w:hAnsi="Times New Roman" w:cs="Times New Roman"/>
          <w:color w:val="000000"/>
        </w:rPr>
        <w:t>Bieber</w:t>
      </w:r>
      <w:proofErr w:type="spellEnd"/>
      <w:r w:rsidRPr="00F067C1">
        <w:rPr>
          <w:rFonts w:ascii="Times New Roman" w:hAnsi="Times New Roman" w:cs="Times New Roman"/>
          <w:color w:val="000000"/>
        </w:rPr>
        <w:t xml:space="preserve"> or Barack Obama have millions of followers but themselves follow few accounts. In Twitter parlance, Justin </w:t>
      </w:r>
      <w:proofErr w:type="spellStart"/>
      <w:r w:rsidRPr="00F067C1">
        <w:rPr>
          <w:rFonts w:ascii="Times New Roman" w:hAnsi="Times New Roman" w:cs="Times New Roman"/>
          <w:color w:val="000000"/>
        </w:rPr>
        <w:t>Bieber</w:t>
      </w:r>
      <w:proofErr w:type="spellEnd"/>
      <w:r w:rsidRPr="00F067C1">
        <w:rPr>
          <w:rFonts w:ascii="Times New Roman" w:hAnsi="Times New Roman" w:cs="Times New Roman"/>
          <w:color w:val="000000"/>
        </w:rPr>
        <w:t xml:space="preserve"> has millions of followers but is only friends with whomever he also follows back.</w:t>
      </w:r>
    </w:p>
    <w:p w14:paraId="7436EF39" w14:textId="77777777" w:rsidR="008F45F3" w:rsidRPr="00F067C1"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7A846134" w14:textId="77777777" w:rsidR="008F45F3" w:rsidRPr="00F067C1" w:rsidRDefault="008F45F3" w:rsidP="008F45F3">
      <w:pPr>
        <w:rPr>
          <w:rFonts w:ascii="Times New Roman" w:hAnsi="Times New Roman" w:cs="Times New Roman"/>
          <w:color w:val="000000"/>
        </w:rPr>
      </w:pPr>
      <w:r w:rsidRPr="00F067C1">
        <w:rPr>
          <w:rFonts w:ascii="Times New Roman" w:hAnsi="Times New Roman" w:cs="Times New Roman"/>
          <w:color w:val="000000"/>
        </w:rPr>
        <w:t>Network statistics thus allow the researcher to measure events at three levels: the individual (micro), individual in community (</w:t>
      </w:r>
      <w:proofErr w:type="spellStart"/>
      <w:r w:rsidRPr="00F067C1">
        <w:rPr>
          <w:rFonts w:ascii="Times New Roman" w:hAnsi="Times New Roman" w:cs="Times New Roman"/>
          <w:color w:val="000000"/>
        </w:rPr>
        <w:t>meso</w:t>
      </w:r>
      <w:proofErr w:type="spellEnd"/>
      <w:r w:rsidRPr="00F067C1">
        <w:rPr>
          <w:rFonts w:ascii="Times New Roman" w:hAnsi="Times New Roman" w:cs="Times New Roman"/>
          <w:color w:val="000000"/>
        </w:rPr>
        <w:t xml:space="preserve">), and system (macro). Statistics computable on a network parallel these three levels. The microlevel measures are those one usually thinks of when thinking of what to measure. They are attributes of the individuals themselves, such as age, sex, </w:t>
      </w:r>
      <w:proofErr w:type="gramStart"/>
      <w:r w:rsidRPr="00F067C1">
        <w:rPr>
          <w:rFonts w:ascii="Times New Roman" w:hAnsi="Times New Roman" w:cs="Times New Roman"/>
          <w:color w:val="000000"/>
        </w:rPr>
        <w:t>country</w:t>
      </w:r>
      <w:proofErr w:type="gramEnd"/>
      <w:r w:rsidRPr="00F067C1">
        <w:rPr>
          <w:rFonts w:ascii="Times New Roman" w:hAnsi="Times New Roman" w:cs="Times New Roman"/>
          <w:color w:val="000000"/>
        </w:rPr>
        <w:t xml:space="preserve"> of residence, language, income, education level, so on and so forth. They are variables that are not dependent on the network for their values. </w:t>
      </w:r>
    </w:p>
    <w:p w14:paraId="4391FFB3" w14:textId="77777777" w:rsidR="008F45F3" w:rsidRPr="00F067C1" w:rsidRDefault="008F45F3" w:rsidP="008F45F3">
      <w:pPr>
        <w:rPr>
          <w:rFonts w:ascii="Times New Roman" w:hAnsi="Times New Roman" w:cs="Times New Roman"/>
          <w:color w:val="000000"/>
        </w:rPr>
      </w:pPr>
    </w:p>
    <w:p w14:paraId="530B60F3" w14:textId="77777777" w:rsidR="008F45F3" w:rsidRPr="00F067C1" w:rsidRDefault="008F45F3" w:rsidP="008F45F3">
      <w:pPr>
        <w:rPr>
          <w:rFonts w:ascii="Times New Roman" w:hAnsi="Times New Roman" w:cs="Times New Roman"/>
          <w:color w:val="000000"/>
        </w:rPr>
      </w:pPr>
      <w:r w:rsidRPr="00F067C1">
        <w:rPr>
          <w:rFonts w:ascii="Times New Roman" w:hAnsi="Times New Roman" w:cs="Times New Roman"/>
          <w:color w:val="000000"/>
        </w:rPr>
        <w:t xml:space="preserve">The microlevel measures allow one to partition a network to isolate alike individuals; isolation is useful for examining how subsets of individuals differ from the larger network, which is particularly useful when those individuals are not in the same community. Microlevel measures, in conjunction with system ones, also reveal the degree of </w:t>
      </w:r>
      <w:proofErr w:type="spellStart"/>
      <w:r w:rsidRPr="00F067C1">
        <w:rPr>
          <w:rFonts w:ascii="Times New Roman" w:hAnsi="Times New Roman" w:cs="Times New Roman"/>
          <w:color w:val="000000"/>
        </w:rPr>
        <w:t>homophily</w:t>
      </w:r>
      <w:proofErr w:type="spellEnd"/>
      <w:r w:rsidRPr="00F067C1">
        <w:rPr>
          <w:rFonts w:ascii="Times New Roman" w:hAnsi="Times New Roman" w:cs="Times New Roman"/>
          <w:color w:val="000000"/>
        </w:rPr>
        <w:t xml:space="preserve"> within a community.</w:t>
      </w:r>
    </w:p>
    <w:p w14:paraId="76932BD5" w14:textId="77777777" w:rsidR="008F45F3" w:rsidRPr="00F067C1" w:rsidRDefault="008F45F3" w:rsidP="008F45F3">
      <w:pPr>
        <w:rPr>
          <w:rFonts w:ascii="Times New Roman" w:hAnsi="Times New Roman" w:cs="Times New Roman"/>
          <w:color w:val="000000"/>
        </w:rPr>
      </w:pPr>
    </w:p>
    <w:p w14:paraId="07057741" w14:textId="77777777" w:rsidR="008F45F3" w:rsidRPr="00F067C1" w:rsidRDefault="008F45F3" w:rsidP="008F45F3">
      <w:pPr>
        <w:rPr>
          <w:rFonts w:ascii="Times New Roman" w:hAnsi="Times New Roman" w:cs="Times New Roman"/>
          <w:color w:val="000000"/>
        </w:rPr>
      </w:pPr>
      <w:proofErr w:type="gramStart"/>
      <w:r w:rsidRPr="00F067C1">
        <w:rPr>
          <w:rFonts w:ascii="Times New Roman" w:hAnsi="Times New Roman" w:cs="Times New Roman"/>
          <w:color w:val="000000"/>
        </w:rPr>
        <w:t xml:space="preserve">At the </w:t>
      </w:r>
      <w:proofErr w:type="spellStart"/>
      <w:r w:rsidRPr="00F067C1">
        <w:rPr>
          <w:rFonts w:ascii="Times New Roman" w:hAnsi="Times New Roman" w:cs="Times New Roman"/>
          <w:color w:val="000000"/>
        </w:rPr>
        <w:t>meso</w:t>
      </w:r>
      <w:proofErr w:type="spellEnd"/>
      <w:r w:rsidRPr="00F067C1">
        <w:rPr>
          <w:rFonts w:ascii="Times New Roman" w:hAnsi="Times New Roman" w:cs="Times New Roman"/>
          <w:color w:val="000000"/>
        </w:rPr>
        <w:t xml:space="preserve"> level, measures on an individual start to become determined by the individuals with whom that person is connected</w:t>
      </w:r>
      <w:r>
        <w:rPr>
          <w:rFonts w:ascii="Times New Roman" w:hAnsi="Times New Roman" w:cs="Times New Roman"/>
          <w:color w:val="000000"/>
        </w:rPr>
        <w:t>.</w:t>
      </w:r>
      <w:proofErr w:type="gramEnd"/>
      <w:r>
        <w:rPr>
          <w:rFonts w:ascii="Times New Roman" w:hAnsi="Times New Roman" w:cs="Times New Roman"/>
          <w:color w:val="000000"/>
        </w:rPr>
        <w:t xml:space="preserve"> </w:t>
      </w:r>
      <w:r w:rsidRPr="00F067C1">
        <w:rPr>
          <w:rFonts w:ascii="Times New Roman" w:hAnsi="Times New Roman" w:cs="Times New Roman"/>
          <w:color w:val="000000"/>
        </w:rPr>
        <w:t xml:space="preserve">The two main measures here are </w:t>
      </w:r>
      <w:r w:rsidRPr="00F067C1">
        <w:rPr>
          <w:rFonts w:ascii="Times New Roman" w:hAnsi="Times New Roman" w:cs="Times New Roman"/>
          <w:i/>
          <w:color w:val="000000"/>
        </w:rPr>
        <w:t xml:space="preserve">out-degree </w:t>
      </w:r>
      <w:r w:rsidRPr="00F067C1">
        <w:rPr>
          <w:rFonts w:ascii="Times New Roman" w:hAnsi="Times New Roman" w:cs="Times New Roman"/>
          <w:color w:val="000000"/>
        </w:rPr>
        <w:t xml:space="preserve">and </w:t>
      </w:r>
      <w:r w:rsidRPr="00F067C1">
        <w:rPr>
          <w:rFonts w:ascii="Times New Roman" w:hAnsi="Times New Roman" w:cs="Times New Roman"/>
          <w:i/>
          <w:color w:val="000000"/>
        </w:rPr>
        <w:t>in-degree</w:t>
      </w:r>
      <w:r>
        <w:rPr>
          <w:rFonts w:ascii="Times New Roman" w:hAnsi="Times New Roman" w:cs="Times New Roman"/>
          <w:color w:val="000000"/>
        </w:rPr>
        <w:t xml:space="preserve">. </w:t>
      </w:r>
      <w:r w:rsidRPr="00F067C1">
        <w:rPr>
          <w:rFonts w:ascii="Times New Roman" w:hAnsi="Times New Roman" w:cs="Times New Roman"/>
          <w:color w:val="000000"/>
        </w:rPr>
        <w:t>The former is the number of individuals to whom an individual is connected.</w:t>
      </w:r>
      <w:r w:rsidRPr="00F067C1">
        <w:rPr>
          <w:rStyle w:val="FootnoteReference"/>
          <w:rFonts w:ascii="Times New Roman" w:hAnsi="Times New Roman" w:cs="Times New Roman"/>
          <w:color w:val="000000"/>
        </w:rPr>
        <w:footnoteReference w:id="12"/>
      </w:r>
      <w:r w:rsidRPr="00F067C1">
        <w:rPr>
          <w:rFonts w:ascii="Times New Roman" w:hAnsi="Times New Roman" w:cs="Times New Roman"/>
          <w:color w:val="000000"/>
        </w:rPr>
        <w:t xml:space="preserve"> The latter is the number of individuals connected to the individual.</w:t>
      </w:r>
      <w:r w:rsidRPr="00F067C1">
        <w:rPr>
          <w:rStyle w:val="FootnoteReference"/>
          <w:rFonts w:ascii="Times New Roman" w:hAnsi="Times New Roman" w:cs="Times New Roman"/>
          <w:color w:val="000000"/>
        </w:rPr>
        <w:footnoteReference w:id="13"/>
      </w:r>
      <w:r w:rsidRPr="00F067C1">
        <w:rPr>
          <w:rFonts w:ascii="Times New Roman" w:hAnsi="Times New Roman" w:cs="Times New Roman"/>
          <w:color w:val="000000"/>
        </w:rPr>
        <w:t xml:space="preserve">  </w:t>
      </w:r>
    </w:p>
    <w:p w14:paraId="77BCA93D" w14:textId="77777777" w:rsidR="008F45F3" w:rsidRPr="00F067C1" w:rsidRDefault="008F45F3" w:rsidP="008F45F3">
      <w:pPr>
        <w:rPr>
          <w:rFonts w:ascii="Times New Roman" w:hAnsi="Times New Roman" w:cs="Times New Roman"/>
          <w:color w:val="000000"/>
        </w:rPr>
      </w:pPr>
    </w:p>
    <w:p w14:paraId="1BB584F2" w14:textId="77777777" w:rsidR="008F45F3" w:rsidRPr="00F067C1" w:rsidRDefault="008F45F3" w:rsidP="008F45F3">
      <w:pPr>
        <w:rPr>
          <w:rFonts w:ascii="Times New Roman" w:hAnsi="Times New Roman" w:cs="Times New Roman"/>
          <w:color w:val="000000"/>
        </w:rPr>
      </w:pPr>
      <w:r w:rsidRPr="00F067C1">
        <w:rPr>
          <w:rFonts w:ascii="Times New Roman" w:hAnsi="Times New Roman" w:cs="Times New Roman"/>
          <w:color w:val="000000"/>
        </w:rPr>
        <w:t xml:space="preserve">While these measures are often called centrality measures, they fail to take into account the importance of the people to whom each individual is connected. For example, an activist who is followed by 100 people who themselves are not followed by many people will probably have less influence than one who is followed by the same number of people who are themselves followed by a large number of people. Extensions of the </w:t>
      </w:r>
      <w:proofErr w:type="spellStart"/>
      <w:r w:rsidRPr="00F067C1">
        <w:rPr>
          <w:rFonts w:ascii="Times New Roman" w:hAnsi="Times New Roman" w:cs="Times New Roman"/>
          <w:color w:val="000000"/>
        </w:rPr>
        <w:t>meso</w:t>
      </w:r>
      <w:proofErr w:type="spellEnd"/>
      <w:r w:rsidRPr="00F067C1">
        <w:rPr>
          <w:rFonts w:ascii="Times New Roman" w:hAnsi="Times New Roman" w:cs="Times New Roman"/>
          <w:color w:val="000000"/>
        </w:rPr>
        <w:t>-level measures that take into account characteristics of an individual’s connections therefore provide more accurate measures of influence. It is these centrality measures that provide the best approximation of influence in a network.</w:t>
      </w:r>
    </w:p>
    <w:p w14:paraId="1DB9EE17" w14:textId="77777777" w:rsidR="008F45F3" w:rsidRPr="00F067C1" w:rsidRDefault="008F45F3" w:rsidP="008F45F3">
      <w:pPr>
        <w:rPr>
          <w:rFonts w:ascii="Times New Roman" w:hAnsi="Times New Roman" w:cs="Times New Roman"/>
          <w:color w:val="000000"/>
        </w:rPr>
      </w:pPr>
    </w:p>
    <w:p w14:paraId="00EFA859" w14:textId="77777777" w:rsidR="008F45F3" w:rsidRPr="00F067C1" w:rsidRDefault="008F45F3" w:rsidP="008F45F3">
      <w:pPr>
        <w:rPr>
          <w:rFonts w:ascii="Times New Roman" w:hAnsi="Times New Roman" w:cs="Times New Roman"/>
          <w:color w:val="000000"/>
        </w:rPr>
      </w:pPr>
      <w:r w:rsidRPr="00F067C1">
        <w:rPr>
          <w:rFonts w:ascii="Times New Roman" w:hAnsi="Times New Roman" w:cs="Times New Roman"/>
          <w:color w:val="000000"/>
        </w:rPr>
        <w:t>At the macro level, one can start to detect communities</w:t>
      </w:r>
      <w:r>
        <w:rPr>
          <w:rFonts w:ascii="Times New Roman" w:hAnsi="Times New Roman" w:cs="Times New Roman"/>
          <w:color w:val="000000"/>
        </w:rPr>
        <w:t xml:space="preserve">. </w:t>
      </w:r>
      <w:r w:rsidRPr="00F067C1">
        <w:rPr>
          <w:rFonts w:ascii="Times New Roman" w:hAnsi="Times New Roman" w:cs="Times New Roman"/>
          <w:color w:val="000000"/>
        </w:rPr>
        <w:t>While the specific definition of a community varies from algorithm to algorithm, the general idea is that a community is a collection of individuals more connected to each other than would be expected by chance. If a network exhibits little separation, it could contain only one community; a network where individuals exist in isolation from each other will have as many communities as it does members.</w:t>
      </w:r>
    </w:p>
    <w:p w14:paraId="051A1675" w14:textId="77777777" w:rsidR="008F45F3" w:rsidRPr="00F067C1" w:rsidRDefault="008F45F3" w:rsidP="008F45F3">
      <w:pPr>
        <w:rPr>
          <w:rFonts w:ascii="Times New Roman" w:hAnsi="Times New Roman" w:cs="Times New Roman"/>
          <w:color w:val="000000"/>
        </w:rPr>
      </w:pPr>
    </w:p>
    <w:p w14:paraId="54DC3BDA" w14:textId="77777777" w:rsidR="008F45F3" w:rsidRPr="00F067C1" w:rsidRDefault="008F45F3" w:rsidP="008F45F3">
      <w:pPr>
        <w:rPr>
          <w:rFonts w:ascii="Times New Roman" w:hAnsi="Times New Roman" w:cs="Times New Roman"/>
          <w:color w:val="000000"/>
        </w:rPr>
      </w:pPr>
      <w:r w:rsidRPr="00F067C1">
        <w:rPr>
          <w:rFonts w:ascii="Times New Roman" w:hAnsi="Times New Roman" w:cs="Times New Roman"/>
          <w:color w:val="000000"/>
        </w:rPr>
        <w:t>Unfortunately, the size of Twitter and restrictions the company imposes on data collection limit our ability to measure influence using more than number of friends and followers: we cannot measure centrality directly or detect communities in a meaningful way</w:t>
      </w:r>
      <w:r>
        <w:rPr>
          <w:rFonts w:ascii="Times New Roman" w:hAnsi="Times New Roman" w:cs="Times New Roman"/>
          <w:color w:val="000000"/>
        </w:rPr>
        <w:t xml:space="preserve">. </w:t>
      </w:r>
      <w:r w:rsidRPr="00F067C1">
        <w:rPr>
          <w:rFonts w:ascii="Times New Roman" w:hAnsi="Times New Roman" w:cs="Times New Roman"/>
          <w:color w:val="000000"/>
        </w:rPr>
        <w:t>Specifically, Twitter limits how often a user can request data (usually 15 times per 15 minutes) and how much data is returned per request</w:t>
      </w:r>
      <w:r>
        <w:rPr>
          <w:rFonts w:ascii="Times New Roman" w:hAnsi="Times New Roman" w:cs="Times New Roman"/>
          <w:color w:val="000000"/>
        </w:rPr>
        <w:t xml:space="preserve">. </w:t>
      </w:r>
      <w:r w:rsidRPr="00F067C1">
        <w:rPr>
          <w:rFonts w:ascii="Times New Roman" w:hAnsi="Times New Roman" w:cs="Times New Roman"/>
          <w:color w:val="000000"/>
        </w:rPr>
        <w:t>Twitter also provides only the 3,200 most recent tweets per account, which limits how far back in time a researcher can see for popular accounts</w:t>
      </w:r>
      <w:r>
        <w:rPr>
          <w:rFonts w:ascii="Times New Roman" w:hAnsi="Times New Roman" w:cs="Times New Roman"/>
          <w:color w:val="000000"/>
        </w:rPr>
        <w:t xml:space="preserve">. </w:t>
      </w:r>
      <w:r w:rsidRPr="00F067C1">
        <w:rPr>
          <w:rFonts w:ascii="Times New Roman" w:hAnsi="Times New Roman" w:cs="Times New Roman"/>
          <w:color w:val="000000"/>
        </w:rPr>
        <w:t>These limits make it difficult to fully reconstruct a social network or obtain historical tweets.</w:t>
      </w:r>
      <w:r w:rsidRPr="00F067C1">
        <w:rPr>
          <w:rStyle w:val="FootnoteReference"/>
          <w:rFonts w:ascii="Times New Roman" w:hAnsi="Times New Roman" w:cs="Times New Roman"/>
          <w:color w:val="000000"/>
        </w:rPr>
        <w:footnoteReference w:id="14"/>
      </w:r>
    </w:p>
    <w:p w14:paraId="1FF10C1F" w14:textId="77777777" w:rsidR="008F45F3" w:rsidRPr="00F067C1" w:rsidRDefault="008F45F3" w:rsidP="008F45F3">
      <w:pPr>
        <w:rPr>
          <w:rFonts w:ascii="Times New Roman" w:hAnsi="Times New Roman" w:cs="Times New Roman"/>
          <w:color w:val="000000"/>
        </w:rPr>
      </w:pPr>
    </w:p>
    <w:p w14:paraId="7D6AC764" w14:textId="0936F52D" w:rsidR="008F45F3" w:rsidRPr="00F067C1"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067C1">
        <w:rPr>
          <w:rFonts w:ascii="Times New Roman" w:hAnsi="Times New Roman" w:cs="Times New Roman"/>
          <w:color w:val="000000"/>
        </w:rPr>
        <w:t xml:space="preserve">To partially reconstruct our users’ social network, we construct two networks and limit the extent to which we crawl those networks. For the follower network, we only look out to one degree, </w:t>
      </w:r>
      <w:r w:rsidRPr="002927D0">
        <w:rPr>
          <w:rFonts w:ascii="Times New Roman" w:hAnsi="Times New Roman" w:cs="Times New Roman"/>
          <w:i/>
          <w:color w:val="000000"/>
        </w:rPr>
        <w:t>i.e.</w:t>
      </w:r>
      <w:r w:rsidRPr="00F067C1">
        <w:rPr>
          <w:rFonts w:ascii="Times New Roman" w:hAnsi="Times New Roman" w:cs="Times New Roman"/>
          <w:color w:val="000000"/>
        </w:rPr>
        <w:t xml:space="preserve"> we do not download the followers’ followers since doing so would take too long. For the friend network, we download the friends and the friends of friends. There are almost 19 million second-degree friends, but eliminating duplicates reduces that number to 9,000,000. It took almost 10 days to download just the lists of these friends of friends and another 5 days to download profile information for each of the second-degree friends. We stopped at the second-degree because of time constraints. With these two networks, we can then reconstruct the reciprocal network out to one degree. This sampling strategy is called breadth-first search (BFS).</w:t>
      </w:r>
      <w:r w:rsidR="00585C8E">
        <w:rPr>
          <w:rStyle w:val="FootnoteReference"/>
          <w:rFonts w:ascii="Times New Roman" w:hAnsi="Times New Roman" w:cs="Times New Roman"/>
          <w:color w:val="000000"/>
        </w:rPr>
        <w:footnoteReference w:id="15"/>
      </w:r>
    </w:p>
    <w:p w14:paraId="04704822" w14:textId="77777777" w:rsidR="008F45F3" w:rsidRPr="00F067C1" w:rsidRDefault="008F45F3"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628BFD1E" w14:textId="66145160" w:rsidR="008F45F3" w:rsidRPr="00F067C1" w:rsidRDefault="008F45F3" w:rsidP="008F45F3">
      <w:pPr>
        <w:rPr>
          <w:rFonts w:ascii="Times New Roman" w:hAnsi="Times New Roman" w:cs="Times New Roman"/>
          <w:color w:val="000000"/>
        </w:rPr>
      </w:pPr>
      <w:r w:rsidRPr="00F067C1">
        <w:rPr>
          <w:rFonts w:ascii="Times New Roman" w:hAnsi="Times New Roman" w:cs="Times New Roman"/>
          <w:color w:val="000000"/>
        </w:rPr>
        <w:t>Because one cannot calculate communities from one-degree network data, we create a rough definition of community to allow us to visualize the activists’ networks</w:t>
      </w:r>
      <w:r>
        <w:rPr>
          <w:rFonts w:ascii="Times New Roman" w:hAnsi="Times New Roman" w:cs="Times New Roman"/>
          <w:color w:val="000000"/>
        </w:rPr>
        <w:t xml:space="preserve">. </w:t>
      </w:r>
      <w:r w:rsidRPr="00F067C1">
        <w:rPr>
          <w:rFonts w:ascii="Times New Roman" w:hAnsi="Times New Roman" w:cs="Times New Roman"/>
          <w:color w:val="000000"/>
        </w:rPr>
        <w:t xml:space="preserve">We </w:t>
      </w:r>
      <w:r w:rsidR="004E6500">
        <w:rPr>
          <w:rFonts w:ascii="Times New Roman" w:hAnsi="Times New Roman" w:cs="Times New Roman"/>
          <w:color w:val="000000"/>
        </w:rPr>
        <w:t xml:space="preserve">assert that </w:t>
      </w:r>
      <w:r w:rsidRPr="00F067C1">
        <w:rPr>
          <w:rFonts w:ascii="Times New Roman" w:hAnsi="Times New Roman" w:cs="Times New Roman"/>
          <w:color w:val="000000"/>
        </w:rPr>
        <w:t>two individuals belong to the same community if they use the same language (their Twitter profile language setting) and follow the same activists</w:t>
      </w:r>
      <w:r>
        <w:rPr>
          <w:rFonts w:ascii="Times New Roman" w:hAnsi="Times New Roman" w:cs="Times New Roman"/>
          <w:color w:val="000000"/>
        </w:rPr>
        <w:t xml:space="preserve">. </w:t>
      </w:r>
      <w:r w:rsidRPr="00F067C1">
        <w:rPr>
          <w:rFonts w:ascii="Times New Roman" w:hAnsi="Times New Roman" w:cs="Times New Roman"/>
          <w:color w:val="000000"/>
        </w:rPr>
        <w:t>This reduces our millions of individuals to 200-600 communities, depending on the time period</w:t>
      </w:r>
      <w:r>
        <w:rPr>
          <w:rFonts w:ascii="Times New Roman" w:hAnsi="Times New Roman" w:cs="Times New Roman"/>
          <w:color w:val="000000"/>
        </w:rPr>
        <w:t xml:space="preserve">. </w:t>
      </w:r>
      <w:r w:rsidRPr="00F067C1">
        <w:rPr>
          <w:rFonts w:ascii="Times New Roman" w:hAnsi="Times New Roman" w:cs="Times New Roman"/>
          <w:color w:val="000000"/>
        </w:rPr>
        <w:t>It also allows us to quickly visualize the social network and its change over time</w:t>
      </w:r>
      <w:r>
        <w:rPr>
          <w:rFonts w:ascii="Times New Roman" w:hAnsi="Times New Roman" w:cs="Times New Roman"/>
          <w:color w:val="000000"/>
        </w:rPr>
        <w:t xml:space="preserve">. </w:t>
      </w:r>
      <w:r w:rsidRPr="00F067C1">
        <w:rPr>
          <w:rFonts w:ascii="Times New Roman" w:hAnsi="Times New Roman" w:cs="Times New Roman"/>
          <w:color w:val="000000"/>
        </w:rPr>
        <w:t xml:space="preserve">Grouping by language also provides insight into the international appeal of the seed users, as there are many communities whose language is not English or Arabic (the two primary languages of the seed users). </w:t>
      </w:r>
    </w:p>
    <w:p w14:paraId="2F7A4DA7" w14:textId="77777777" w:rsidR="008F45F3" w:rsidRPr="006E6C22" w:rsidRDefault="008F45F3" w:rsidP="008F45F3">
      <w:pPr>
        <w:pStyle w:val="Heading3"/>
      </w:pPr>
      <w:bookmarkStart w:id="53" w:name="_Toc288987661"/>
      <w:r w:rsidRPr="006E6C22">
        <w:t>Content Analysis</w:t>
      </w:r>
      <w:bookmarkEnd w:id="53"/>
    </w:p>
    <w:p w14:paraId="1FD64402" w14:textId="77777777" w:rsidR="00153A5C" w:rsidRDefault="00153A5C" w:rsidP="008F45F3">
      <w:pPr>
        <w:rPr>
          <w:rFonts w:ascii="Times New Roman" w:hAnsi="Times New Roman" w:cs="Times New Roman"/>
        </w:rPr>
      </w:pPr>
    </w:p>
    <w:p w14:paraId="0201CCC6" w14:textId="37233413" w:rsidR="008F45F3" w:rsidRPr="006E6C22" w:rsidRDefault="008F45F3" w:rsidP="008F45F3">
      <w:pPr>
        <w:rPr>
          <w:rFonts w:ascii="Times New Roman" w:hAnsi="Times New Roman" w:cs="Times New Roman"/>
        </w:rPr>
      </w:pPr>
      <w:r w:rsidRPr="006E6C22">
        <w:rPr>
          <w:rFonts w:ascii="Times New Roman" w:hAnsi="Times New Roman" w:cs="Times New Roman"/>
        </w:rPr>
        <w:t>While network position is important, it is impossible to have influence on Twitter if one does not tweet</w:t>
      </w:r>
      <w:r>
        <w:rPr>
          <w:rFonts w:ascii="Times New Roman" w:hAnsi="Times New Roman" w:cs="Times New Roman"/>
        </w:rPr>
        <w:t xml:space="preserve">. </w:t>
      </w:r>
      <w:r w:rsidRPr="006E6C22">
        <w:rPr>
          <w:rFonts w:ascii="Times New Roman" w:hAnsi="Times New Roman" w:cs="Times New Roman"/>
        </w:rPr>
        <w:t>To understand how activists use Twitter, we therefore perform two kinds of content analysis</w:t>
      </w:r>
      <w:r>
        <w:rPr>
          <w:rFonts w:ascii="Times New Roman" w:hAnsi="Times New Roman" w:cs="Times New Roman"/>
        </w:rPr>
        <w:t xml:space="preserve">. </w:t>
      </w:r>
      <w:r w:rsidRPr="006E6C22">
        <w:rPr>
          <w:rFonts w:ascii="Times New Roman" w:hAnsi="Times New Roman" w:cs="Times New Roman"/>
        </w:rPr>
        <w:t>First, we read each tweet for the hashtags it uses</w:t>
      </w:r>
      <w:r>
        <w:rPr>
          <w:rFonts w:ascii="Times New Roman" w:hAnsi="Times New Roman" w:cs="Times New Roman"/>
        </w:rPr>
        <w:t xml:space="preserve">. </w:t>
      </w:r>
      <w:r w:rsidRPr="006E6C22">
        <w:rPr>
          <w:rFonts w:ascii="Times New Roman" w:hAnsi="Times New Roman" w:cs="Times New Roman"/>
        </w:rPr>
        <w:t xml:space="preserve">Authors of tweets use hashtags to associate, and engage, with larger conversations on Twitter </w:t>
      </w:r>
      <w:r>
        <w:rPr>
          <w:rFonts w:ascii="Times New Roman" w:hAnsi="Times New Roman" w:cs="Times New Roman"/>
        </w:rPr>
        <w:fldChar w:fldCharType="begin" w:fldLock="1"/>
      </w:r>
      <w:r w:rsidR="00414DF6">
        <w:rPr>
          <w:rFonts w:ascii="Times New Roman" w:hAnsi="Times New Roman" w:cs="Times New Roman"/>
        </w:rPr>
        <w:instrText>ADDIN CSL_CITATION { "citationItems" : [ { "id" : "ITEM-1", "itemData" : { "abstract" : "As the use of Twitter has become more commonplace throughout many nations, its role in political discussion has also increased. This has been evident in contexts ranging from general political discussion through local, state, and national elections (such as in the 2010 Australian elections) to protests and other activist mobilisation (for example in the current uprisings in Tunisia, Egypt, and Yemen, as well as in the controversy around Wikileaks). Research into the use of Twitter in such political contexts has also developed rapidly, aided by substantial advancements in quantitative and qualitative methodologies for capturing, processing, analysing, and visualising Twitter updates by large groups of users. Recent work has especially highlighted the role of the Twitter hashtag \u2013 a short keyword, prefixed with the hash symbol \u2018#\u2019 \u2013 as a means of coordinating a distributed discussion between more or less large groups of users, who do not need to be connected through existing \u2018follower\u2019 networks. Twitter hashtags \u2013 such as \u2018#ausvotes\u2019 for the 2010 Australian elections, \u2018#londonriots\u2019 for the coordination of information and political debates around the recent unrest in London, or \u2018#wikileaks\u2019 for the controversy around Wikileaks thus aid the formation of ad hoc publics around specific themes and topics. They emerge from within the Twitter community \u2013 sometimes as a result of pre-planning or quickly reached consensus, sometimes through protracted debate about what the appropriate hashtag for an event or topic should be (which may also lead to the formation of competing publics using different hashtags). Drawing on innovative methodologies for the study of Twitter content, this paper examines the use of hashtags in political debate in the context of a number of major case studies. Introduction", "author" : [ { "dropping-particle" : "", "family" : "Bruns", "given" : "Axel", "non-dropping-particle" : "", "parse-names" : false, "suffix" : "" }, { "dropping-particle" : "", "family" : "Burgess", "given" : "Jean E", "non-dropping-particle" : "", "parse-names" : false, "suffix" : "" } ], "container-title" : "6th European Consortium for Political Research Conferenc", "id" : "ITEM-1", "issue" : "August", "issued" : { "date-parts" : [ [ "2011" ] ] }, "page" : "1-10", "publisher-place" : "Reykjavik", "title" : "The Use of Twitter Hashtags in the Formation of Ad Hoc Publics", "type" : "paper-conference" }, "uris" : [ "http://www.mendeley.com/documents/?uuid=e1c0b70e-c123-448a-b008-b1f3dcf5d1b5" ] } ], "mendeley" : { "previouslyFormattedCitation" : "(A. Bruns &amp; Burgess, 2011)" }, "properties" : { "noteIndex" : 0 }, "schema" : "https://github.com/citation-style-language/schema/raw/master/csl-citation.json" }</w:instrText>
      </w:r>
      <w:r>
        <w:rPr>
          <w:rFonts w:ascii="Times New Roman" w:hAnsi="Times New Roman" w:cs="Times New Roman"/>
        </w:rPr>
        <w:fldChar w:fldCharType="separate"/>
      </w:r>
      <w:r w:rsidR="00BB4592" w:rsidRPr="00BB4592">
        <w:rPr>
          <w:rFonts w:ascii="Times New Roman" w:hAnsi="Times New Roman" w:cs="Times New Roman"/>
          <w:noProof/>
        </w:rPr>
        <w:t>(A. Bruns &amp; Burgess, 2011)</w:t>
      </w:r>
      <w:r>
        <w:rPr>
          <w:rFonts w:ascii="Times New Roman" w:hAnsi="Times New Roman" w:cs="Times New Roman"/>
        </w:rPr>
        <w:fldChar w:fldCharType="end"/>
      </w:r>
      <w:r>
        <w:rPr>
          <w:rFonts w:ascii="Times New Roman" w:hAnsi="Times New Roman" w:cs="Times New Roman"/>
        </w:rPr>
        <w:t xml:space="preserve">. </w:t>
      </w:r>
      <w:r w:rsidRPr="006E6C22">
        <w:rPr>
          <w:rFonts w:ascii="Times New Roman" w:hAnsi="Times New Roman" w:cs="Times New Roman"/>
        </w:rPr>
        <w:t>Second, we use a supervised learning approach to create a topic model</w:t>
      </w:r>
      <w:r>
        <w:rPr>
          <w:rFonts w:ascii="Times New Roman" w:hAnsi="Times New Roman" w:cs="Times New Roman"/>
        </w:rPr>
        <w:t xml:space="preserve">. </w:t>
      </w:r>
      <w:r w:rsidRPr="006E6C22">
        <w:rPr>
          <w:rFonts w:ascii="Times New Roman" w:hAnsi="Times New Roman" w:cs="Times New Roman"/>
        </w:rPr>
        <w:t>This model allows us to understand meaning that are not easily encapsulated in a text, for example whether a tweet supports protestors, is against them, helps them coordinate upcoming events, etcetera.</w:t>
      </w:r>
    </w:p>
    <w:p w14:paraId="1A1977E3" w14:textId="77777777" w:rsidR="008F45F3" w:rsidRPr="006E6C22" w:rsidRDefault="008F45F3" w:rsidP="008F45F3">
      <w:pPr>
        <w:rPr>
          <w:rFonts w:ascii="Times New Roman" w:hAnsi="Times New Roman"/>
        </w:rPr>
      </w:pPr>
      <w:r w:rsidRPr="006E6C22">
        <w:rPr>
          <w:rFonts w:ascii="Times New Roman" w:hAnsi="Times New Roman"/>
        </w:rPr>
        <w:t xml:space="preserve">  </w:t>
      </w:r>
    </w:p>
    <w:p w14:paraId="5E18FC88" w14:textId="77777777" w:rsidR="008F45F3" w:rsidRPr="006E6C22" w:rsidRDefault="008F45F3" w:rsidP="008F45F3">
      <w:pPr>
        <w:pStyle w:val="Heading4"/>
      </w:pPr>
      <w:bookmarkStart w:id="54" w:name="_Toc283028009"/>
      <w:bookmarkStart w:id="55" w:name="_Toc288987662"/>
      <w:r w:rsidRPr="006E6C22">
        <w:t>Using Hashtags</w:t>
      </w:r>
      <w:bookmarkEnd w:id="54"/>
      <w:bookmarkEnd w:id="55"/>
    </w:p>
    <w:p w14:paraId="79FBD70A" w14:textId="77777777" w:rsidR="00153A5C" w:rsidRDefault="00153A5C" w:rsidP="008F45F3">
      <w:pPr>
        <w:rPr>
          <w:rFonts w:ascii="Times New Roman" w:hAnsi="Times New Roman" w:cs="Times New Roman"/>
        </w:rPr>
      </w:pPr>
    </w:p>
    <w:p w14:paraId="7F9CDFAB" w14:textId="77777777" w:rsidR="008F45F3" w:rsidRPr="006E6C22" w:rsidRDefault="008F45F3" w:rsidP="008F45F3">
      <w:pPr>
        <w:rPr>
          <w:rFonts w:ascii="Times New Roman" w:hAnsi="Times New Roman" w:cs="Times New Roman"/>
        </w:rPr>
      </w:pPr>
      <w:r w:rsidRPr="006E6C22">
        <w:rPr>
          <w:rFonts w:ascii="Times New Roman" w:hAnsi="Times New Roman" w:cs="Times New Roman"/>
        </w:rPr>
        <w:t>We first read each tweet for the hashtag(s) it contains</w:t>
      </w:r>
      <w:r>
        <w:rPr>
          <w:rFonts w:ascii="Times New Roman" w:hAnsi="Times New Roman" w:cs="Times New Roman"/>
        </w:rPr>
        <w:t xml:space="preserve">. </w:t>
      </w:r>
      <w:r w:rsidRPr="006E6C22">
        <w:rPr>
          <w:rFonts w:ascii="Times New Roman" w:hAnsi="Times New Roman" w:cs="Times New Roman"/>
        </w:rPr>
        <w:t>Because tweets are restricted to 140 characters, it is difficult to convey subtlety or express multiple thoughts. Their meaning is therefore highly correlated to the hashtag(s) used, so reading the hashtag(s) provides much of the meaning of the tweet itself</w:t>
      </w:r>
      <w:r>
        <w:rPr>
          <w:rFonts w:ascii="Times New Roman" w:hAnsi="Times New Roman" w:cs="Times New Roman"/>
        </w:rPr>
        <w:t xml:space="preserve">. </w:t>
      </w:r>
      <w:r w:rsidRPr="006E6C22">
        <w:rPr>
          <w:rFonts w:ascii="Times New Roman" w:hAnsi="Times New Roman" w:cs="Times New Roman"/>
        </w:rPr>
        <w:t xml:space="preserve"> </w:t>
      </w:r>
    </w:p>
    <w:p w14:paraId="403DA366" w14:textId="77777777" w:rsidR="008F45F3" w:rsidRPr="006E6C22" w:rsidRDefault="008F45F3" w:rsidP="008F45F3">
      <w:pPr>
        <w:rPr>
          <w:rFonts w:ascii="Times New Roman" w:hAnsi="Times New Roman" w:cs="Times New Roman"/>
        </w:rPr>
      </w:pPr>
    </w:p>
    <w:p w14:paraId="17B258B3" w14:textId="557A518F" w:rsidR="008F45F3" w:rsidRPr="006E6C22" w:rsidRDefault="008F45F3" w:rsidP="008F45F3">
      <w:pPr>
        <w:rPr>
          <w:rFonts w:ascii="Times New Roman" w:hAnsi="Times New Roman" w:cs="Times New Roman"/>
        </w:rPr>
      </w:pPr>
      <w:r w:rsidRPr="006E6C22">
        <w:rPr>
          <w:rFonts w:ascii="Times New Roman" w:hAnsi="Times New Roman" w:cs="Times New Roman"/>
        </w:rPr>
        <w:t>This is especially true for the least frequently used hashtags; saying a hashtag is frequently (not frequently) used is almost identical to saying the tweet to which it is attached is oriented towards a large (small) topic</w:t>
      </w:r>
      <w:r>
        <w:rPr>
          <w:rFonts w:ascii="Times New Roman" w:hAnsi="Times New Roman" w:cs="Times New Roman"/>
        </w:rPr>
        <w:t xml:space="preserve">. </w:t>
      </w:r>
      <w:r w:rsidRPr="006E6C22">
        <w:rPr>
          <w:rFonts w:ascii="Times New Roman" w:hAnsi="Times New Roman" w:cs="Times New Roman"/>
        </w:rPr>
        <w:t xml:space="preserve"> Often-used hashtags, such as #</w:t>
      </w:r>
      <w:proofErr w:type="spellStart"/>
      <w:r w:rsidRPr="006E6C22">
        <w:rPr>
          <w:rFonts w:ascii="Times New Roman" w:hAnsi="Times New Roman" w:cs="Times New Roman"/>
        </w:rPr>
        <w:t>egypt</w:t>
      </w:r>
      <w:proofErr w:type="spellEnd"/>
      <w:r w:rsidRPr="006E6C22">
        <w:rPr>
          <w:rFonts w:ascii="Times New Roman" w:hAnsi="Times New Roman" w:cs="Times New Roman"/>
        </w:rPr>
        <w:t xml:space="preserve"> or #feb14, could be aimed at spreading information on upcoming protests, discussing the state’s response to these events, voicing disagreement with protestors, or any of a number of other topics broadly related to the protests</w:t>
      </w:r>
      <w:r>
        <w:rPr>
          <w:rFonts w:ascii="Times New Roman" w:hAnsi="Times New Roman" w:cs="Times New Roman"/>
        </w:rPr>
        <w:t xml:space="preserve">. </w:t>
      </w:r>
      <w:r w:rsidRPr="006E6C22">
        <w:rPr>
          <w:rFonts w:ascii="Times New Roman" w:hAnsi="Times New Roman" w:cs="Times New Roman"/>
        </w:rPr>
        <w:t>On the other hand, less used hashtags, such as #</w:t>
      </w:r>
      <w:proofErr w:type="spellStart"/>
      <w:r w:rsidRPr="006E6C22">
        <w:rPr>
          <w:rFonts w:ascii="Times New Roman" w:hAnsi="Times New Roman" w:cs="Times New Roman"/>
        </w:rPr>
        <w:t>postegyptianrevolutionsocialtrends</w:t>
      </w:r>
      <w:proofErr w:type="spellEnd"/>
      <w:r w:rsidRPr="006E6C22">
        <w:rPr>
          <w:rFonts w:ascii="Times New Roman" w:hAnsi="Times New Roman" w:cs="Times New Roman"/>
        </w:rPr>
        <w:t xml:space="preserve"> or #</w:t>
      </w:r>
      <w:proofErr w:type="spellStart"/>
      <w:r w:rsidRPr="006E6C22">
        <w:rPr>
          <w:rFonts w:ascii="Times New Roman" w:hAnsi="Times New Roman" w:cs="Times New Roman"/>
        </w:rPr>
        <w:t>freeamr</w:t>
      </w:r>
      <w:proofErr w:type="spellEnd"/>
      <w:r w:rsidRPr="006E6C22">
        <w:rPr>
          <w:rFonts w:ascii="Times New Roman" w:hAnsi="Times New Roman" w:cs="Times New Roman"/>
        </w:rPr>
        <w:t xml:space="preserve">, </w:t>
      </w:r>
      <w:r w:rsidR="000B0384">
        <w:rPr>
          <w:rFonts w:ascii="Times New Roman" w:hAnsi="Times New Roman" w:cs="Times New Roman"/>
        </w:rPr>
        <w:t xml:space="preserve">may be </w:t>
      </w:r>
      <w:r w:rsidRPr="006E6C22">
        <w:rPr>
          <w:rFonts w:ascii="Times New Roman" w:hAnsi="Times New Roman" w:cs="Times New Roman"/>
        </w:rPr>
        <w:t>about</w:t>
      </w:r>
      <w:r w:rsidR="000B0384">
        <w:rPr>
          <w:rFonts w:ascii="Times New Roman" w:hAnsi="Times New Roman" w:cs="Times New Roman"/>
        </w:rPr>
        <w:t xml:space="preserve"> very</w:t>
      </w:r>
      <w:r w:rsidRPr="006E6C22">
        <w:rPr>
          <w:rFonts w:ascii="Times New Roman" w:hAnsi="Times New Roman" w:cs="Times New Roman"/>
        </w:rPr>
        <w:t xml:space="preserve"> specific events or topics</w:t>
      </w:r>
      <w:r>
        <w:rPr>
          <w:rFonts w:ascii="Times New Roman" w:hAnsi="Times New Roman" w:cs="Times New Roman"/>
        </w:rPr>
        <w:t xml:space="preserve">. </w:t>
      </w:r>
      <w:r w:rsidRPr="006E6C22">
        <w:rPr>
          <w:rFonts w:ascii="Times New Roman" w:hAnsi="Times New Roman" w:cs="Times New Roman"/>
        </w:rPr>
        <w:t>For example, #</w:t>
      </w:r>
      <w:proofErr w:type="spellStart"/>
      <w:r w:rsidRPr="006E6C22">
        <w:rPr>
          <w:rFonts w:ascii="Times New Roman" w:hAnsi="Times New Roman" w:cs="Times New Roman"/>
        </w:rPr>
        <w:t>postegyptianrevolutionsocialtrends</w:t>
      </w:r>
      <w:proofErr w:type="spellEnd"/>
      <w:r w:rsidRPr="006E6C22">
        <w:rPr>
          <w:rFonts w:ascii="Times New Roman" w:hAnsi="Times New Roman" w:cs="Times New Roman"/>
        </w:rPr>
        <w:t>, a hashtag exclusive to the Anti-Sexual Harassment movement, is used to talk about changes in gender norms and political participation; #</w:t>
      </w:r>
      <w:proofErr w:type="spellStart"/>
      <w:r w:rsidRPr="006E6C22">
        <w:rPr>
          <w:rFonts w:ascii="Times New Roman" w:hAnsi="Times New Roman" w:cs="Times New Roman"/>
        </w:rPr>
        <w:t>freeamr</w:t>
      </w:r>
      <w:proofErr w:type="spellEnd"/>
      <w:r w:rsidRPr="006E6C22">
        <w:rPr>
          <w:rFonts w:ascii="Times New Roman" w:hAnsi="Times New Roman" w:cs="Times New Roman"/>
        </w:rPr>
        <w:t>, from the No Military Trials movement, references a specific individual but has subsequently been used to draw attention to other individuals Egypt has arrested</w:t>
      </w:r>
      <w:r>
        <w:rPr>
          <w:rFonts w:ascii="Times New Roman" w:hAnsi="Times New Roman" w:cs="Times New Roman"/>
        </w:rPr>
        <w:t xml:space="preserve">. </w:t>
      </w:r>
      <w:r w:rsidRPr="006E6C22">
        <w:rPr>
          <w:rFonts w:ascii="Times New Roman" w:hAnsi="Times New Roman" w:cs="Times New Roman"/>
        </w:rPr>
        <w:t>Though these topics have some resonance outside of the social movement groups in which they originate, they are used much less in the general population</w:t>
      </w:r>
      <w:r w:rsidR="000B0384">
        <w:rPr>
          <w:rFonts w:ascii="Times New Roman" w:hAnsi="Times New Roman" w:cs="Times New Roman"/>
        </w:rPr>
        <w:t>.  If they are about very specific topics, there are fewer people affected by what the hashtag references, and there should therefore be fewer uses of it amongst non-actors.</w:t>
      </w:r>
      <w:r w:rsidR="000B0384">
        <w:rPr>
          <w:rStyle w:val="CommentReference"/>
        </w:rPr>
        <w:t xml:space="preserve"> </w:t>
      </w:r>
    </w:p>
    <w:p w14:paraId="300179EF" w14:textId="77777777" w:rsidR="008F45F3" w:rsidRPr="006E6C22" w:rsidRDefault="008F45F3" w:rsidP="008F45F3">
      <w:pPr>
        <w:rPr>
          <w:rFonts w:ascii="Times New Roman" w:hAnsi="Times New Roman" w:cs="Times New Roman"/>
        </w:rPr>
      </w:pPr>
    </w:p>
    <w:p w14:paraId="43AF946D" w14:textId="77777777" w:rsidR="008F45F3" w:rsidRPr="006E6C22" w:rsidRDefault="008F45F3" w:rsidP="008F45F3">
      <w:pPr>
        <w:rPr>
          <w:rFonts w:ascii="Times New Roman" w:hAnsi="Times New Roman" w:cs="Times New Roman"/>
        </w:rPr>
      </w:pPr>
      <w:r w:rsidRPr="006E6C22">
        <w:rPr>
          <w:rFonts w:ascii="Times New Roman" w:hAnsi="Times New Roman" w:cs="Times New Roman"/>
        </w:rPr>
        <w:t>Reading hashtags also provides access to broader sets of meaning than the supervised topic model approach described below</w:t>
      </w:r>
      <w:r>
        <w:rPr>
          <w:rFonts w:ascii="Times New Roman" w:hAnsi="Times New Roman" w:cs="Times New Roman"/>
        </w:rPr>
        <w:t xml:space="preserve">. </w:t>
      </w:r>
      <w:r w:rsidRPr="006E6C22">
        <w:rPr>
          <w:rFonts w:ascii="Times New Roman" w:hAnsi="Times New Roman" w:cs="Times New Roman"/>
        </w:rPr>
        <w:t>With supervised approaches, one has to know the possible meanings of tweets before the tweets are coded as being about a topic</w:t>
      </w:r>
      <w:r>
        <w:rPr>
          <w:rFonts w:ascii="Times New Roman" w:hAnsi="Times New Roman" w:cs="Times New Roman"/>
        </w:rPr>
        <w:t xml:space="preserve">. </w:t>
      </w:r>
      <w:r w:rsidRPr="006E6C22">
        <w:rPr>
          <w:rFonts w:ascii="Times New Roman" w:hAnsi="Times New Roman" w:cs="Times New Roman"/>
        </w:rPr>
        <w:t>The results are therefore restricted to the knowledge brought to the project, and this knowledge will be constrained by how much one has read the tweets being coded</w:t>
      </w:r>
      <w:r>
        <w:rPr>
          <w:rFonts w:ascii="Times New Roman" w:hAnsi="Times New Roman" w:cs="Times New Roman"/>
        </w:rPr>
        <w:t xml:space="preserve">. </w:t>
      </w:r>
      <w:r w:rsidRPr="006E6C22">
        <w:rPr>
          <w:rFonts w:ascii="Times New Roman" w:hAnsi="Times New Roman" w:cs="Times New Roman"/>
        </w:rPr>
        <w:t>But the point of automated coding is to not read every tweet, so trying to find tweets with rare meanings using supervised approaches will be very inefficient or fail</w:t>
      </w:r>
      <w:r>
        <w:rPr>
          <w:rFonts w:ascii="Times New Roman" w:hAnsi="Times New Roman" w:cs="Times New Roman"/>
        </w:rPr>
        <w:t xml:space="preserve">. </w:t>
      </w:r>
    </w:p>
    <w:p w14:paraId="41DDE1D4" w14:textId="77777777" w:rsidR="008F45F3" w:rsidRPr="006E6C22" w:rsidRDefault="008F45F3" w:rsidP="008F45F3">
      <w:pPr>
        <w:rPr>
          <w:rFonts w:ascii="Times New Roman" w:hAnsi="Times New Roman" w:cs="Times New Roman"/>
        </w:rPr>
      </w:pPr>
    </w:p>
    <w:p w14:paraId="782D5FBF" w14:textId="77777777" w:rsidR="008F45F3" w:rsidRPr="006E6C22" w:rsidRDefault="008F45F3" w:rsidP="008F45F3">
      <w:pPr>
        <w:rPr>
          <w:rFonts w:ascii="Times New Roman" w:hAnsi="Times New Roman" w:cs="Times New Roman"/>
        </w:rPr>
      </w:pPr>
      <w:r w:rsidRPr="006E6C22">
        <w:rPr>
          <w:rFonts w:ascii="Times New Roman" w:hAnsi="Times New Roman" w:cs="Times New Roman"/>
        </w:rPr>
        <w:t>On the other hand, reading hashtags is easy and unconstrained: the same lines of code will extract however many hashtags are in any tweets, and one can then analyze all the hashtags extracted</w:t>
      </w:r>
      <w:r>
        <w:rPr>
          <w:rFonts w:ascii="Times New Roman" w:hAnsi="Times New Roman" w:cs="Times New Roman"/>
        </w:rPr>
        <w:t xml:space="preserve">. </w:t>
      </w:r>
      <w:r w:rsidRPr="006E6C22">
        <w:rPr>
          <w:rFonts w:ascii="Times New Roman" w:hAnsi="Times New Roman" w:cs="Times New Roman"/>
        </w:rPr>
        <w:t>The researcher is not restricted to searching for specific hashtags, so content will make itself clear that the researcher was not expecting ahead of time</w:t>
      </w:r>
      <w:r>
        <w:rPr>
          <w:rFonts w:ascii="Times New Roman" w:hAnsi="Times New Roman" w:cs="Times New Roman"/>
        </w:rPr>
        <w:t xml:space="preserve">. </w:t>
      </w:r>
      <w:r w:rsidRPr="006E6C22">
        <w:rPr>
          <w:rFonts w:ascii="Times New Roman" w:hAnsi="Times New Roman" w:cs="Times New Roman"/>
        </w:rPr>
        <w:t>Analyzing the extracted hashtags is how we find the hashtags that are common within a movement but uncommon outside of it and common within the movement and outside of it</w:t>
      </w:r>
      <w:r>
        <w:rPr>
          <w:rFonts w:ascii="Times New Roman" w:hAnsi="Times New Roman" w:cs="Times New Roman"/>
        </w:rPr>
        <w:t xml:space="preserve">. </w:t>
      </w:r>
      <w:r w:rsidRPr="006E6C22">
        <w:rPr>
          <w:rFonts w:ascii="Times New Roman" w:hAnsi="Times New Roman" w:cs="Times New Roman"/>
        </w:rPr>
        <w:t xml:space="preserve">   </w:t>
      </w:r>
    </w:p>
    <w:p w14:paraId="7FBF2B80" w14:textId="77777777" w:rsidR="008F45F3" w:rsidRPr="006E6C22" w:rsidRDefault="008F45F3" w:rsidP="008F45F3">
      <w:pPr>
        <w:rPr>
          <w:rFonts w:ascii="Times New Roman" w:hAnsi="Times New Roman" w:cs="Times New Roman"/>
        </w:rPr>
      </w:pPr>
    </w:p>
    <w:p w14:paraId="63F4DD49" w14:textId="13593EF3" w:rsidR="008F45F3" w:rsidRPr="006E6C22" w:rsidRDefault="008F45F3" w:rsidP="008F45F3">
      <w:pPr>
        <w:rPr>
          <w:rFonts w:ascii="Times New Roman" w:hAnsi="Times New Roman" w:cs="Times New Roman"/>
        </w:rPr>
      </w:pPr>
      <w:r w:rsidRPr="006E6C22">
        <w:rPr>
          <w:rFonts w:ascii="Times New Roman" w:hAnsi="Times New Roman" w:cs="Times New Roman"/>
        </w:rPr>
        <w:t xml:space="preserve">Finally, reading each tweet and extracting its hashtags requires much less computation than reading each tweet and assigning it a topic, for </w:t>
      </w:r>
      <w:r>
        <w:rPr>
          <w:rFonts w:ascii="Times New Roman" w:hAnsi="Times New Roman" w:cs="Times New Roman"/>
        </w:rPr>
        <w:t>three</w:t>
      </w:r>
      <w:r w:rsidRPr="006E6C22">
        <w:rPr>
          <w:rFonts w:ascii="Times New Roman" w:hAnsi="Times New Roman" w:cs="Times New Roman"/>
        </w:rPr>
        <w:t xml:space="preserve"> reasons</w:t>
      </w:r>
      <w:r>
        <w:rPr>
          <w:rFonts w:ascii="Times New Roman" w:hAnsi="Times New Roman" w:cs="Times New Roman"/>
        </w:rPr>
        <w:t xml:space="preserve">. </w:t>
      </w:r>
      <w:r w:rsidRPr="006E6C22">
        <w:rPr>
          <w:rFonts w:ascii="Times New Roman" w:hAnsi="Times New Roman" w:cs="Times New Roman"/>
        </w:rPr>
        <w:t>First, all hashtags can be extracted with one read of the tweet</w:t>
      </w:r>
      <w:r>
        <w:rPr>
          <w:rFonts w:ascii="Times New Roman" w:hAnsi="Times New Roman" w:cs="Times New Roman"/>
        </w:rPr>
        <w:t xml:space="preserve">. </w:t>
      </w:r>
      <w:r w:rsidRPr="006E6C22">
        <w:rPr>
          <w:rFonts w:ascii="Times New Roman" w:hAnsi="Times New Roman" w:cs="Times New Roman"/>
        </w:rPr>
        <w:t xml:space="preserve">Assigning a tweet to a topic </w:t>
      </w:r>
      <w:proofErr w:type="gramStart"/>
      <w:r w:rsidRPr="006E6C22">
        <w:rPr>
          <w:rFonts w:ascii="Times New Roman" w:hAnsi="Times New Roman" w:cs="Times New Roman"/>
        </w:rPr>
        <w:t>requires</w:t>
      </w:r>
      <w:proofErr w:type="gramEnd"/>
      <w:r w:rsidRPr="006E6C22">
        <w:rPr>
          <w:rFonts w:ascii="Times New Roman" w:hAnsi="Times New Roman" w:cs="Times New Roman"/>
        </w:rPr>
        <w:t xml:space="preserve"> as many reads as there are topics: the statistical models determine whether the tweet belongs to X or not X, not whether it belongs to X, Y, or Z</w:t>
      </w:r>
      <w:r>
        <w:rPr>
          <w:rFonts w:ascii="Times New Roman" w:hAnsi="Times New Roman" w:cs="Times New Roman"/>
        </w:rPr>
        <w:t xml:space="preserve">. </w:t>
      </w:r>
      <w:r w:rsidRPr="006E6C22">
        <w:rPr>
          <w:rFonts w:ascii="Times New Roman" w:hAnsi="Times New Roman" w:cs="Times New Roman"/>
        </w:rPr>
        <w:t>If one has 10 possible topics, each tweet therefore needs to be read 10 times</w:t>
      </w:r>
      <w:r>
        <w:rPr>
          <w:rFonts w:ascii="Times New Roman" w:hAnsi="Times New Roman" w:cs="Times New Roman"/>
        </w:rPr>
        <w:t xml:space="preserve">. </w:t>
      </w:r>
      <w:r w:rsidRPr="006E6C22">
        <w:rPr>
          <w:rFonts w:ascii="Times New Roman" w:hAnsi="Times New Roman" w:cs="Times New Roman"/>
        </w:rPr>
        <w:t>Second, creating topic models requires the tweets to be cleaned (detailed below), an extra step of processing not needed when selecting hashtags</w:t>
      </w:r>
      <w:r>
        <w:rPr>
          <w:rFonts w:ascii="Times New Roman" w:hAnsi="Times New Roman" w:cs="Times New Roman"/>
        </w:rPr>
        <w:t xml:space="preserve">. </w:t>
      </w:r>
      <w:r w:rsidRPr="006E6C22">
        <w:rPr>
          <w:rFonts w:ascii="Times New Roman" w:hAnsi="Times New Roman" w:cs="Times New Roman"/>
        </w:rPr>
        <w:t xml:space="preserve"> Third, the statistical model to infer meaning is much</w:t>
      </w:r>
      <w:r w:rsidR="002F79AF">
        <w:rPr>
          <w:rFonts w:ascii="Times New Roman" w:hAnsi="Times New Roman" w:cs="Times New Roman"/>
        </w:rPr>
        <w:t xml:space="preserve"> more</w:t>
      </w:r>
      <w:r w:rsidRPr="006E6C22">
        <w:rPr>
          <w:rFonts w:ascii="Times New Roman" w:hAnsi="Times New Roman" w:cs="Times New Roman"/>
        </w:rPr>
        <w:t xml:space="preserve"> complicated for topic models than for hashtags</w:t>
      </w:r>
      <w:r>
        <w:rPr>
          <w:rFonts w:ascii="Times New Roman" w:hAnsi="Times New Roman" w:cs="Times New Roman"/>
        </w:rPr>
        <w:t xml:space="preserve">. </w:t>
      </w:r>
      <w:r w:rsidRPr="006E6C22">
        <w:rPr>
          <w:rFonts w:ascii="Times New Roman" w:hAnsi="Times New Roman" w:cs="Times New Roman"/>
        </w:rPr>
        <w:t>For topic models, even the simplest algorithms use the entire tweet to infer meaning; more complicated algorithms assume structure in the data that require calculation for each tweet</w:t>
      </w:r>
      <w:r>
        <w:rPr>
          <w:rFonts w:ascii="Times New Roman" w:hAnsi="Times New Roman" w:cs="Times New Roman"/>
        </w:rPr>
        <w:t xml:space="preserve">. </w:t>
      </w:r>
      <w:r w:rsidR="002F79AF">
        <w:rPr>
          <w:rFonts w:ascii="Times New Roman" w:hAnsi="Times New Roman" w:cs="Times New Roman"/>
        </w:rPr>
        <w:t>With hashtag analysis</w:t>
      </w:r>
      <w:r w:rsidRPr="006E6C22">
        <w:rPr>
          <w:rFonts w:ascii="Times New Roman" w:hAnsi="Times New Roman" w:cs="Times New Roman"/>
        </w:rPr>
        <w:t>, however, the assumption is that the presence of the hashtag</w:t>
      </w:r>
      <w:r w:rsidR="002F79AF">
        <w:rPr>
          <w:rFonts w:ascii="Times New Roman" w:hAnsi="Times New Roman" w:cs="Times New Roman"/>
        </w:rPr>
        <w:t>(</w:t>
      </w:r>
      <w:r w:rsidRPr="006E6C22">
        <w:rPr>
          <w:rFonts w:ascii="Times New Roman" w:hAnsi="Times New Roman" w:cs="Times New Roman"/>
        </w:rPr>
        <w:t>s</w:t>
      </w:r>
      <w:r w:rsidR="002F79AF">
        <w:rPr>
          <w:rFonts w:ascii="Times New Roman" w:hAnsi="Times New Roman" w:cs="Times New Roman"/>
        </w:rPr>
        <w:t>)</w:t>
      </w:r>
      <w:r w:rsidRPr="006E6C22">
        <w:rPr>
          <w:rFonts w:ascii="Times New Roman" w:hAnsi="Times New Roman" w:cs="Times New Roman"/>
        </w:rPr>
        <w:t xml:space="preserve"> is presence of </w:t>
      </w:r>
      <w:proofErr w:type="gramStart"/>
      <w:r w:rsidRPr="006E6C22">
        <w:rPr>
          <w:rFonts w:ascii="Times New Roman" w:hAnsi="Times New Roman" w:cs="Times New Roman"/>
        </w:rPr>
        <w:t>meaning, that</w:t>
      </w:r>
      <w:proofErr w:type="gramEnd"/>
      <w:r w:rsidRPr="006E6C22">
        <w:rPr>
          <w:rFonts w:ascii="Times New Roman" w:hAnsi="Times New Roman" w:cs="Times New Roman"/>
        </w:rPr>
        <w:t xml:space="preserve"> is that there is a perfect correlation between the use of a hashtag and the intent of that tweet</w:t>
      </w:r>
      <w:r>
        <w:rPr>
          <w:rFonts w:ascii="Times New Roman" w:hAnsi="Times New Roman" w:cs="Times New Roman"/>
        </w:rPr>
        <w:t xml:space="preserve">. </w:t>
      </w:r>
    </w:p>
    <w:p w14:paraId="43DA293D" w14:textId="77777777" w:rsidR="008F45F3" w:rsidRPr="006E6C22" w:rsidRDefault="008F45F3" w:rsidP="008F45F3">
      <w:pPr>
        <w:rPr>
          <w:rFonts w:ascii="Times New Roman" w:hAnsi="Times New Roman" w:cs="Times New Roman"/>
        </w:rPr>
      </w:pPr>
    </w:p>
    <w:p w14:paraId="236CDC55" w14:textId="77777777" w:rsidR="008F45F3" w:rsidRPr="006E6C22" w:rsidRDefault="008F45F3" w:rsidP="008F45F3">
      <w:pPr>
        <w:pStyle w:val="Heading4"/>
        <w:rPr>
          <w:rFonts w:cs="Times New Roman"/>
        </w:rPr>
      </w:pPr>
      <w:bookmarkStart w:id="56" w:name="_Ref282972401"/>
      <w:bookmarkStart w:id="57" w:name="_Toc283028010"/>
      <w:bookmarkStart w:id="58" w:name="_Toc288987663"/>
      <w:r w:rsidRPr="006E6C22">
        <w:rPr>
          <w:rFonts w:cs="Times New Roman"/>
        </w:rPr>
        <w:t>Topic Models</w:t>
      </w:r>
      <w:bookmarkEnd w:id="56"/>
      <w:bookmarkEnd w:id="57"/>
      <w:bookmarkEnd w:id="58"/>
    </w:p>
    <w:p w14:paraId="4D75A46D" w14:textId="77777777" w:rsidR="00153A5C" w:rsidRDefault="00153A5C" w:rsidP="008F45F3">
      <w:pPr>
        <w:rPr>
          <w:rFonts w:ascii="Times New Roman" w:hAnsi="Times New Roman" w:cs="Times New Roman"/>
        </w:rPr>
      </w:pPr>
      <w:bookmarkStart w:id="59" w:name="_Ref282972435"/>
    </w:p>
    <w:p w14:paraId="224D742F" w14:textId="61D0BA61" w:rsidR="008F45F3" w:rsidRPr="006E6C22" w:rsidRDefault="008F45F3" w:rsidP="008F45F3">
      <w:pPr>
        <w:rPr>
          <w:rFonts w:ascii="Times New Roman" w:hAnsi="Times New Roman" w:cs="Times New Roman"/>
        </w:rPr>
      </w:pPr>
      <w:r w:rsidRPr="006E6C22">
        <w:rPr>
          <w:rFonts w:ascii="Times New Roman" w:hAnsi="Times New Roman" w:cs="Times New Roman"/>
        </w:rPr>
        <w:t>The problem with relying on hashtags is that the researcher has to surmise meaning from the tag, and the tag can be attached to texts with wide ranging meaning</w:t>
      </w:r>
      <w:r>
        <w:rPr>
          <w:rFonts w:ascii="Times New Roman" w:hAnsi="Times New Roman" w:cs="Times New Roman"/>
        </w:rPr>
        <w:t xml:space="preserve">. </w:t>
      </w:r>
      <w:r w:rsidRPr="006E6C22">
        <w:rPr>
          <w:rFonts w:ascii="Times New Roman" w:hAnsi="Times New Roman" w:cs="Times New Roman"/>
        </w:rPr>
        <w:t>To more precisely measure meaning, one has to create a topic model</w:t>
      </w:r>
      <w:r>
        <w:rPr>
          <w:rFonts w:ascii="Times New Roman" w:hAnsi="Times New Roman" w:cs="Times New Roman"/>
        </w:rPr>
        <w:t xml:space="preserve">. </w:t>
      </w:r>
      <w:r w:rsidRPr="006E6C22">
        <w:rPr>
          <w:rFonts w:ascii="Times New Roman" w:hAnsi="Times New Roman" w:cs="Times New Roman"/>
        </w:rPr>
        <w:t>A topic model is a statistical algorithm that determines how features of a document</w:t>
      </w:r>
      <w:r>
        <w:rPr>
          <w:rFonts w:ascii="Times New Roman" w:hAnsi="Times New Roman" w:cs="Times New Roman"/>
        </w:rPr>
        <w:t>—</w:t>
      </w:r>
      <w:r w:rsidRPr="006E6C22">
        <w:rPr>
          <w:rFonts w:ascii="Times New Roman" w:hAnsi="Times New Roman" w:cs="Times New Roman"/>
        </w:rPr>
        <w:t xml:space="preserve">words, sets of words, syntax, </w:t>
      </w:r>
      <w:r w:rsidRPr="002927D0">
        <w:rPr>
          <w:rFonts w:ascii="Times New Roman" w:hAnsi="Times New Roman" w:cs="Times New Roman"/>
          <w:i/>
        </w:rPr>
        <w:t>et cetera</w:t>
      </w:r>
      <w:r>
        <w:rPr>
          <w:rFonts w:ascii="Times New Roman" w:hAnsi="Times New Roman" w:cs="Times New Roman"/>
        </w:rPr>
        <w:t>—</w:t>
      </w:r>
      <w:r w:rsidRPr="006E6C22">
        <w:rPr>
          <w:rFonts w:ascii="Times New Roman" w:hAnsi="Times New Roman" w:cs="Times New Roman"/>
        </w:rPr>
        <w:t>correspond to the topic of the document.</w:t>
      </w:r>
      <w:r w:rsidRPr="006E6C22">
        <w:rPr>
          <w:rFonts w:ascii="Times New Roman" w:hAnsi="Times New Roman" w:cs="Times New Roman"/>
          <w:vertAlign w:val="superscript"/>
        </w:rPr>
        <w:footnoteReference w:id="16"/>
      </w:r>
      <w:bookmarkEnd w:id="59"/>
    </w:p>
    <w:p w14:paraId="106EF79C" w14:textId="77777777" w:rsidR="008F45F3" w:rsidRPr="006E6C22" w:rsidRDefault="008F45F3" w:rsidP="008F45F3">
      <w:pPr>
        <w:rPr>
          <w:rFonts w:ascii="Times New Roman" w:hAnsi="Times New Roman" w:cs="Times New Roman"/>
        </w:rPr>
      </w:pPr>
    </w:p>
    <w:p w14:paraId="0C1DC88F" w14:textId="77777777" w:rsidR="008F45F3" w:rsidRPr="006E6C22" w:rsidRDefault="008F45F3" w:rsidP="008F45F3">
      <w:pPr>
        <w:rPr>
          <w:rFonts w:ascii="Times New Roman" w:hAnsi="Times New Roman" w:cs="Times New Roman"/>
        </w:rPr>
      </w:pPr>
      <w:r w:rsidRPr="006E6C22">
        <w:rPr>
          <w:rFonts w:ascii="Times New Roman" w:hAnsi="Times New Roman" w:cs="Times New Roman"/>
        </w:rPr>
        <w:t>There are two approaches to creating a topic model</w:t>
      </w:r>
      <w:r>
        <w:rPr>
          <w:rFonts w:ascii="Times New Roman" w:hAnsi="Times New Roman" w:cs="Times New Roman"/>
        </w:rPr>
        <w:t xml:space="preserve">: </w:t>
      </w:r>
      <w:r w:rsidRPr="006E6C22">
        <w:rPr>
          <w:rFonts w:ascii="Times New Roman" w:hAnsi="Times New Roman" w:cs="Times New Roman"/>
        </w:rPr>
        <w:t>unsupervised and supervised</w:t>
      </w:r>
      <w:r>
        <w:rPr>
          <w:rFonts w:ascii="Times New Roman" w:hAnsi="Times New Roman" w:cs="Times New Roman"/>
        </w:rPr>
        <w:t xml:space="preserve">. </w:t>
      </w:r>
      <w:r w:rsidRPr="006E6C22">
        <w:rPr>
          <w:rFonts w:ascii="Times New Roman" w:hAnsi="Times New Roman" w:cs="Times New Roman"/>
        </w:rPr>
        <w:t>In the unsupervised approach, one takes a collection of documents, tells the computer to how many categories the documents belong, and the computer sorts the documents into those categories depending on a loss-minimization criterion</w:t>
      </w:r>
      <w:r>
        <w:rPr>
          <w:rFonts w:ascii="Times New Roman" w:hAnsi="Times New Roman" w:cs="Times New Roman"/>
        </w:rPr>
        <w:t xml:space="preserve">. </w:t>
      </w:r>
      <w:r w:rsidRPr="006E6C22">
        <w:rPr>
          <w:rFonts w:ascii="Times New Roman" w:hAnsi="Times New Roman" w:cs="Times New Roman"/>
        </w:rPr>
        <w:t>The number of categories is arbitrary, and the researcher has to test different numbers to find which appears to best divide the documents into natural categories</w:t>
      </w:r>
      <w:r>
        <w:rPr>
          <w:rFonts w:ascii="Times New Roman" w:hAnsi="Times New Roman" w:cs="Times New Roman"/>
        </w:rPr>
        <w:t xml:space="preserve">. </w:t>
      </w:r>
      <w:r w:rsidRPr="006E6C22">
        <w:rPr>
          <w:rFonts w:ascii="Times New Roman" w:hAnsi="Times New Roman" w:cs="Times New Roman"/>
        </w:rPr>
        <w:t>The researcher then has to interpret the sorting of the documents to understand what real-world topic the groupings represent</w:t>
      </w:r>
      <w:r>
        <w:rPr>
          <w:rFonts w:ascii="Times New Roman" w:hAnsi="Times New Roman" w:cs="Times New Roman"/>
        </w:rPr>
        <w:t xml:space="preserve">. </w:t>
      </w:r>
    </w:p>
    <w:p w14:paraId="6DA3C1DB" w14:textId="77777777" w:rsidR="008F45F3" w:rsidRPr="006E6C22" w:rsidRDefault="008F45F3" w:rsidP="008F45F3">
      <w:pPr>
        <w:rPr>
          <w:rFonts w:ascii="Times New Roman" w:hAnsi="Times New Roman" w:cs="Times New Roman"/>
        </w:rPr>
      </w:pPr>
    </w:p>
    <w:p w14:paraId="3E50D955" w14:textId="2E2868D8" w:rsidR="008F45F3" w:rsidRPr="006E6C22" w:rsidRDefault="008F45F3" w:rsidP="008F45F3">
      <w:pPr>
        <w:rPr>
          <w:rFonts w:ascii="Times New Roman" w:hAnsi="Times New Roman" w:cs="Times New Roman"/>
        </w:rPr>
      </w:pPr>
      <w:r w:rsidRPr="006E6C22">
        <w:rPr>
          <w:rFonts w:ascii="Times New Roman" w:hAnsi="Times New Roman" w:cs="Times New Roman"/>
        </w:rPr>
        <w:t>The second approach is supervised</w:t>
      </w:r>
      <w:r>
        <w:rPr>
          <w:rFonts w:ascii="Times New Roman" w:hAnsi="Times New Roman" w:cs="Times New Roman"/>
        </w:rPr>
        <w:t xml:space="preserve">. </w:t>
      </w:r>
      <w:r w:rsidRPr="006E6C22">
        <w:rPr>
          <w:rFonts w:ascii="Times New Roman" w:hAnsi="Times New Roman" w:cs="Times New Roman"/>
        </w:rPr>
        <w:t>In this approach, a subset of the documents, the training set, is known to belong to a category or categories in which the researcher is interested</w:t>
      </w:r>
      <w:r>
        <w:rPr>
          <w:rFonts w:ascii="Times New Roman" w:hAnsi="Times New Roman" w:cs="Times New Roman"/>
        </w:rPr>
        <w:t xml:space="preserve">. </w:t>
      </w:r>
      <w:r w:rsidRPr="006E6C22">
        <w:rPr>
          <w:rFonts w:ascii="Times New Roman" w:hAnsi="Times New Roman" w:cs="Times New Roman"/>
        </w:rPr>
        <w:t>The categories are usually known because humans have read and coded each document</w:t>
      </w:r>
      <w:r>
        <w:rPr>
          <w:rFonts w:ascii="Times New Roman" w:hAnsi="Times New Roman" w:cs="Times New Roman"/>
        </w:rPr>
        <w:t xml:space="preserve">. </w:t>
      </w:r>
      <w:r w:rsidRPr="006E6C22">
        <w:rPr>
          <w:rFonts w:ascii="Times New Roman" w:hAnsi="Times New Roman" w:cs="Times New Roman"/>
        </w:rPr>
        <w:t>The computer creates a model that relates the features of the documents to each category</w:t>
      </w:r>
      <w:r>
        <w:rPr>
          <w:rFonts w:ascii="Times New Roman" w:hAnsi="Times New Roman" w:cs="Times New Roman"/>
        </w:rPr>
        <w:t xml:space="preserve">. </w:t>
      </w:r>
      <w:r w:rsidRPr="006E6C22">
        <w:rPr>
          <w:rFonts w:ascii="Times New Roman" w:hAnsi="Times New Roman" w:cs="Times New Roman"/>
        </w:rPr>
        <w:t>This model is then applied to the rest of the documents, those not included in the training set</w:t>
      </w:r>
      <w:r>
        <w:rPr>
          <w:rFonts w:ascii="Times New Roman" w:hAnsi="Times New Roman" w:cs="Times New Roman"/>
        </w:rPr>
        <w:t xml:space="preserve">. </w:t>
      </w:r>
      <w:r w:rsidRPr="006E6C22">
        <w:rPr>
          <w:rFonts w:ascii="Times New Roman" w:hAnsi="Times New Roman" w:cs="Times New Roman"/>
        </w:rPr>
        <w:t>For each document, the model guesses to which category it is most likely to belong</w:t>
      </w:r>
      <w:r>
        <w:rPr>
          <w:rFonts w:ascii="Times New Roman" w:hAnsi="Times New Roman" w:cs="Times New Roman"/>
        </w:rPr>
        <w:t xml:space="preserve">. </w:t>
      </w:r>
      <w:r w:rsidRPr="006E6C22">
        <w:rPr>
          <w:rFonts w:ascii="Times New Roman" w:hAnsi="Times New Roman" w:cs="Times New Roman"/>
        </w:rPr>
        <w:t xml:space="preserve">For more detail on both approaches, </w:t>
      </w:r>
      <w:r>
        <w:rPr>
          <w:rFonts w:ascii="Times New Roman" w:hAnsi="Times New Roman" w:cs="Times New Roman"/>
        </w:rPr>
        <w:fldChar w:fldCharType="begin" w:fldLock="1"/>
      </w:r>
      <w:r w:rsidR="00414DF6">
        <w:rPr>
          <w:rFonts w:ascii="Times New Roman" w:hAnsi="Times New Roman" w:cs="Times New Roman"/>
        </w:rPr>
        <w:instrText>ADDIN CSL_CITATION { "citationItems" : [ { "id" : "ITEM-1", "itemData" : { "DOI" : "10.1093/pan/mps028", "ISSN" : "1047-1987", "author" : [ { "dropping-particle" : "", "family" : "Grimmer", "given" : "J.", "non-dropping-particle" : "", "parse-names" : false, "suffix" : "" }, { "dropping-particle" : "", "family" : "Stewart", "given" : "B. M.", "non-dropping-particle" : "", "parse-names" : false, "suffix" : "" } ], "container-title" : "Political Analysis", "id" : "ITEM-1", "issue" : "3", "issued" : { "date-parts" : [ [ "2013", "1", "22" ] ] }, "page" : "267-297", "title" : "Text as Data: The Promise and Pitfalls of Automatic Content Analysis Methods for Political Texts", "type" : "article-journal", "volume" : "21" }, "uris" : [ "http://www.mendeley.com/documents/?uuid=5dc0ffde-d9ff-4321-8888-71fd674cf2e3" ] } ], "mendeley" : { "manualFormatting" : "see Grimmer &amp; Stewart 2013", "previouslyFormattedCitation" : "(Grimmer &amp; Stewart, 2013)" }, "properties" : { "noteIndex" : 0 }, "schema" : "https://github.com/citation-style-language/schema/raw/master/csl-citation.json" }</w:instrText>
      </w:r>
      <w:r>
        <w:rPr>
          <w:rFonts w:ascii="Times New Roman" w:hAnsi="Times New Roman" w:cs="Times New Roman"/>
        </w:rPr>
        <w:fldChar w:fldCharType="separate"/>
      </w:r>
      <w:r w:rsidRPr="00CE5775">
        <w:rPr>
          <w:rFonts w:ascii="Times New Roman" w:hAnsi="Times New Roman" w:cs="Times New Roman"/>
          <w:noProof/>
        </w:rPr>
        <w:t>see Grimmer &amp; Stewart 2013</w:t>
      </w:r>
      <w:r>
        <w:rPr>
          <w:rFonts w:ascii="Times New Roman" w:hAnsi="Times New Roman" w:cs="Times New Roman"/>
        </w:rPr>
        <w:fldChar w:fldCharType="end"/>
      </w:r>
      <w:r w:rsidRPr="006E6C22">
        <w:rPr>
          <w:rFonts w:ascii="Times New Roman" w:hAnsi="Times New Roman" w:cs="Times New Roman"/>
        </w:rPr>
        <w:t>.</w:t>
      </w:r>
    </w:p>
    <w:p w14:paraId="3EAE6593" w14:textId="77777777" w:rsidR="008F45F3" w:rsidRPr="006E6C22" w:rsidRDefault="008F45F3" w:rsidP="008F45F3">
      <w:pPr>
        <w:rPr>
          <w:rFonts w:ascii="Times New Roman" w:hAnsi="Times New Roman" w:cs="Times New Roman"/>
        </w:rPr>
      </w:pPr>
    </w:p>
    <w:p w14:paraId="437B8E1F" w14:textId="2748D39B" w:rsidR="008F45F3" w:rsidRPr="006E6C22" w:rsidRDefault="008F45F3" w:rsidP="008F45F3">
      <w:pPr>
        <w:rPr>
          <w:rFonts w:ascii="Times New Roman" w:hAnsi="Times New Roman" w:cs="Times New Roman"/>
        </w:rPr>
      </w:pPr>
      <w:r w:rsidRPr="006E6C22">
        <w:rPr>
          <w:rFonts w:ascii="Times New Roman" w:hAnsi="Times New Roman" w:cs="Times New Roman"/>
        </w:rPr>
        <w:t>We have used a supervised learning model for this project</w:t>
      </w:r>
      <w:r>
        <w:rPr>
          <w:rFonts w:ascii="Times New Roman" w:hAnsi="Times New Roman" w:cs="Times New Roman"/>
        </w:rPr>
        <w:t xml:space="preserve">. </w:t>
      </w:r>
      <w:r w:rsidRPr="006E6C22">
        <w:rPr>
          <w:rFonts w:ascii="Times New Roman" w:hAnsi="Times New Roman" w:cs="Times New Roman"/>
        </w:rPr>
        <w:t xml:space="preserve">We chose this model for </w:t>
      </w:r>
      <w:r>
        <w:rPr>
          <w:rFonts w:ascii="Times New Roman" w:hAnsi="Times New Roman" w:cs="Times New Roman"/>
        </w:rPr>
        <w:t>three</w:t>
      </w:r>
      <w:r w:rsidRPr="006E6C22">
        <w:rPr>
          <w:rFonts w:ascii="Times New Roman" w:hAnsi="Times New Roman" w:cs="Times New Roman"/>
        </w:rPr>
        <w:t xml:space="preserve"> reasons</w:t>
      </w:r>
      <w:r>
        <w:rPr>
          <w:rFonts w:ascii="Times New Roman" w:hAnsi="Times New Roman" w:cs="Times New Roman"/>
        </w:rPr>
        <w:t xml:space="preserve">. </w:t>
      </w:r>
      <w:r w:rsidRPr="006E6C22">
        <w:rPr>
          <w:rFonts w:ascii="Times New Roman" w:hAnsi="Times New Roman" w:cs="Times New Roman"/>
        </w:rPr>
        <w:t>First, the level of interpretation required of unsupervised approaches leaves results of those models much more suspicious</w:t>
      </w:r>
      <w:r>
        <w:rPr>
          <w:rFonts w:ascii="Times New Roman" w:hAnsi="Times New Roman" w:cs="Times New Roman"/>
        </w:rPr>
        <w:t xml:space="preserve">. </w:t>
      </w:r>
      <w:r w:rsidRPr="006E6C22">
        <w:rPr>
          <w:rFonts w:ascii="Times New Roman" w:hAnsi="Times New Roman" w:cs="Times New Roman"/>
        </w:rPr>
        <w:t>Papers with those approaches often get lost in interpreting exactly what the categories represent, not what those categories and their change mean for the research question</w:t>
      </w:r>
      <w:r>
        <w:rPr>
          <w:rFonts w:ascii="Times New Roman" w:hAnsi="Times New Roman" w:cs="Times New Roman"/>
        </w:rPr>
        <w:t xml:space="preserve">. </w:t>
      </w:r>
      <w:r w:rsidRPr="006E6C22">
        <w:rPr>
          <w:rFonts w:ascii="Times New Roman" w:hAnsi="Times New Roman" w:cs="Times New Roman"/>
        </w:rPr>
        <w:t>Second, even if the interpretation of each category is not contentious, the number of categories is</w:t>
      </w:r>
      <w:r>
        <w:rPr>
          <w:rFonts w:ascii="Times New Roman" w:hAnsi="Times New Roman" w:cs="Times New Roman"/>
        </w:rPr>
        <w:t xml:space="preserve">. </w:t>
      </w:r>
      <w:r w:rsidRPr="006E6C22">
        <w:rPr>
          <w:rFonts w:ascii="Times New Roman" w:hAnsi="Times New Roman" w:cs="Times New Roman"/>
        </w:rPr>
        <w:t xml:space="preserve">There is no clear rule to distinguish between </w:t>
      </w:r>
      <w:r w:rsidR="002F79AF">
        <w:rPr>
          <w:rFonts w:ascii="Times New Roman" w:hAnsi="Times New Roman" w:cs="Times New Roman"/>
        </w:rPr>
        <w:t xml:space="preserve">choosing </w:t>
      </w:r>
      <w:r w:rsidRPr="006E6C22">
        <w:rPr>
          <w:rFonts w:ascii="Times New Roman" w:hAnsi="Times New Roman" w:cs="Times New Roman"/>
        </w:rPr>
        <w:t>5, 10, or 100 categories</w:t>
      </w:r>
      <w:r>
        <w:rPr>
          <w:rFonts w:ascii="Times New Roman" w:hAnsi="Times New Roman" w:cs="Times New Roman"/>
        </w:rPr>
        <w:t xml:space="preserve">. </w:t>
      </w:r>
      <w:r w:rsidRPr="006E6C22">
        <w:rPr>
          <w:rFonts w:ascii="Times New Roman" w:hAnsi="Times New Roman" w:cs="Times New Roman"/>
        </w:rPr>
        <w:t>While the supervised approach also relies on choosing a number of categories</w:t>
      </w:r>
      <w:r w:rsidR="002F79AF">
        <w:rPr>
          <w:rFonts w:ascii="Times New Roman" w:hAnsi="Times New Roman" w:cs="Times New Roman"/>
        </w:rPr>
        <w:t xml:space="preserve">, </w:t>
      </w:r>
      <w:proofErr w:type="gramStart"/>
      <w:r w:rsidRPr="006E6C22">
        <w:rPr>
          <w:rFonts w:ascii="Times New Roman" w:hAnsi="Times New Roman" w:cs="Times New Roman"/>
        </w:rPr>
        <w:t>that decision is driven by theory, the researcher’s contextual knowledge, and an iterative reading of the documents</w:t>
      </w:r>
      <w:proofErr w:type="gramEnd"/>
      <w:r>
        <w:rPr>
          <w:rFonts w:ascii="Times New Roman" w:hAnsi="Times New Roman" w:cs="Times New Roman"/>
        </w:rPr>
        <w:t xml:space="preserve">. </w:t>
      </w:r>
      <w:r w:rsidRPr="006E6C22">
        <w:rPr>
          <w:rFonts w:ascii="Times New Roman" w:hAnsi="Times New Roman" w:cs="Times New Roman"/>
        </w:rPr>
        <w:t>Third, supervised learning allows the researcher to define the categories in which one is interested</w:t>
      </w:r>
      <w:r>
        <w:rPr>
          <w:rFonts w:ascii="Times New Roman" w:hAnsi="Times New Roman" w:cs="Times New Roman"/>
        </w:rPr>
        <w:t xml:space="preserve">. </w:t>
      </w:r>
      <w:r w:rsidRPr="006E6C22">
        <w:rPr>
          <w:rFonts w:ascii="Times New Roman" w:hAnsi="Times New Roman" w:cs="Times New Roman"/>
        </w:rPr>
        <w:t>Unsupervised approaches require the researcher to fit a collection of documents to a category, whereas the supervised approach fits categories to a document</w:t>
      </w:r>
      <w:r>
        <w:rPr>
          <w:rFonts w:ascii="Times New Roman" w:hAnsi="Times New Roman" w:cs="Times New Roman"/>
        </w:rPr>
        <w:t xml:space="preserve">. </w:t>
      </w:r>
      <w:r w:rsidRPr="006E6C22">
        <w:rPr>
          <w:rFonts w:ascii="Times New Roman" w:hAnsi="Times New Roman" w:cs="Times New Roman"/>
        </w:rPr>
        <w:t>The latter is therefore best when one knows for what one is looking, such as tweets coordinating protest, talking about state’s actions, or other protest topics</w:t>
      </w:r>
      <w:r>
        <w:rPr>
          <w:rFonts w:ascii="Times New Roman" w:hAnsi="Times New Roman" w:cs="Times New Roman"/>
        </w:rPr>
        <w:t xml:space="preserve">. </w:t>
      </w:r>
      <w:r w:rsidRPr="006E6C22">
        <w:rPr>
          <w:rFonts w:ascii="Times New Roman" w:hAnsi="Times New Roman" w:cs="Times New Roman"/>
        </w:rPr>
        <w:t xml:space="preserve">Because we knew the document categories in which we were interested, we chose a supervised learning approach. </w:t>
      </w:r>
    </w:p>
    <w:p w14:paraId="76080D4E" w14:textId="77777777" w:rsidR="008F45F3" w:rsidRPr="006E6C22" w:rsidRDefault="008F45F3" w:rsidP="008F45F3">
      <w:pPr>
        <w:rPr>
          <w:rFonts w:ascii="Times New Roman" w:hAnsi="Times New Roman" w:cs="Times New Roman"/>
        </w:rPr>
      </w:pPr>
    </w:p>
    <w:p w14:paraId="2DF36592" w14:textId="77777777" w:rsidR="008F45F3" w:rsidRPr="006E6C22" w:rsidRDefault="008F45F3" w:rsidP="008F45F3">
      <w:pPr>
        <w:rPr>
          <w:rFonts w:ascii="Times New Roman" w:hAnsi="Times New Roman" w:cs="Times New Roman"/>
          <w:b/>
        </w:rPr>
      </w:pPr>
      <w:r w:rsidRPr="006E6C22">
        <w:rPr>
          <w:rFonts w:ascii="Times New Roman" w:hAnsi="Times New Roman" w:cs="Times New Roman"/>
        </w:rPr>
        <w:t>Upon choosing a supervised approach, one then chooses the type of model</w:t>
      </w:r>
      <w:r>
        <w:rPr>
          <w:rFonts w:ascii="Times New Roman" w:hAnsi="Times New Roman" w:cs="Times New Roman"/>
        </w:rPr>
        <w:t xml:space="preserve">. </w:t>
      </w:r>
      <w:r w:rsidRPr="006E6C22">
        <w:rPr>
          <w:rFonts w:ascii="Times New Roman" w:hAnsi="Times New Roman" w:cs="Times New Roman"/>
        </w:rPr>
        <w:t>The model is the algebraic representation of the relationship between the document features and the category of the document</w:t>
      </w:r>
      <w:r>
        <w:rPr>
          <w:rFonts w:ascii="Times New Roman" w:hAnsi="Times New Roman" w:cs="Times New Roman"/>
        </w:rPr>
        <w:t xml:space="preserve">. </w:t>
      </w:r>
      <w:r w:rsidRPr="006E6C22">
        <w:rPr>
          <w:rFonts w:ascii="Times New Roman" w:hAnsi="Times New Roman" w:cs="Times New Roman"/>
        </w:rPr>
        <w:t>Some of the common models include Naïve Bayes, logistic, artificial neural networks, and support vector machines</w:t>
      </w:r>
      <w:r>
        <w:rPr>
          <w:rFonts w:ascii="Times New Roman" w:hAnsi="Times New Roman" w:cs="Times New Roman"/>
        </w:rPr>
        <w:t xml:space="preserve">. </w:t>
      </w:r>
      <w:r w:rsidRPr="006E6C22">
        <w:rPr>
          <w:rFonts w:ascii="Times New Roman" w:hAnsi="Times New Roman" w:cs="Times New Roman"/>
        </w:rPr>
        <w:t>We tested Naïve Bayes (NB) and support vector machines (SVM), ultimately choosing SVMs for their robust performance and ability to efficiently work with high dimensional data.</w:t>
      </w:r>
    </w:p>
    <w:p w14:paraId="6D8C4BCE" w14:textId="77777777" w:rsidR="008F45F3" w:rsidRPr="006E6C22" w:rsidRDefault="008F45F3" w:rsidP="008F45F3">
      <w:pPr>
        <w:rPr>
          <w:rFonts w:ascii="Times New Roman" w:hAnsi="Times New Roman" w:cs="Times New Roman"/>
          <w:b/>
        </w:rPr>
      </w:pPr>
      <w:r w:rsidRPr="006E6C22">
        <w:rPr>
          <w:rFonts w:ascii="Times New Roman" w:hAnsi="Times New Roman" w:cs="Times New Roman"/>
          <w:b/>
        </w:rPr>
        <w:t xml:space="preserve"> </w:t>
      </w:r>
    </w:p>
    <w:p w14:paraId="3A451FC3" w14:textId="77777777" w:rsidR="008F45F3" w:rsidRPr="006E6C22" w:rsidRDefault="008F45F3" w:rsidP="008F45F3">
      <w:pPr>
        <w:rPr>
          <w:rFonts w:ascii="Times New Roman" w:hAnsi="Times New Roman" w:cs="Times New Roman"/>
        </w:rPr>
      </w:pPr>
      <w:r w:rsidRPr="006E6C22">
        <w:rPr>
          <w:rFonts w:ascii="Times New Roman" w:hAnsi="Times New Roman" w:cs="Times New Roman"/>
        </w:rPr>
        <w:t>We trained two models, one for Egypt and another for Bahrain</w:t>
      </w:r>
      <w:r>
        <w:rPr>
          <w:rFonts w:ascii="Times New Roman" w:hAnsi="Times New Roman" w:cs="Times New Roman"/>
        </w:rPr>
        <w:t xml:space="preserve">. </w:t>
      </w:r>
      <w:r w:rsidRPr="006E6C22">
        <w:rPr>
          <w:rFonts w:ascii="Times New Roman" w:hAnsi="Times New Roman" w:cs="Times New Roman"/>
        </w:rPr>
        <w:t>Though each country speaks Arabic, the dialects and vocabulary used during the protests differ</w:t>
      </w:r>
      <w:r>
        <w:rPr>
          <w:rFonts w:ascii="Times New Roman" w:hAnsi="Times New Roman" w:cs="Times New Roman"/>
        </w:rPr>
        <w:t xml:space="preserve">. </w:t>
      </w:r>
      <w:r w:rsidRPr="006E6C22">
        <w:rPr>
          <w:rFonts w:ascii="Times New Roman" w:hAnsi="Times New Roman" w:cs="Times New Roman"/>
        </w:rPr>
        <w:t>While we could have fit one model to encompass both countries, such a model would be less precise than creating one per country</w:t>
      </w:r>
      <w:r>
        <w:rPr>
          <w:rFonts w:ascii="Times New Roman" w:hAnsi="Times New Roman" w:cs="Times New Roman"/>
        </w:rPr>
        <w:t xml:space="preserve">. </w:t>
      </w:r>
      <w:r w:rsidRPr="006E6C22">
        <w:rPr>
          <w:rFonts w:ascii="Times New Roman" w:hAnsi="Times New Roman" w:cs="Times New Roman"/>
        </w:rPr>
        <w:t>For each model, we randomly selected 3,000 tweets to hand code for the training set</w:t>
      </w:r>
      <w:r>
        <w:rPr>
          <w:rFonts w:ascii="Times New Roman" w:hAnsi="Times New Roman" w:cs="Times New Roman"/>
        </w:rPr>
        <w:t xml:space="preserve">. </w:t>
      </w:r>
      <w:r w:rsidRPr="006E6C22">
        <w:rPr>
          <w:rFonts w:ascii="Times New Roman" w:hAnsi="Times New Roman" w:cs="Times New Roman"/>
        </w:rPr>
        <w:t>In Egypt, these 3,000 come from the 3.7 million tweets from Alessandro</w:t>
      </w:r>
      <w:r>
        <w:rPr>
          <w:rFonts w:ascii="Times New Roman" w:hAnsi="Times New Roman" w:cs="Times New Roman"/>
        </w:rPr>
        <w:t xml:space="preserve">. </w:t>
      </w:r>
      <w:r w:rsidRPr="006E6C22">
        <w:rPr>
          <w:rFonts w:ascii="Times New Roman" w:hAnsi="Times New Roman" w:cs="Times New Roman"/>
        </w:rPr>
        <w:t xml:space="preserve">In Bahrain, 1,500 come from the Sifter data, 1,500 from the 1 million </w:t>
      </w:r>
      <w:proofErr w:type="spellStart"/>
      <w:r w:rsidRPr="006E6C22">
        <w:rPr>
          <w:rFonts w:ascii="Times New Roman" w:hAnsi="Times New Roman" w:cs="Times New Roman"/>
        </w:rPr>
        <w:t>Alesssandro</w:t>
      </w:r>
      <w:proofErr w:type="spellEnd"/>
      <w:r w:rsidRPr="006E6C22">
        <w:rPr>
          <w:rFonts w:ascii="Times New Roman" w:hAnsi="Times New Roman" w:cs="Times New Roman"/>
        </w:rPr>
        <w:t xml:space="preserve"> tweets</w:t>
      </w:r>
      <w:r>
        <w:rPr>
          <w:rFonts w:ascii="Times New Roman" w:hAnsi="Times New Roman" w:cs="Times New Roman"/>
        </w:rPr>
        <w:t xml:space="preserve">. </w:t>
      </w:r>
      <w:r w:rsidRPr="006E6C22">
        <w:rPr>
          <w:rFonts w:ascii="Times New Roman" w:hAnsi="Times New Roman" w:cs="Times New Roman"/>
        </w:rPr>
        <w:t>We did not use training tweets from the Egyptian Sifter data because we had not purchased the data before coding started; we still found enough tweets in our coded categories to convince us the sampling strategy is valid</w:t>
      </w:r>
      <w:r>
        <w:rPr>
          <w:rFonts w:ascii="Times New Roman" w:hAnsi="Times New Roman" w:cs="Times New Roman"/>
        </w:rPr>
        <w:t xml:space="preserve">. </w:t>
      </w:r>
      <w:r w:rsidRPr="006E6C22">
        <w:rPr>
          <w:rFonts w:ascii="Times New Roman" w:hAnsi="Times New Roman" w:cs="Times New Roman"/>
        </w:rPr>
        <w:t>Each country’s 3,000 are split evenly between Arabic and English tweets.</w:t>
      </w:r>
    </w:p>
    <w:p w14:paraId="08E0547C" w14:textId="77777777" w:rsidR="008F45F3" w:rsidRPr="006E6C22" w:rsidRDefault="008F45F3" w:rsidP="008F45F3">
      <w:pPr>
        <w:rPr>
          <w:rFonts w:ascii="Times New Roman" w:hAnsi="Times New Roman" w:cs="Times New Roman"/>
        </w:rPr>
      </w:pPr>
    </w:p>
    <w:p w14:paraId="2115C7F4" w14:textId="77777777" w:rsidR="008F45F3" w:rsidRPr="006E6C22" w:rsidRDefault="008F45F3" w:rsidP="008F45F3">
      <w:pPr>
        <w:rPr>
          <w:rFonts w:ascii="Times New Roman" w:hAnsi="Times New Roman" w:cs="Times New Roman"/>
        </w:rPr>
      </w:pPr>
      <w:r w:rsidRPr="006E6C22">
        <w:rPr>
          <w:rFonts w:ascii="Times New Roman" w:hAnsi="Times New Roman" w:cs="Times New Roman"/>
        </w:rPr>
        <w:t xml:space="preserve">We had the coders identify if a tweet belongs to any of the following categories: </w:t>
      </w:r>
    </w:p>
    <w:p w14:paraId="5BA4AA3D"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Protest coordination</w:t>
      </w:r>
    </w:p>
    <w:p w14:paraId="5723D4C1"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Protest information</w:t>
      </w:r>
    </w:p>
    <w:p w14:paraId="14A5CDDA"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Anti-protest</w:t>
      </w:r>
    </w:p>
    <w:p w14:paraId="37D6E097"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State response</w:t>
      </w:r>
    </w:p>
    <w:p w14:paraId="4972C3C4"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Pro-regime</w:t>
      </w:r>
    </w:p>
    <w:p w14:paraId="52CD17E9"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Anti-regime</w:t>
      </w:r>
    </w:p>
    <w:p w14:paraId="211B1A17"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Corruption</w:t>
      </w:r>
    </w:p>
    <w:p w14:paraId="27C4B308"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Democracy</w:t>
      </w:r>
    </w:p>
    <w:p w14:paraId="4015091B"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Economic security</w:t>
      </w:r>
    </w:p>
    <w:p w14:paraId="020B2A6D"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Political but not about protests</w:t>
      </w:r>
    </w:p>
    <w:p w14:paraId="0167545E"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Morocco</w:t>
      </w:r>
    </w:p>
    <w:p w14:paraId="741C598A"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Algeria</w:t>
      </w:r>
    </w:p>
    <w:p w14:paraId="7EA3E73A"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Tunisia</w:t>
      </w:r>
    </w:p>
    <w:p w14:paraId="70EAA303"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Libya</w:t>
      </w:r>
    </w:p>
    <w:p w14:paraId="747CAF89"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Egypt</w:t>
      </w:r>
    </w:p>
    <w:p w14:paraId="6E6707F0"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Jordan</w:t>
      </w:r>
    </w:p>
    <w:p w14:paraId="01A8750F"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Saudi Arabia</w:t>
      </w:r>
    </w:p>
    <w:p w14:paraId="369F5F19"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Yemen</w:t>
      </w:r>
    </w:p>
    <w:p w14:paraId="1B1000BA"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Oman</w:t>
      </w:r>
    </w:p>
    <w:p w14:paraId="4FF898D1"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Bahrain</w:t>
      </w:r>
    </w:p>
    <w:p w14:paraId="0F0B5B14"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Qatar</w:t>
      </w:r>
    </w:p>
    <w:p w14:paraId="41B1B6E1"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the United Arab Emirates</w:t>
      </w:r>
    </w:p>
    <w:p w14:paraId="59C19A72"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Iraq</w:t>
      </w:r>
    </w:p>
    <w:p w14:paraId="734EF6E8"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Syria</w:t>
      </w:r>
    </w:p>
    <w:p w14:paraId="376306E9"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Kuwait</w:t>
      </w:r>
    </w:p>
    <w:p w14:paraId="6D0CF062"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Lebanon</w:t>
      </w:r>
    </w:p>
    <w:p w14:paraId="246ED458"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Agreement with foreign policy</w:t>
      </w:r>
    </w:p>
    <w:p w14:paraId="4AD4E772"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Disagreement with foreign policy</w:t>
      </w:r>
    </w:p>
    <w:p w14:paraId="64BFD216"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Seeking foreign support</w:t>
      </w:r>
    </w:p>
    <w:p w14:paraId="2DEB6F62"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Directed at a foreign audience</w:t>
      </w:r>
    </w:p>
    <w:p w14:paraId="3C1CD0D4"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non-Arab Spring foreign events</w:t>
      </w:r>
    </w:p>
    <w:p w14:paraId="388420C5"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an event tomorrow</w:t>
      </w:r>
    </w:p>
    <w:p w14:paraId="3FE9F18B"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an event in a week</w:t>
      </w:r>
    </w:p>
    <w:p w14:paraId="0CE44262"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About an event in a month</w:t>
      </w:r>
    </w:p>
    <w:p w14:paraId="2BD357C2"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Religion</w:t>
      </w:r>
    </w:p>
    <w:p w14:paraId="65DA831E"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Sports</w:t>
      </w:r>
    </w:p>
    <w:p w14:paraId="0AE50758"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Pop culture</w:t>
      </w:r>
    </w:p>
    <w:p w14:paraId="0F576E99"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Coordination not about protest</w:t>
      </w:r>
    </w:p>
    <w:p w14:paraId="283A9CD4" w14:textId="77777777" w:rsidR="008F45F3" w:rsidRPr="006E6C22" w:rsidRDefault="008F45F3" w:rsidP="008F45F3">
      <w:pPr>
        <w:numPr>
          <w:ilvl w:val="0"/>
          <w:numId w:val="27"/>
        </w:numPr>
        <w:rPr>
          <w:rFonts w:ascii="Times New Roman" w:hAnsi="Times New Roman" w:cs="Times New Roman"/>
        </w:rPr>
      </w:pPr>
      <w:r w:rsidRPr="006E6C22">
        <w:rPr>
          <w:rFonts w:ascii="Times New Roman" w:hAnsi="Times New Roman" w:cs="Times New Roman"/>
        </w:rPr>
        <w:t>Anything else</w:t>
      </w:r>
      <w:r>
        <w:rPr>
          <w:rFonts w:ascii="Times New Roman" w:hAnsi="Times New Roman" w:cs="Times New Roman"/>
        </w:rPr>
        <w:t xml:space="preserve">. </w:t>
      </w:r>
    </w:p>
    <w:p w14:paraId="6B9F4229" w14:textId="77777777" w:rsidR="008F45F3" w:rsidRPr="006E6C22" w:rsidRDefault="008F45F3" w:rsidP="008F45F3">
      <w:pPr>
        <w:rPr>
          <w:rFonts w:ascii="Times New Roman" w:hAnsi="Times New Roman" w:cs="Times New Roman"/>
        </w:rPr>
      </w:pPr>
    </w:p>
    <w:p w14:paraId="57BA143B" w14:textId="77777777" w:rsidR="008F45F3" w:rsidRPr="006E6C22" w:rsidRDefault="008F45F3" w:rsidP="008F45F3">
      <w:pPr>
        <w:rPr>
          <w:rFonts w:ascii="Times New Roman" w:hAnsi="Times New Roman" w:cs="Times New Roman"/>
        </w:rPr>
      </w:pPr>
      <w:r w:rsidRPr="006E6C22">
        <w:rPr>
          <w:rFonts w:ascii="Times New Roman" w:hAnsi="Times New Roman" w:cs="Times New Roman"/>
        </w:rPr>
        <w:t xml:space="preserve">A tweet can belong to as many of these categories as fit; in practice, about 75% fit in the “anything else” category. </w:t>
      </w:r>
      <w:r w:rsidRPr="006E6C22">
        <w:rPr>
          <w:rFonts w:ascii="Times New Roman" w:hAnsi="Times New Roman" w:cs="Times New Roman"/>
          <w:vertAlign w:val="superscript"/>
        </w:rPr>
        <w:footnoteReference w:id="17"/>
      </w:r>
      <w:r w:rsidRPr="006E6C22">
        <w:rPr>
          <w:rFonts w:ascii="Times New Roman" w:hAnsi="Times New Roman" w:cs="Times New Roman"/>
        </w:rPr>
        <w:t xml:space="preserve"> </w:t>
      </w:r>
    </w:p>
    <w:p w14:paraId="18A706A9" w14:textId="77777777" w:rsidR="008F45F3" w:rsidRPr="006E6C22" w:rsidRDefault="008F45F3" w:rsidP="008F45F3">
      <w:pPr>
        <w:rPr>
          <w:rFonts w:ascii="Times New Roman" w:hAnsi="Times New Roman" w:cs="Times New Roman"/>
        </w:rPr>
      </w:pPr>
    </w:p>
    <w:p w14:paraId="5AB73219" w14:textId="61718CAB" w:rsidR="008F45F3" w:rsidRPr="006E6C22" w:rsidRDefault="008F45F3" w:rsidP="008F45F3">
      <w:pPr>
        <w:rPr>
          <w:rFonts w:ascii="Times New Roman" w:hAnsi="Times New Roman" w:cs="Times New Roman"/>
        </w:rPr>
      </w:pPr>
      <w:r w:rsidRPr="006E6C22">
        <w:rPr>
          <w:rFonts w:ascii="Times New Roman" w:hAnsi="Times New Roman" w:cs="Times New Roman"/>
        </w:rPr>
        <w:t>We then used Python’s Natural Language Toolkit (NLTK) to prepare the 6,000 tweets for analysis</w:t>
      </w:r>
      <w:r>
        <w:rPr>
          <w:rFonts w:ascii="Times New Roman" w:hAnsi="Times New Roman" w:cs="Times New Roman"/>
        </w:rPr>
        <w:t xml:space="preserve">. </w:t>
      </w:r>
      <w:r w:rsidRPr="006E6C22">
        <w:rPr>
          <w:rFonts w:ascii="Times New Roman" w:hAnsi="Times New Roman" w:cs="Times New Roman"/>
        </w:rPr>
        <w:t>For text analysis, it is important to normalize each document, which means performing certain operations on each word to remove idiosyncrasies across documents</w:t>
      </w:r>
      <w:r>
        <w:rPr>
          <w:rFonts w:ascii="Times New Roman" w:hAnsi="Times New Roman" w:cs="Times New Roman"/>
        </w:rPr>
        <w:t xml:space="preserve">. </w:t>
      </w:r>
      <w:r w:rsidRPr="006E6C22">
        <w:rPr>
          <w:rFonts w:ascii="Times New Roman" w:hAnsi="Times New Roman" w:cs="Times New Roman"/>
        </w:rPr>
        <w:t>Normalization includes removing stopwords (common words such as “and”, “the”, “is”, &amp;c that are so common they do not distinguish documents), lemmanizing words (converting related words to their common stem, e.g. “stopped”, “stopping”, and “stoppage” all become “stop”), converting all words to lowercase, and removing punctuation and symbols</w:t>
      </w:r>
      <w:r w:rsidRPr="006E6C22">
        <w:rPr>
          <w:rFonts w:ascii="Times New Roman" w:hAnsi="Times New Roman" w:cs="Times New Roman"/>
          <w:vertAlign w:val="superscript"/>
        </w:rPr>
        <w:footnoteReference w:id="18"/>
      </w:r>
      <w:r>
        <w:rPr>
          <w:rFonts w:ascii="Times New Roman" w:hAnsi="Times New Roman" w:cs="Times New Roman"/>
        </w:rPr>
        <w:t xml:space="preserve">. </w:t>
      </w:r>
      <w:r w:rsidRPr="006E6C22">
        <w:rPr>
          <w:rFonts w:ascii="Times New Roman" w:hAnsi="Times New Roman" w:cs="Times New Roman"/>
        </w:rPr>
        <w:t>NLTK provides stopwords for English; for Arabic, we borrowed a custom stopword dictionary of 275 words used to code Facebook posts of the April 6 movement</w:t>
      </w:r>
      <w:r>
        <w:rPr>
          <w:rFonts w:ascii="Times New Roman" w:hAnsi="Times New Roman" w:cs="Times New Roman"/>
        </w:rPr>
        <w:t xml:space="preserve"> </w:t>
      </w:r>
      <w:r>
        <w:rPr>
          <w:rFonts w:ascii="Times New Roman" w:hAnsi="Times New Roman" w:cs="Times New Roman"/>
        </w:rPr>
        <w:fldChar w:fldCharType="begin" w:fldLock="1"/>
      </w:r>
      <w:r w:rsidR="00414DF6">
        <w:rPr>
          <w:rFonts w:ascii="Times New Roman" w:hAnsi="Times New Roman" w:cs="Times New Roman"/>
        </w:rPr>
        <w:instrText>ADDIN CSL_CITATION { "citationItems" : [ { "id" : "ITEM-1", "itemData" : { "abstract" : "With the emergence of the Arab Spring and the Occupy movements, interest in the study of movements that use the Internet and social networking sites has grown exponentially. However, our inability to easily and cheaply analyze the large amount of content these move- ments produce limits our study of them. This article attempts to address this methodological lacuna by detailing procedures for collecting data from Facebook and presenting a class of computer-aided content analysis methods. I apply one of these methods in the analysis of mobilization patterns of Egypt\u2019s April 6 youth movement. I corroborate the method with in- depth interviews from movement participants. I conclude by discussing the difficulties and pitfalls of using this type of data in content analysis and in using automated methods for coding textual data in multiple languages.", "author" : [ { "dropping-particle" : "", "family" : "Hanna", "given" : "Alexander", "non-dropping-particle" : "", "parse-names" : false, "suffix" : "" } ], "container-title" : "Mobilization: An International Quarterly", "id" : "ITEM-1", "issue" : "4", "issued" : { "date-parts" : [ [ "2013" ] ] }, "page" : "367-388", "title" : "Computer-aided Content Analysis of Digitally Enabled Movements", "type" : "article-journal", "volume" : "18" }, "uris" : [ "http://www.mendeley.com/documents/?uuid=47df955c-57de-4d83-8b44-2afe317fce00" ] } ], "mendeley" : { "previouslyFormattedCitation" : "(Hanna, 2013)" }, "properties" : { "noteIndex" : 0 }, "schema" : "https://github.com/citation-style-language/schema/raw/master/csl-citation.json" }</w:instrText>
      </w:r>
      <w:r>
        <w:rPr>
          <w:rFonts w:ascii="Times New Roman" w:hAnsi="Times New Roman" w:cs="Times New Roman"/>
        </w:rPr>
        <w:fldChar w:fldCharType="separate"/>
      </w:r>
      <w:r w:rsidR="00BB4592" w:rsidRPr="00BB4592">
        <w:rPr>
          <w:rFonts w:ascii="Times New Roman" w:hAnsi="Times New Roman" w:cs="Times New Roman"/>
          <w:noProof/>
        </w:rPr>
        <w:t>(Hanna, 2013)</w:t>
      </w:r>
      <w:r>
        <w:rPr>
          <w:rFonts w:ascii="Times New Roman" w:hAnsi="Times New Roman" w:cs="Times New Roman"/>
        </w:rPr>
        <w:fldChar w:fldCharType="end"/>
      </w:r>
      <w:r w:rsidRPr="006E6C22">
        <w:rPr>
          <w:rFonts w:ascii="Times New Roman" w:hAnsi="Times New Roman" w:cs="Times New Roman"/>
          <w:b/>
        </w:rPr>
        <w:t>.</w:t>
      </w:r>
      <w:r w:rsidRPr="006E6C22">
        <w:rPr>
          <w:rFonts w:ascii="Times New Roman" w:hAnsi="Times New Roman" w:cs="Times New Roman"/>
          <w:b/>
          <w:vertAlign w:val="superscript"/>
        </w:rPr>
        <w:footnoteReference w:id="19"/>
      </w:r>
      <w:r w:rsidRPr="006E6C22">
        <w:rPr>
          <w:rFonts w:ascii="Times New Roman" w:hAnsi="Times New Roman" w:cs="Times New Roman"/>
          <w:b/>
        </w:rPr>
        <w:t xml:space="preserve"> </w:t>
      </w:r>
      <w:r w:rsidRPr="006E6C22">
        <w:rPr>
          <w:rFonts w:ascii="Times New Roman" w:hAnsi="Times New Roman" w:cs="Times New Roman"/>
        </w:rPr>
        <w:t xml:space="preserve">Once we normalized </w:t>
      </w:r>
      <w:proofErr w:type="gramStart"/>
      <w:r w:rsidRPr="006E6C22">
        <w:rPr>
          <w:rFonts w:ascii="Times New Roman" w:hAnsi="Times New Roman" w:cs="Times New Roman"/>
        </w:rPr>
        <w:t>each training</w:t>
      </w:r>
      <w:proofErr w:type="gramEnd"/>
      <w:r w:rsidRPr="006E6C22">
        <w:rPr>
          <w:rFonts w:ascii="Times New Roman" w:hAnsi="Times New Roman" w:cs="Times New Roman"/>
        </w:rPr>
        <w:t xml:space="preserve"> set, we could be confident that the content of each tweet is removed of enough idiosyncrasies so as to provide enough information to the support vector machine to allow it to make predictions.</w:t>
      </w:r>
    </w:p>
    <w:p w14:paraId="4109C578" w14:textId="77777777" w:rsidR="008F45F3" w:rsidRPr="006E6C22" w:rsidRDefault="008F45F3" w:rsidP="008F45F3">
      <w:pPr>
        <w:rPr>
          <w:rFonts w:ascii="Times New Roman" w:hAnsi="Times New Roman" w:cs="Times New Roman"/>
        </w:rPr>
      </w:pPr>
    </w:p>
    <w:p w14:paraId="2EE96503" w14:textId="77777777" w:rsidR="008F45F3" w:rsidRPr="006E6C22" w:rsidRDefault="008F45F3" w:rsidP="008F45F3">
      <w:pPr>
        <w:rPr>
          <w:rFonts w:ascii="Times New Roman" w:hAnsi="Times New Roman" w:cs="Times New Roman"/>
        </w:rPr>
      </w:pPr>
      <w:r w:rsidRPr="006E6C22">
        <w:rPr>
          <w:rFonts w:ascii="Times New Roman" w:hAnsi="Times New Roman" w:cs="Times New Roman"/>
        </w:rPr>
        <w:t>We then performed the same steps on the full Bahrain and Egypt data, saving these cleaned datasets for use after creating the models.</w:t>
      </w:r>
    </w:p>
    <w:p w14:paraId="4AD4E474" w14:textId="77777777" w:rsidR="008F45F3" w:rsidRPr="006E6C22" w:rsidRDefault="008F45F3" w:rsidP="008F45F3">
      <w:pPr>
        <w:rPr>
          <w:rFonts w:ascii="Times New Roman" w:hAnsi="Times New Roman" w:cs="Times New Roman"/>
        </w:rPr>
      </w:pPr>
    </w:p>
    <w:p w14:paraId="644D111A" w14:textId="77777777" w:rsidR="008F45F3" w:rsidRPr="006E6C22" w:rsidRDefault="008F45F3" w:rsidP="008F45F3">
      <w:pPr>
        <w:rPr>
          <w:rFonts w:ascii="Times New Roman" w:hAnsi="Times New Roman" w:cs="Times New Roman"/>
        </w:rPr>
      </w:pPr>
      <w:r w:rsidRPr="006E6C22">
        <w:rPr>
          <w:rFonts w:ascii="Times New Roman" w:hAnsi="Times New Roman" w:cs="Times New Roman"/>
        </w:rPr>
        <w:t xml:space="preserve">After cleaning the tweets, we then use Python’s </w:t>
      </w:r>
      <w:proofErr w:type="spellStart"/>
      <w:r w:rsidRPr="006E6C22">
        <w:rPr>
          <w:rFonts w:ascii="Times New Roman" w:hAnsi="Times New Roman" w:cs="Times New Roman"/>
        </w:rPr>
        <w:t>scikit</w:t>
      </w:r>
      <w:proofErr w:type="spellEnd"/>
      <w:r w:rsidRPr="006E6C22">
        <w:rPr>
          <w:rFonts w:ascii="Times New Roman" w:hAnsi="Times New Roman" w:cs="Times New Roman"/>
        </w:rPr>
        <w:t>-learn library to build the support vector machine.</w:t>
      </w:r>
      <w:r w:rsidRPr="006E6C22">
        <w:rPr>
          <w:rFonts w:ascii="Times New Roman" w:hAnsi="Times New Roman" w:cs="Times New Roman"/>
          <w:vertAlign w:val="superscript"/>
        </w:rPr>
        <w:footnoteReference w:id="20"/>
      </w:r>
      <w:r w:rsidRPr="006E6C22">
        <w:rPr>
          <w:rFonts w:ascii="Times New Roman" w:hAnsi="Times New Roman" w:cs="Times New Roman"/>
        </w:rPr>
        <w:t xml:space="preserve"> </w:t>
      </w:r>
      <w:r w:rsidRPr="006E6C22">
        <w:rPr>
          <w:rFonts w:ascii="Times New Roman" w:hAnsi="Times New Roman" w:cs="Times New Roman"/>
          <w:b/>
        </w:rPr>
        <w:t xml:space="preserve"> </w:t>
      </w:r>
      <w:r w:rsidRPr="006E6C22">
        <w:rPr>
          <w:rFonts w:ascii="Times New Roman" w:hAnsi="Times New Roman" w:cs="Times New Roman"/>
        </w:rPr>
        <w:t>In text classification, the variables are words, and the number of variables is equal to the number of unique words found across all documents (tweets)</w:t>
      </w:r>
      <w:r>
        <w:rPr>
          <w:rFonts w:ascii="Times New Roman" w:hAnsi="Times New Roman" w:cs="Times New Roman"/>
        </w:rPr>
        <w:t xml:space="preserve">. </w:t>
      </w:r>
      <w:r w:rsidRPr="006E6C22">
        <w:rPr>
          <w:rFonts w:ascii="Times New Roman" w:hAnsi="Times New Roman" w:cs="Times New Roman"/>
        </w:rPr>
        <w:t>Two problems arise: common words will be overrepresented, and there will be thousands of variables, increasing computation time and the possibility of overfitting</w:t>
      </w:r>
      <w:r>
        <w:rPr>
          <w:rFonts w:ascii="Times New Roman" w:hAnsi="Times New Roman" w:cs="Times New Roman"/>
        </w:rPr>
        <w:t xml:space="preserve">. </w:t>
      </w:r>
      <w:r w:rsidRPr="006E6C22">
        <w:rPr>
          <w:rFonts w:ascii="Times New Roman" w:hAnsi="Times New Roman" w:cs="Times New Roman"/>
        </w:rPr>
        <w:t>To counteract these, we build a Term Frequency – Inverse Document Frequency matrix, which creates weights for each word based on how often it appears and in how many documents; low weights are given to frequent words in many documents, high weights to frequent words in few documents</w:t>
      </w:r>
      <w:r>
        <w:rPr>
          <w:rFonts w:ascii="Times New Roman" w:hAnsi="Times New Roman" w:cs="Times New Roman"/>
        </w:rPr>
        <w:t xml:space="preserve">. </w:t>
      </w:r>
    </w:p>
    <w:p w14:paraId="7B95FFEA" w14:textId="77777777" w:rsidR="008F45F3" w:rsidRPr="006E6C22" w:rsidRDefault="008F45F3" w:rsidP="008F45F3">
      <w:pPr>
        <w:rPr>
          <w:rFonts w:ascii="Times New Roman" w:hAnsi="Times New Roman" w:cs="Times New Roman"/>
        </w:rPr>
      </w:pPr>
    </w:p>
    <w:p w14:paraId="44879C4F" w14:textId="77777777" w:rsidR="008F45F3" w:rsidRPr="006E6C22" w:rsidRDefault="008F45F3" w:rsidP="008F45F3">
      <w:pPr>
        <w:rPr>
          <w:rFonts w:ascii="Times New Roman" w:hAnsi="Times New Roman" w:cs="Times New Roman"/>
        </w:rPr>
      </w:pPr>
      <w:r w:rsidRPr="006E6C22">
        <w:rPr>
          <w:rFonts w:ascii="Times New Roman" w:hAnsi="Times New Roman" w:cs="Times New Roman"/>
        </w:rPr>
        <w:t>We then created 30 support vector machines for each country’s training data</w:t>
      </w:r>
      <w:r>
        <w:rPr>
          <w:rFonts w:ascii="Times New Roman" w:hAnsi="Times New Roman" w:cs="Times New Roman"/>
        </w:rPr>
        <w:t xml:space="preserve">. </w:t>
      </w:r>
      <w:r w:rsidRPr="006E6C22">
        <w:rPr>
          <w:rFonts w:ascii="Times New Roman" w:hAnsi="Times New Roman" w:cs="Times New Roman"/>
        </w:rPr>
        <w:t xml:space="preserve">Each SVM uses 95% of the 3,000 tweets to build a model and tests the accuracy of the model on the remaining 5%; this process is repeated 30 times, each time on a random 95%, and the results are averaged to create a final model for each country. We run multiple models on random samples of the data because tweets belonging to our specific categories are rare, so running </w:t>
      </w:r>
      <w:proofErr w:type="gramStart"/>
      <w:r w:rsidRPr="006E6C22">
        <w:rPr>
          <w:rFonts w:ascii="Times New Roman" w:hAnsi="Times New Roman" w:cs="Times New Roman"/>
        </w:rPr>
        <w:t>one model</w:t>
      </w:r>
      <w:proofErr w:type="gramEnd"/>
      <w:r w:rsidRPr="006E6C22">
        <w:rPr>
          <w:rFonts w:ascii="Times New Roman" w:hAnsi="Times New Roman" w:cs="Times New Roman"/>
        </w:rPr>
        <w:t xml:space="preserve"> risks missing these tweets and creating a poorly fit model</w:t>
      </w:r>
      <w:r>
        <w:rPr>
          <w:rFonts w:ascii="Times New Roman" w:hAnsi="Times New Roman" w:cs="Times New Roman"/>
        </w:rPr>
        <w:t xml:space="preserve">. </w:t>
      </w:r>
      <w:r w:rsidRPr="006E6C22">
        <w:rPr>
          <w:rFonts w:ascii="Times New Roman" w:hAnsi="Times New Roman" w:cs="Times New Roman"/>
        </w:rPr>
        <w:t>We specifically chose 30 through trial and error, as fewer models are still imprecise but more start to require too much computation time</w:t>
      </w:r>
      <w:r>
        <w:rPr>
          <w:rFonts w:ascii="Times New Roman" w:hAnsi="Times New Roman" w:cs="Times New Roman"/>
        </w:rPr>
        <w:t xml:space="preserve">. </w:t>
      </w:r>
      <w:r w:rsidRPr="006E6C22">
        <w:rPr>
          <w:rFonts w:ascii="Times New Roman" w:hAnsi="Times New Roman" w:cs="Times New Roman"/>
        </w:rPr>
        <w:t xml:space="preserve"> The resulting model is called an ensemble model because it is assembled from multiple other ones.</w:t>
      </w:r>
    </w:p>
    <w:p w14:paraId="2184568C" w14:textId="77777777" w:rsidR="008F45F3" w:rsidRPr="006E6C22" w:rsidRDefault="008F45F3" w:rsidP="008F45F3">
      <w:pPr>
        <w:rPr>
          <w:rFonts w:ascii="Times New Roman" w:hAnsi="Times New Roman" w:cs="Times New Roman"/>
        </w:rPr>
      </w:pPr>
    </w:p>
    <w:p w14:paraId="6CF8F626" w14:textId="071CAFC0" w:rsidR="008F45F3" w:rsidRPr="006E6C22" w:rsidRDefault="002F79AF" w:rsidP="008F45F3">
      <w:pPr>
        <w:rPr>
          <w:rFonts w:ascii="Times New Roman" w:hAnsi="Times New Roman" w:cs="Times New Roman"/>
        </w:rPr>
      </w:pPr>
      <w:r>
        <w:rPr>
          <w:rFonts w:ascii="Times New Roman" w:hAnsi="Times New Roman" w:cs="Times New Roman"/>
        </w:rPr>
        <w:t>This</w:t>
      </w:r>
      <w:r w:rsidR="008F45F3" w:rsidRPr="006E6C22">
        <w:rPr>
          <w:rFonts w:ascii="Times New Roman" w:hAnsi="Times New Roman" w:cs="Times New Roman"/>
        </w:rPr>
        <w:t xml:space="preserve"> ensemble model </w:t>
      </w:r>
      <w:r>
        <w:rPr>
          <w:rFonts w:ascii="Times New Roman" w:hAnsi="Times New Roman" w:cs="Times New Roman"/>
        </w:rPr>
        <w:t xml:space="preserve">was created </w:t>
      </w:r>
      <w:r w:rsidR="008F45F3" w:rsidRPr="006E6C22">
        <w:rPr>
          <w:rFonts w:ascii="Times New Roman" w:hAnsi="Times New Roman" w:cs="Times New Roman"/>
        </w:rPr>
        <w:t>for 13 categories</w:t>
      </w:r>
      <w:r w:rsidR="008F45F3">
        <w:rPr>
          <w:rFonts w:ascii="Times New Roman" w:hAnsi="Times New Roman" w:cs="Times New Roman"/>
        </w:rPr>
        <w:t xml:space="preserve">. </w:t>
      </w:r>
      <w:r w:rsidR="008F45F3" w:rsidRPr="006E6C22">
        <w:rPr>
          <w:rFonts w:ascii="Times New Roman" w:hAnsi="Times New Roman" w:cs="Times New Roman"/>
        </w:rPr>
        <w:t xml:space="preserve">Of the original categories, we create a model for protest coordination, protest </w:t>
      </w:r>
      <w:proofErr w:type="gramStart"/>
      <w:r w:rsidR="008F45F3" w:rsidRPr="006E6C22">
        <w:rPr>
          <w:rFonts w:ascii="Times New Roman" w:hAnsi="Times New Roman" w:cs="Times New Roman"/>
        </w:rPr>
        <w:t>information,</w:t>
      </w:r>
      <w:proofErr w:type="gramEnd"/>
      <w:r w:rsidR="008F45F3" w:rsidRPr="006E6C22">
        <w:rPr>
          <w:rFonts w:ascii="Times New Roman" w:hAnsi="Times New Roman" w:cs="Times New Roman"/>
        </w:rPr>
        <w:t xml:space="preserve"> the state’s response, religious tweets, sports tweets, tweets about pop culture, and tweets about events happening the next day</w:t>
      </w:r>
      <w:r w:rsidR="008F45F3">
        <w:rPr>
          <w:rFonts w:ascii="Times New Roman" w:hAnsi="Times New Roman" w:cs="Times New Roman"/>
        </w:rPr>
        <w:t xml:space="preserve">. </w:t>
      </w:r>
      <w:r w:rsidR="008F45F3" w:rsidRPr="006E6C22">
        <w:rPr>
          <w:rFonts w:ascii="Times New Roman" w:hAnsi="Times New Roman" w:cs="Times New Roman"/>
        </w:rPr>
        <w:t>We also created a category called “Protest Support” for any tweet that is about protest coordination, protest information, corruption, democracy, events happening tomorrow, or contains anti-regime sentiment</w:t>
      </w:r>
      <w:r w:rsidR="008F45F3">
        <w:rPr>
          <w:rFonts w:ascii="Times New Roman" w:hAnsi="Times New Roman" w:cs="Times New Roman"/>
        </w:rPr>
        <w:t xml:space="preserve">. </w:t>
      </w:r>
      <w:r w:rsidR="008F45F3" w:rsidRPr="006E6C22">
        <w:rPr>
          <w:rFonts w:ascii="Times New Roman" w:hAnsi="Times New Roman" w:cs="Times New Roman"/>
        </w:rPr>
        <w:t>Another category is “Protest Against” for a tweet that is anti-protest or pro-regime</w:t>
      </w:r>
      <w:r w:rsidR="008F45F3">
        <w:rPr>
          <w:rFonts w:ascii="Times New Roman" w:hAnsi="Times New Roman" w:cs="Times New Roman"/>
        </w:rPr>
        <w:t xml:space="preserve">. </w:t>
      </w:r>
      <w:r w:rsidR="008F45F3" w:rsidRPr="006E6C22">
        <w:rPr>
          <w:rFonts w:ascii="Times New Roman" w:hAnsi="Times New Roman" w:cs="Times New Roman"/>
        </w:rPr>
        <w:t>Every tweet that is about Arab Spring events is grouped into a category called “Foreign Arab Spring”</w:t>
      </w:r>
      <w:r w:rsidR="008F45F3">
        <w:rPr>
          <w:rFonts w:ascii="Times New Roman" w:hAnsi="Times New Roman" w:cs="Times New Roman"/>
        </w:rPr>
        <w:t xml:space="preserve">. </w:t>
      </w:r>
      <w:r w:rsidR="008F45F3" w:rsidRPr="006E6C22">
        <w:rPr>
          <w:rFonts w:ascii="Times New Roman" w:hAnsi="Times New Roman" w:cs="Times New Roman"/>
        </w:rPr>
        <w:t>A category called “Political Not Arab Spring” is for political tweets not about the Arab Spring and tweets about foreign countries not about the Arab Spring</w:t>
      </w:r>
      <w:r w:rsidR="008F45F3">
        <w:rPr>
          <w:rFonts w:ascii="Times New Roman" w:hAnsi="Times New Roman" w:cs="Times New Roman"/>
        </w:rPr>
        <w:t xml:space="preserve">. </w:t>
      </w:r>
      <w:r w:rsidR="008F45F3" w:rsidRPr="006E6C22">
        <w:rPr>
          <w:rFonts w:ascii="Times New Roman" w:hAnsi="Times New Roman" w:cs="Times New Roman"/>
        </w:rPr>
        <w:t>We then group pop culture and sports tweets into the “Leisure 1” category; we add religious tweets to create the “Leisure 2” category</w:t>
      </w:r>
      <w:r w:rsidR="008F45F3">
        <w:rPr>
          <w:rFonts w:ascii="Times New Roman" w:hAnsi="Times New Roman" w:cs="Times New Roman"/>
        </w:rPr>
        <w:t xml:space="preserve">. </w:t>
      </w:r>
    </w:p>
    <w:p w14:paraId="2607FFF9" w14:textId="77777777" w:rsidR="008F45F3" w:rsidRPr="006E6C22" w:rsidRDefault="008F45F3" w:rsidP="008F45F3">
      <w:pPr>
        <w:rPr>
          <w:rFonts w:ascii="Times New Roman" w:hAnsi="Times New Roman" w:cs="Times New Roman"/>
        </w:rPr>
      </w:pPr>
    </w:p>
    <w:p w14:paraId="1BF3CA27" w14:textId="645CC582" w:rsidR="008F45F3" w:rsidRPr="006E6C22" w:rsidRDefault="002F79AF" w:rsidP="008F45F3">
      <w:pPr>
        <w:rPr>
          <w:rFonts w:ascii="Times New Roman" w:hAnsi="Times New Roman" w:cs="Times New Roman"/>
        </w:rPr>
      </w:pPr>
      <w:r>
        <w:rPr>
          <w:rFonts w:ascii="Times New Roman" w:hAnsi="Times New Roman" w:cs="Times New Roman"/>
        </w:rPr>
        <w:t>Having</w:t>
      </w:r>
      <w:r w:rsidR="008F45F3" w:rsidRPr="006E6C22">
        <w:rPr>
          <w:rFonts w:ascii="Times New Roman" w:hAnsi="Times New Roman" w:cs="Times New Roman"/>
        </w:rPr>
        <w:t xml:space="preserve"> an ensemble model for each category, we load the entire cleaned dataset created earlier</w:t>
      </w:r>
      <w:r w:rsidR="008F45F3">
        <w:rPr>
          <w:rFonts w:ascii="Times New Roman" w:hAnsi="Times New Roman" w:cs="Times New Roman"/>
        </w:rPr>
        <w:t xml:space="preserve">. </w:t>
      </w:r>
      <w:r w:rsidR="008F45F3" w:rsidRPr="006E6C22">
        <w:rPr>
          <w:rFonts w:ascii="Times New Roman" w:hAnsi="Times New Roman" w:cs="Times New Roman"/>
        </w:rPr>
        <w:t>We then use each ensemble model on each tweet to predict if the tweet belongs to one of the 13 categories</w:t>
      </w:r>
      <w:r w:rsidR="008F45F3">
        <w:rPr>
          <w:rFonts w:ascii="Times New Roman" w:hAnsi="Times New Roman" w:cs="Times New Roman"/>
        </w:rPr>
        <w:t xml:space="preserve">. </w:t>
      </w:r>
      <w:r w:rsidR="008F45F3" w:rsidRPr="006E6C22">
        <w:rPr>
          <w:rFonts w:ascii="Times New Roman" w:hAnsi="Times New Roman" w:cs="Times New Roman"/>
        </w:rPr>
        <w:t>In other words, each tweet is analyzed 13 times and can belong to up to 13 categories</w:t>
      </w:r>
      <w:r w:rsidR="008F45F3">
        <w:rPr>
          <w:rFonts w:ascii="Times New Roman" w:hAnsi="Times New Roman" w:cs="Times New Roman"/>
        </w:rPr>
        <w:t xml:space="preserve">. </w:t>
      </w:r>
      <w:r w:rsidR="008F45F3" w:rsidRPr="006E6C22">
        <w:rPr>
          <w:rFonts w:ascii="Times New Roman" w:hAnsi="Times New Roman" w:cs="Times New Roman"/>
        </w:rPr>
        <w:t>The dataset with each predicted category is our final dataset that we use for later analysis</w:t>
      </w:r>
      <w:r w:rsidR="008F45F3">
        <w:rPr>
          <w:rFonts w:ascii="Times New Roman" w:hAnsi="Times New Roman" w:cs="Times New Roman"/>
        </w:rPr>
        <w:t xml:space="preserve">. </w:t>
      </w:r>
      <w:r w:rsidR="008F45F3" w:rsidRPr="006E6C22">
        <w:rPr>
          <w:rFonts w:ascii="Times New Roman" w:hAnsi="Times New Roman" w:cs="Times New Roman"/>
        </w:rPr>
        <w:t xml:space="preserve">Sample tweets for each category </w:t>
      </w:r>
      <w:r w:rsidR="008F45F3" w:rsidRPr="007D1589">
        <w:rPr>
          <w:rFonts w:ascii="Times New Roman" w:hAnsi="Times New Roman" w:cs="Times New Roman"/>
        </w:rPr>
        <w:t xml:space="preserve">are shown in </w:t>
      </w:r>
      <w:r w:rsidR="008F45F3" w:rsidRPr="007D1589">
        <w:rPr>
          <w:rFonts w:ascii="Times New Roman" w:hAnsi="Times New Roman" w:cs="Times New Roman"/>
        </w:rPr>
        <w:fldChar w:fldCharType="begin"/>
      </w:r>
      <w:r w:rsidR="008F45F3" w:rsidRPr="007D1589">
        <w:rPr>
          <w:rFonts w:ascii="Times New Roman" w:hAnsi="Times New Roman" w:cs="Times New Roman"/>
        </w:rPr>
        <w:instrText xml:space="preserve"> REF _Ref286606843 \h </w:instrText>
      </w:r>
      <w:r w:rsidR="008F45F3" w:rsidRPr="007D1589">
        <w:rPr>
          <w:rFonts w:ascii="Times New Roman" w:hAnsi="Times New Roman" w:cs="Times New Roman"/>
        </w:rPr>
      </w:r>
      <w:r w:rsidR="008F45F3" w:rsidRPr="007D1589">
        <w:rPr>
          <w:rFonts w:ascii="Times New Roman" w:hAnsi="Times New Roman" w:cs="Times New Roman"/>
        </w:rPr>
        <w:fldChar w:fldCharType="separate"/>
      </w:r>
      <w:r w:rsidR="00905B63" w:rsidRPr="007D1589">
        <w:rPr>
          <w:rFonts w:ascii="Times New Roman" w:hAnsi="Times New Roman" w:cs="Times New Roman"/>
        </w:rPr>
        <w:t xml:space="preserve">Table </w:t>
      </w:r>
      <w:r w:rsidR="00905B63" w:rsidRPr="007D1589">
        <w:rPr>
          <w:rFonts w:ascii="Times New Roman" w:hAnsi="Times New Roman" w:cs="Times New Roman"/>
          <w:noProof/>
        </w:rPr>
        <w:t>4</w:t>
      </w:r>
      <w:r w:rsidR="008F45F3" w:rsidRPr="007D1589">
        <w:rPr>
          <w:rFonts w:ascii="Times New Roman" w:hAnsi="Times New Roman" w:cs="Times New Roman"/>
        </w:rPr>
        <w:fldChar w:fldCharType="end"/>
      </w:r>
      <w:r w:rsidR="007D1589">
        <w:rPr>
          <w:rFonts w:ascii="Times New Roman" w:hAnsi="Times New Roman" w:cs="Times New Roman"/>
        </w:rPr>
        <w:t>.</w:t>
      </w:r>
    </w:p>
    <w:p w14:paraId="729EF3B6" w14:textId="77777777" w:rsidR="008F45F3" w:rsidRPr="006E6C22" w:rsidRDefault="008F45F3" w:rsidP="008F45F3">
      <w:pPr>
        <w:rPr>
          <w:rFonts w:ascii="Times New Roman" w:hAnsi="Times New Roman" w:cs="Times New Roman"/>
        </w:rPr>
      </w:pPr>
    </w:p>
    <w:p w14:paraId="56F87A23" w14:textId="77777777" w:rsidR="008F45F3" w:rsidRDefault="008F45F3" w:rsidP="008F45F3">
      <w:pPr>
        <w:pStyle w:val="Caption"/>
        <w:keepNext/>
      </w:pPr>
      <w:bookmarkStart w:id="60" w:name="_Ref286606843"/>
      <w:bookmarkStart w:id="61" w:name="_Toc288987726"/>
      <w:r>
        <w:t xml:space="preserve">Table </w:t>
      </w:r>
      <w:fldSimple w:instr=" SEQ Table \* ARABIC ">
        <w:r w:rsidR="007E55E5">
          <w:rPr>
            <w:noProof/>
          </w:rPr>
          <w:t>4</w:t>
        </w:r>
      </w:fldSimple>
      <w:bookmarkEnd w:id="60"/>
      <w:r>
        <w:t>: Sample Tweets Based on Content Model</w:t>
      </w:r>
      <w:bookmarkEnd w:id="61"/>
    </w:p>
    <w:tbl>
      <w:tblPr>
        <w:tblStyle w:val="TableGrid"/>
        <w:tblW w:w="0" w:type="auto"/>
        <w:tblLook w:val="04A0" w:firstRow="1" w:lastRow="0" w:firstColumn="1" w:lastColumn="0" w:noHBand="0" w:noVBand="1"/>
      </w:tblPr>
      <w:tblGrid>
        <w:gridCol w:w="1890"/>
        <w:gridCol w:w="2222"/>
        <w:gridCol w:w="5128"/>
      </w:tblGrid>
      <w:tr w:rsidR="008F45F3" w:rsidRPr="002F79AF" w14:paraId="07D09E63" w14:textId="77777777" w:rsidTr="005F3581">
        <w:tc>
          <w:tcPr>
            <w:tcW w:w="1890" w:type="dxa"/>
            <w:tcBorders>
              <w:top w:val="single" w:sz="4" w:space="0" w:color="auto"/>
              <w:left w:val="single" w:sz="4" w:space="0" w:color="auto"/>
              <w:bottom w:val="single" w:sz="4" w:space="0" w:color="auto"/>
              <w:right w:val="single" w:sz="4" w:space="0" w:color="auto"/>
            </w:tcBorders>
          </w:tcPr>
          <w:p w14:paraId="157275A5"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Category</w:t>
            </w:r>
          </w:p>
        </w:tc>
        <w:tc>
          <w:tcPr>
            <w:tcW w:w="2222" w:type="dxa"/>
            <w:tcBorders>
              <w:top w:val="single" w:sz="4" w:space="0" w:color="auto"/>
              <w:left w:val="single" w:sz="4" w:space="0" w:color="auto"/>
              <w:bottom w:val="single" w:sz="4" w:space="0" w:color="auto"/>
              <w:right w:val="single" w:sz="4" w:space="0" w:color="auto"/>
            </w:tcBorders>
          </w:tcPr>
          <w:p w14:paraId="6318081E"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Description</w:t>
            </w:r>
          </w:p>
        </w:tc>
        <w:tc>
          <w:tcPr>
            <w:tcW w:w="5128" w:type="dxa"/>
            <w:tcBorders>
              <w:top w:val="single" w:sz="4" w:space="0" w:color="auto"/>
              <w:left w:val="single" w:sz="4" w:space="0" w:color="auto"/>
              <w:bottom w:val="single" w:sz="4" w:space="0" w:color="auto"/>
              <w:right w:val="single" w:sz="4" w:space="0" w:color="auto"/>
            </w:tcBorders>
          </w:tcPr>
          <w:p w14:paraId="2BFC4430"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Example</w:t>
            </w:r>
          </w:p>
        </w:tc>
      </w:tr>
      <w:tr w:rsidR="008F45F3" w:rsidRPr="002F79AF" w14:paraId="47FA71CF" w14:textId="77777777" w:rsidTr="005F3581">
        <w:tc>
          <w:tcPr>
            <w:tcW w:w="1890" w:type="dxa"/>
            <w:tcBorders>
              <w:top w:val="single" w:sz="4" w:space="0" w:color="auto"/>
              <w:left w:val="single" w:sz="4" w:space="0" w:color="auto"/>
              <w:bottom w:val="single" w:sz="4" w:space="0" w:color="auto"/>
              <w:right w:val="single" w:sz="4" w:space="0" w:color="auto"/>
            </w:tcBorders>
          </w:tcPr>
          <w:p w14:paraId="6958F13D"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Protest coordination</w:t>
            </w:r>
          </w:p>
        </w:tc>
        <w:tc>
          <w:tcPr>
            <w:tcW w:w="2222" w:type="dxa"/>
            <w:tcBorders>
              <w:top w:val="single" w:sz="4" w:space="0" w:color="auto"/>
              <w:left w:val="single" w:sz="4" w:space="0" w:color="auto"/>
              <w:bottom w:val="single" w:sz="4" w:space="0" w:color="auto"/>
              <w:right w:val="single" w:sz="4" w:space="0" w:color="auto"/>
            </w:tcBorders>
          </w:tcPr>
          <w:p w14:paraId="142B909F"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 xml:space="preserve">A tweet about where or when a protest is happening or who is attending the protest </w:t>
            </w:r>
          </w:p>
        </w:tc>
        <w:tc>
          <w:tcPr>
            <w:tcW w:w="5128" w:type="dxa"/>
            <w:tcBorders>
              <w:top w:val="single" w:sz="4" w:space="0" w:color="auto"/>
              <w:left w:val="single" w:sz="4" w:space="0" w:color="auto"/>
              <w:bottom w:val="single" w:sz="4" w:space="0" w:color="auto"/>
              <w:right w:val="single" w:sz="4" w:space="0" w:color="auto"/>
            </w:tcBorders>
          </w:tcPr>
          <w:p w14:paraId="6657E6F8"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“March start @ 3PM to roundabout” - @</w:t>
            </w:r>
            <w:proofErr w:type="spellStart"/>
            <w:r w:rsidRPr="002F79AF">
              <w:rPr>
                <w:rFonts w:ascii="Times New Roman" w:hAnsi="Times New Roman" w:cs="Times New Roman"/>
              </w:rPr>
              <w:t>byshr</w:t>
            </w:r>
            <w:proofErr w:type="spellEnd"/>
            <w:r w:rsidRPr="002F79AF">
              <w:rPr>
                <w:rFonts w:ascii="Times New Roman" w:hAnsi="Times New Roman" w:cs="Times New Roman"/>
              </w:rPr>
              <w:t>, 02.25.2011</w:t>
            </w:r>
          </w:p>
          <w:p w14:paraId="5544B5AC"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w:t>
            </w:r>
            <w:proofErr w:type="spellStart"/>
            <w:r w:rsidRPr="002F79AF">
              <w:rPr>
                <w:rFonts w:ascii="Times New Roman" w:hAnsi="Times New Roman" w:cs="Times New Roman"/>
              </w:rPr>
              <w:t>Marrvie</w:t>
            </w:r>
            <w:proofErr w:type="spellEnd"/>
            <w:r w:rsidRPr="002F79AF">
              <w:rPr>
                <w:rFonts w:ascii="Times New Roman" w:hAnsi="Times New Roman" w:cs="Times New Roman"/>
              </w:rPr>
              <w:t xml:space="preserve"> at Al Tahrir square #Jan25 http://twitpic.com/3tbyfm” - Egypt, 01.25.2011</w:t>
            </w:r>
          </w:p>
        </w:tc>
      </w:tr>
      <w:tr w:rsidR="008F45F3" w:rsidRPr="002F79AF" w14:paraId="3F32EC27" w14:textId="77777777" w:rsidTr="005F3581">
        <w:tc>
          <w:tcPr>
            <w:tcW w:w="1890" w:type="dxa"/>
            <w:tcBorders>
              <w:top w:val="single" w:sz="4" w:space="0" w:color="auto"/>
              <w:left w:val="single" w:sz="4" w:space="0" w:color="auto"/>
              <w:bottom w:val="single" w:sz="4" w:space="0" w:color="auto"/>
              <w:right w:val="single" w:sz="4" w:space="0" w:color="auto"/>
            </w:tcBorders>
          </w:tcPr>
          <w:p w14:paraId="6DECE25F"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Protest information</w:t>
            </w:r>
          </w:p>
        </w:tc>
        <w:tc>
          <w:tcPr>
            <w:tcW w:w="2222" w:type="dxa"/>
            <w:tcBorders>
              <w:top w:val="single" w:sz="4" w:space="0" w:color="auto"/>
              <w:left w:val="single" w:sz="4" w:space="0" w:color="auto"/>
              <w:bottom w:val="single" w:sz="4" w:space="0" w:color="auto"/>
              <w:right w:val="single" w:sz="4" w:space="0" w:color="auto"/>
            </w:tcBorders>
          </w:tcPr>
          <w:p w14:paraId="33B53DFD"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A tweet about ongoing protest events, such as where people are marching</w:t>
            </w:r>
          </w:p>
        </w:tc>
        <w:tc>
          <w:tcPr>
            <w:tcW w:w="5128" w:type="dxa"/>
            <w:tcBorders>
              <w:top w:val="single" w:sz="4" w:space="0" w:color="auto"/>
              <w:left w:val="single" w:sz="4" w:space="0" w:color="auto"/>
              <w:bottom w:val="single" w:sz="4" w:space="0" w:color="auto"/>
              <w:right w:val="single" w:sz="4" w:space="0" w:color="auto"/>
            </w:tcBorders>
          </w:tcPr>
          <w:p w14:paraId="4B17E6E8"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“Police Checkpoint at Pearl roundabout #feb14 #Bahrain http://yfrog.com/h4064nj” - Bahrain, 02.14.2011</w:t>
            </w:r>
          </w:p>
          <w:p w14:paraId="6F021D82"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“PUBLISH THE VIDEO PLEASE: Lulu Roundabout protest in Bahrain - The End Part III http://www.youtube.com/watch?v=ULTzx7HiYI0 #</w:t>
            </w:r>
            <w:proofErr w:type="spellStart"/>
            <w:r w:rsidRPr="002F79AF">
              <w:rPr>
                <w:rFonts w:ascii="Times New Roman" w:hAnsi="Times New Roman" w:cs="Times New Roman"/>
              </w:rPr>
              <w:t>bahrain</w:t>
            </w:r>
            <w:proofErr w:type="spellEnd"/>
            <w:r w:rsidRPr="002F79AF">
              <w:rPr>
                <w:rFonts w:ascii="Times New Roman" w:hAnsi="Times New Roman" w:cs="Times New Roman"/>
              </w:rPr>
              <w:t xml:space="preserve"> #feb14” – Bahrain, 02.18.2011</w:t>
            </w:r>
          </w:p>
        </w:tc>
      </w:tr>
      <w:tr w:rsidR="008F45F3" w:rsidRPr="002F79AF" w14:paraId="2CD0179A" w14:textId="77777777" w:rsidTr="005F3581">
        <w:tc>
          <w:tcPr>
            <w:tcW w:w="1890" w:type="dxa"/>
            <w:tcBorders>
              <w:top w:val="single" w:sz="4" w:space="0" w:color="auto"/>
              <w:left w:val="single" w:sz="4" w:space="0" w:color="auto"/>
              <w:bottom w:val="single" w:sz="4" w:space="0" w:color="auto"/>
              <w:right w:val="single" w:sz="4" w:space="0" w:color="auto"/>
            </w:tcBorders>
          </w:tcPr>
          <w:p w14:paraId="1F9A6B9D"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State response</w:t>
            </w:r>
          </w:p>
        </w:tc>
        <w:tc>
          <w:tcPr>
            <w:tcW w:w="2222" w:type="dxa"/>
            <w:tcBorders>
              <w:top w:val="single" w:sz="4" w:space="0" w:color="auto"/>
              <w:left w:val="single" w:sz="4" w:space="0" w:color="auto"/>
              <w:bottom w:val="single" w:sz="4" w:space="0" w:color="auto"/>
              <w:right w:val="single" w:sz="4" w:space="0" w:color="auto"/>
            </w:tcBorders>
          </w:tcPr>
          <w:p w14:paraId="021F188A" w14:textId="7B8C7201" w:rsidR="008F45F3" w:rsidRPr="002F79AF" w:rsidRDefault="008F45F3" w:rsidP="005F3581">
            <w:pPr>
              <w:rPr>
                <w:rFonts w:ascii="Times New Roman" w:hAnsi="Times New Roman" w:cs="Times New Roman"/>
              </w:rPr>
            </w:pPr>
            <w:r w:rsidRPr="002F79AF">
              <w:rPr>
                <w:rFonts w:ascii="Times New Roman" w:hAnsi="Times New Roman" w:cs="Times New Roman"/>
              </w:rPr>
              <w:t xml:space="preserve">A tweet about how the state is responding, such as making arrests or cutting the </w:t>
            </w:r>
            <w:r w:rsidR="002F43AA" w:rsidRPr="002F79AF">
              <w:rPr>
                <w:rFonts w:ascii="Times New Roman" w:hAnsi="Times New Roman" w:cs="Times New Roman"/>
              </w:rPr>
              <w:t>Internet</w:t>
            </w:r>
          </w:p>
        </w:tc>
        <w:tc>
          <w:tcPr>
            <w:tcW w:w="5128" w:type="dxa"/>
            <w:tcBorders>
              <w:top w:val="single" w:sz="4" w:space="0" w:color="auto"/>
              <w:left w:val="single" w:sz="4" w:space="0" w:color="auto"/>
              <w:bottom w:val="single" w:sz="4" w:space="0" w:color="auto"/>
              <w:right w:val="single" w:sz="4" w:space="0" w:color="auto"/>
            </w:tcBorders>
          </w:tcPr>
          <w:p w14:paraId="7DFD29F1"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w:t>
            </w:r>
            <w:proofErr w:type="spellStart"/>
            <w:r w:rsidRPr="002F79AF">
              <w:rPr>
                <w:rFonts w:ascii="Times New Roman" w:hAnsi="Times New Roman" w:cs="Times New Roman"/>
              </w:rPr>
              <w:t>Saloum</w:t>
            </w:r>
            <w:proofErr w:type="spellEnd"/>
            <w:r w:rsidRPr="002F79AF">
              <w:rPr>
                <w:rFonts w:ascii="Times New Roman" w:hAnsi="Times New Roman" w:cs="Times New Roman"/>
              </w:rPr>
              <w:t xml:space="preserve"> city people are being shot at by police and its getting pretty violent #jan25” – Egypt, 01.27.2011</w:t>
            </w:r>
          </w:p>
          <w:p w14:paraId="743EEB26"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“Over 20 police jeeps heading towards #</w:t>
            </w:r>
            <w:proofErr w:type="spellStart"/>
            <w:r w:rsidRPr="002F79AF">
              <w:rPr>
                <w:rFonts w:ascii="Times New Roman" w:hAnsi="Times New Roman" w:cs="Times New Roman"/>
              </w:rPr>
              <w:t>bfh</w:t>
            </w:r>
            <w:proofErr w:type="spellEnd"/>
            <w:r w:rsidRPr="002F79AF">
              <w:rPr>
                <w:rFonts w:ascii="Times New Roman" w:hAnsi="Times New Roman" w:cs="Times New Roman"/>
              </w:rPr>
              <w:t>” – Bahrain. 02.14.2011</w:t>
            </w:r>
          </w:p>
        </w:tc>
      </w:tr>
      <w:tr w:rsidR="008F45F3" w:rsidRPr="002F79AF" w14:paraId="219D02FF" w14:textId="77777777" w:rsidTr="005F3581">
        <w:tc>
          <w:tcPr>
            <w:tcW w:w="1890" w:type="dxa"/>
            <w:tcBorders>
              <w:top w:val="single" w:sz="4" w:space="0" w:color="auto"/>
              <w:left w:val="single" w:sz="4" w:space="0" w:color="auto"/>
              <w:bottom w:val="single" w:sz="4" w:space="0" w:color="auto"/>
              <w:right w:val="single" w:sz="4" w:space="0" w:color="auto"/>
            </w:tcBorders>
          </w:tcPr>
          <w:p w14:paraId="46264018"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Religious</w:t>
            </w:r>
          </w:p>
        </w:tc>
        <w:tc>
          <w:tcPr>
            <w:tcW w:w="2222" w:type="dxa"/>
            <w:tcBorders>
              <w:top w:val="single" w:sz="4" w:space="0" w:color="auto"/>
              <w:left w:val="single" w:sz="4" w:space="0" w:color="auto"/>
              <w:bottom w:val="single" w:sz="4" w:space="0" w:color="auto"/>
              <w:right w:val="single" w:sz="4" w:space="0" w:color="auto"/>
            </w:tcBorders>
          </w:tcPr>
          <w:p w14:paraId="4475A7B1"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A tweet about religion or containing a religious phrase</w:t>
            </w:r>
          </w:p>
        </w:tc>
        <w:tc>
          <w:tcPr>
            <w:tcW w:w="5128" w:type="dxa"/>
            <w:tcBorders>
              <w:top w:val="single" w:sz="4" w:space="0" w:color="auto"/>
              <w:left w:val="single" w:sz="4" w:space="0" w:color="auto"/>
              <w:bottom w:val="single" w:sz="4" w:space="0" w:color="auto"/>
              <w:right w:val="single" w:sz="4" w:space="0" w:color="auto"/>
            </w:tcBorders>
          </w:tcPr>
          <w:p w14:paraId="70AF1C5F"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“There is no power but from God to the concerned people that live in the Arabic countries and may the Lord have mercy on us.” – Egypt, 01.24.2011</w:t>
            </w:r>
          </w:p>
          <w:p w14:paraId="08E05802"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“Group…Wednesday night prayer beseeching God bless your parents…” - @14febrevolution, 03.22.2011</w:t>
            </w:r>
          </w:p>
        </w:tc>
      </w:tr>
      <w:tr w:rsidR="008F45F3" w:rsidRPr="002F79AF" w14:paraId="74510249" w14:textId="77777777" w:rsidTr="005F3581">
        <w:tc>
          <w:tcPr>
            <w:tcW w:w="1890" w:type="dxa"/>
            <w:tcBorders>
              <w:top w:val="single" w:sz="4" w:space="0" w:color="auto"/>
              <w:left w:val="single" w:sz="4" w:space="0" w:color="auto"/>
              <w:bottom w:val="single" w:sz="4" w:space="0" w:color="auto"/>
              <w:right w:val="single" w:sz="4" w:space="0" w:color="auto"/>
            </w:tcBorders>
          </w:tcPr>
          <w:p w14:paraId="1F88A1F1"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Sports</w:t>
            </w:r>
          </w:p>
        </w:tc>
        <w:tc>
          <w:tcPr>
            <w:tcW w:w="2222" w:type="dxa"/>
            <w:tcBorders>
              <w:top w:val="single" w:sz="4" w:space="0" w:color="auto"/>
              <w:left w:val="single" w:sz="4" w:space="0" w:color="auto"/>
              <w:bottom w:val="single" w:sz="4" w:space="0" w:color="auto"/>
              <w:right w:val="single" w:sz="4" w:space="0" w:color="auto"/>
            </w:tcBorders>
          </w:tcPr>
          <w:p w14:paraId="57B961F5"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A tweet about sports, such as a soccer game</w:t>
            </w:r>
          </w:p>
        </w:tc>
        <w:tc>
          <w:tcPr>
            <w:tcW w:w="5128" w:type="dxa"/>
            <w:tcBorders>
              <w:top w:val="single" w:sz="4" w:space="0" w:color="auto"/>
              <w:left w:val="single" w:sz="4" w:space="0" w:color="auto"/>
              <w:bottom w:val="single" w:sz="4" w:space="0" w:color="auto"/>
              <w:right w:val="single" w:sz="4" w:space="0" w:color="auto"/>
            </w:tcBorders>
          </w:tcPr>
          <w:p w14:paraId="7DEFD1D0"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 xml:space="preserve">“4 hours of top </w:t>
            </w:r>
            <w:proofErr w:type="spellStart"/>
            <w:r w:rsidRPr="002F79AF">
              <w:rPr>
                <w:rFonts w:ascii="Times New Roman" w:hAnsi="Times New Roman" w:cs="Times New Roman"/>
              </w:rPr>
              <w:t>english</w:t>
            </w:r>
            <w:proofErr w:type="spellEnd"/>
            <w:r w:rsidRPr="002F79AF">
              <w:rPr>
                <w:rFonts w:ascii="Times New Roman" w:hAnsi="Times New Roman" w:cs="Times New Roman"/>
              </w:rPr>
              <w:t xml:space="preserve"> football #</w:t>
            </w:r>
            <w:proofErr w:type="spellStart"/>
            <w:r w:rsidRPr="002F79AF">
              <w:rPr>
                <w:rFonts w:ascii="Times New Roman" w:hAnsi="Times New Roman" w:cs="Times New Roman"/>
              </w:rPr>
              <w:t>nowplaying</w:t>
            </w:r>
            <w:proofErr w:type="spellEnd"/>
            <w:r w:rsidRPr="002F79AF">
              <w:rPr>
                <w:rFonts w:ascii="Times New Roman" w:hAnsi="Times New Roman" w:cs="Times New Roman"/>
              </w:rPr>
              <w:t>” – Egypt, 09.18.2011</w:t>
            </w:r>
          </w:p>
        </w:tc>
      </w:tr>
      <w:tr w:rsidR="008F45F3" w:rsidRPr="002F79AF" w14:paraId="3F16BA1C" w14:textId="77777777" w:rsidTr="005F3581">
        <w:tc>
          <w:tcPr>
            <w:tcW w:w="1890" w:type="dxa"/>
            <w:tcBorders>
              <w:top w:val="single" w:sz="4" w:space="0" w:color="auto"/>
              <w:left w:val="single" w:sz="4" w:space="0" w:color="auto"/>
              <w:bottom w:val="single" w:sz="4" w:space="0" w:color="auto"/>
              <w:right w:val="single" w:sz="4" w:space="0" w:color="auto"/>
            </w:tcBorders>
          </w:tcPr>
          <w:p w14:paraId="62D18FBF"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Pop Culture</w:t>
            </w:r>
          </w:p>
        </w:tc>
        <w:tc>
          <w:tcPr>
            <w:tcW w:w="2222" w:type="dxa"/>
            <w:tcBorders>
              <w:top w:val="single" w:sz="4" w:space="0" w:color="auto"/>
              <w:left w:val="single" w:sz="4" w:space="0" w:color="auto"/>
              <w:bottom w:val="single" w:sz="4" w:space="0" w:color="auto"/>
              <w:right w:val="single" w:sz="4" w:space="0" w:color="auto"/>
            </w:tcBorders>
          </w:tcPr>
          <w:p w14:paraId="1C847B83"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A tweet about music, television, books, or movies</w:t>
            </w:r>
          </w:p>
        </w:tc>
        <w:tc>
          <w:tcPr>
            <w:tcW w:w="5128" w:type="dxa"/>
            <w:tcBorders>
              <w:top w:val="single" w:sz="4" w:space="0" w:color="auto"/>
              <w:left w:val="single" w:sz="4" w:space="0" w:color="auto"/>
              <w:bottom w:val="single" w:sz="4" w:space="0" w:color="auto"/>
              <w:right w:val="single" w:sz="4" w:space="0" w:color="auto"/>
            </w:tcBorders>
          </w:tcPr>
          <w:p w14:paraId="2183245D"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 xml:space="preserve">“Ron </w:t>
            </w:r>
            <w:proofErr w:type="spellStart"/>
            <w:r w:rsidRPr="002F79AF">
              <w:rPr>
                <w:rFonts w:ascii="Times New Roman" w:hAnsi="Times New Roman" w:cs="Times New Roman"/>
              </w:rPr>
              <w:t>Weasley</w:t>
            </w:r>
            <w:proofErr w:type="spellEnd"/>
            <w:r w:rsidRPr="002F79AF">
              <w:rPr>
                <w:rFonts w:ascii="Times New Roman" w:hAnsi="Times New Roman" w:cs="Times New Roman"/>
              </w:rPr>
              <w:t xml:space="preserve"> is trending! I love Harry Potter stuff being TTs  :)” – Bahrain, 02.13.2011</w:t>
            </w:r>
          </w:p>
        </w:tc>
      </w:tr>
      <w:tr w:rsidR="008F45F3" w:rsidRPr="002F79AF" w14:paraId="45B0C08D" w14:textId="77777777" w:rsidTr="005F3581">
        <w:tc>
          <w:tcPr>
            <w:tcW w:w="1890" w:type="dxa"/>
            <w:tcBorders>
              <w:top w:val="single" w:sz="4" w:space="0" w:color="auto"/>
              <w:left w:val="single" w:sz="4" w:space="0" w:color="auto"/>
              <w:bottom w:val="single" w:sz="4" w:space="0" w:color="auto"/>
              <w:right w:val="single" w:sz="4" w:space="0" w:color="auto"/>
            </w:tcBorders>
          </w:tcPr>
          <w:p w14:paraId="65EE9218"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Next day</w:t>
            </w:r>
          </w:p>
        </w:tc>
        <w:tc>
          <w:tcPr>
            <w:tcW w:w="2222" w:type="dxa"/>
            <w:tcBorders>
              <w:top w:val="single" w:sz="4" w:space="0" w:color="auto"/>
              <w:left w:val="single" w:sz="4" w:space="0" w:color="auto"/>
              <w:bottom w:val="single" w:sz="4" w:space="0" w:color="auto"/>
              <w:right w:val="single" w:sz="4" w:space="0" w:color="auto"/>
            </w:tcBorders>
          </w:tcPr>
          <w:p w14:paraId="0C679F54"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A tweet that mentions any event happening tomorrow, protest related or not</w:t>
            </w:r>
          </w:p>
        </w:tc>
        <w:tc>
          <w:tcPr>
            <w:tcW w:w="5128" w:type="dxa"/>
            <w:tcBorders>
              <w:top w:val="single" w:sz="4" w:space="0" w:color="auto"/>
              <w:left w:val="single" w:sz="4" w:space="0" w:color="auto"/>
              <w:bottom w:val="single" w:sz="4" w:space="0" w:color="auto"/>
              <w:right w:val="single" w:sz="4" w:space="0" w:color="auto"/>
            </w:tcBorders>
          </w:tcPr>
          <w:p w14:paraId="7E580F9C"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w:t>
            </w:r>
            <w:proofErr w:type="spellStart"/>
            <w:proofErr w:type="gramStart"/>
            <w:r w:rsidRPr="002F79AF">
              <w:rPr>
                <w:rFonts w:ascii="Times New Roman" w:hAnsi="Times New Roman" w:cs="Times New Roman"/>
              </w:rPr>
              <w:t>arabist</w:t>
            </w:r>
            <w:proofErr w:type="spellEnd"/>
            <w:proofErr w:type="gramEnd"/>
            <w:r w:rsidRPr="002F79AF">
              <w:rPr>
                <w:rFonts w:ascii="Times New Roman" w:hAnsi="Times New Roman" w:cs="Times New Roman"/>
              </w:rPr>
              <w:t xml:space="preserve">: new </w:t>
            </w:r>
            <w:proofErr w:type="spellStart"/>
            <w:r w:rsidRPr="002F79AF">
              <w:rPr>
                <w:rFonts w:ascii="Times New Roman" w:hAnsi="Times New Roman" w:cs="Times New Roman"/>
              </w:rPr>
              <w:t>tunisia</w:t>
            </w:r>
            <w:proofErr w:type="spellEnd"/>
            <w:r w:rsidRPr="002F79AF">
              <w:rPr>
                <w:rFonts w:ascii="Times New Roman" w:hAnsi="Times New Roman" w:cs="Times New Roman"/>
              </w:rPr>
              <w:t xml:space="preserve"> </w:t>
            </w:r>
            <w:proofErr w:type="spellStart"/>
            <w:r w:rsidRPr="002F79AF">
              <w:rPr>
                <w:rFonts w:ascii="Times New Roman" w:hAnsi="Times New Roman" w:cs="Times New Roman"/>
              </w:rPr>
              <w:t>govt</w:t>
            </w:r>
            <w:proofErr w:type="spellEnd"/>
            <w:r w:rsidRPr="002F79AF">
              <w:rPr>
                <w:rFonts w:ascii="Times New Roman" w:hAnsi="Times New Roman" w:cs="Times New Roman"/>
              </w:rPr>
              <w:t xml:space="preserve"> tomorrow (</w:t>
            </w:r>
            <w:proofErr w:type="spellStart"/>
            <w:r w:rsidRPr="002F79AF">
              <w:rPr>
                <w:rFonts w:ascii="Times New Roman" w:hAnsi="Times New Roman" w:cs="Times New Roman"/>
              </w:rPr>
              <w:t>i</w:t>
            </w:r>
            <w:proofErr w:type="spellEnd"/>
            <w:r w:rsidRPr="002F79AF">
              <w:rPr>
                <w:rFonts w:ascii="Times New Roman" w:hAnsi="Times New Roman" w:cs="Times New Roman"/>
              </w:rPr>
              <w:t xml:space="preserve"> hear min finance interior gone) </w:t>
            </w:r>
            <w:proofErr w:type="spellStart"/>
            <w:r w:rsidRPr="002F79AF">
              <w:rPr>
                <w:rFonts w:ascii="Times New Roman" w:hAnsi="Times New Roman" w:cs="Times New Roman"/>
              </w:rPr>
              <w:t>rt</w:t>
            </w:r>
            <w:proofErr w:type="spellEnd"/>
            <w:r w:rsidRPr="002F79AF">
              <w:rPr>
                <w:rFonts w:ascii="Times New Roman" w:hAnsi="Times New Roman" w:cs="Times New Roman"/>
              </w:rPr>
              <w:t xml:space="preserve"> @</w:t>
            </w:r>
            <w:proofErr w:type="spellStart"/>
            <w:r w:rsidRPr="002F79AF">
              <w:rPr>
                <w:rFonts w:ascii="Times New Roman" w:hAnsi="Times New Roman" w:cs="Times New Roman"/>
              </w:rPr>
              <w:t>arouabensalah</w:t>
            </w:r>
            <w:proofErr w:type="spellEnd"/>
            <w:r w:rsidRPr="002F79AF">
              <w:rPr>
                <w:rFonts w:ascii="Times New Roman" w:hAnsi="Times New Roman" w:cs="Times New Roman"/>
              </w:rPr>
              <w:t>: #</w:t>
            </w:r>
            <w:proofErr w:type="spellStart"/>
            <w:r w:rsidRPr="002F79AF">
              <w:rPr>
                <w:rFonts w:ascii="Times New Roman" w:hAnsi="Times New Roman" w:cs="Times New Roman"/>
              </w:rPr>
              <w:t>ttn</w:t>
            </w:r>
            <w:proofErr w:type="spellEnd"/>
            <w:r w:rsidRPr="002F79AF">
              <w:rPr>
                <w:rFonts w:ascii="Times New Roman" w:hAnsi="Times New Roman" w:cs="Times New Roman"/>
              </w:rPr>
              <w:t xml:space="preserve"> </w:t>
            </w:r>
            <w:proofErr w:type="spellStart"/>
            <w:r w:rsidRPr="002F79AF">
              <w:rPr>
                <w:rFonts w:ascii="Times New Roman" w:hAnsi="Times New Roman" w:cs="Times New Roman"/>
              </w:rPr>
              <w:t>l'annonce</w:t>
            </w:r>
            <w:proofErr w:type="spellEnd"/>
            <w:r w:rsidRPr="002F79AF">
              <w:rPr>
                <w:rFonts w:ascii="Times New Roman" w:hAnsi="Times New Roman" w:cs="Times New Roman"/>
              </w:rPr>
              <w:t xml:space="preserve"> du nouveau </w:t>
            </w:r>
            <w:proofErr w:type="spellStart"/>
            <w:r w:rsidRPr="002F79AF">
              <w:rPr>
                <w:rFonts w:ascii="Times New Roman" w:hAnsi="Times New Roman" w:cs="Times New Roman"/>
              </w:rPr>
              <w:t>gouvernement</w:t>
            </w:r>
            <w:proofErr w:type="spellEnd"/>
            <w:r w:rsidRPr="002F79AF">
              <w:rPr>
                <w:rFonts w:ascii="Times New Roman" w:hAnsi="Times New Roman" w:cs="Times New Roman"/>
              </w:rPr>
              <w:t xml:space="preserve"> </w:t>
            </w:r>
            <w:proofErr w:type="spellStart"/>
            <w:r w:rsidRPr="002F79AF">
              <w:rPr>
                <w:rFonts w:ascii="Times New Roman" w:hAnsi="Times New Roman" w:cs="Times New Roman"/>
              </w:rPr>
              <w:t>demain</w:t>
            </w:r>
            <w:proofErr w:type="spellEnd"/>
            <w:r w:rsidRPr="002F79AF">
              <w:rPr>
                <w:rFonts w:ascii="Times New Roman" w:hAnsi="Times New Roman" w:cs="Times New Roman"/>
              </w:rPr>
              <w:t>” - @</w:t>
            </w:r>
            <w:proofErr w:type="spellStart"/>
            <w:r w:rsidRPr="002F79AF">
              <w:rPr>
                <w:rFonts w:ascii="Times New Roman" w:hAnsi="Times New Roman" w:cs="Times New Roman"/>
              </w:rPr>
              <w:t>alaa</w:t>
            </w:r>
            <w:proofErr w:type="spellEnd"/>
            <w:r w:rsidRPr="002F79AF">
              <w:rPr>
                <w:rFonts w:ascii="Times New Roman" w:hAnsi="Times New Roman" w:cs="Times New Roman"/>
              </w:rPr>
              <w:t>, 01.25.2011</w:t>
            </w:r>
          </w:p>
          <w:p w14:paraId="135BD96C"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“I don`t know . . .But I am having a very positive energy to fight tomorrow with my boss!” – Egypt, 02.05.2011</w:t>
            </w:r>
          </w:p>
        </w:tc>
      </w:tr>
      <w:tr w:rsidR="008F45F3" w:rsidRPr="002F79AF" w14:paraId="1BBC4733" w14:textId="77777777" w:rsidTr="005F3581">
        <w:tc>
          <w:tcPr>
            <w:tcW w:w="1890" w:type="dxa"/>
            <w:tcBorders>
              <w:top w:val="single" w:sz="4" w:space="0" w:color="auto"/>
              <w:left w:val="single" w:sz="4" w:space="0" w:color="auto"/>
              <w:bottom w:val="single" w:sz="4" w:space="0" w:color="auto"/>
              <w:right w:val="single" w:sz="4" w:space="0" w:color="auto"/>
            </w:tcBorders>
          </w:tcPr>
          <w:p w14:paraId="28D7C388"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Protest Support</w:t>
            </w:r>
          </w:p>
        </w:tc>
        <w:tc>
          <w:tcPr>
            <w:tcW w:w="2222" w:type="dxa"/>
            <w:tcBorders>
              <w:top w:val="single" w:sz="4" w:space="0" w:color="auto"/>
              <w:left w:val="single" w:sz="4" w:space="0" w:color="auto"/>
              <w:bottom w:val="single" w:sz="4" w:space="0" w:color="auto"/>
              <w:right w:val="single" w:sz="4" w:space="0" w:color="auto"/>
            </w:tcBorders>
          </w:tcPr>
          <w:p w14:paraId="7874F7DE"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A tweet that coordinates or supports protest or is against the state</w:t>
            </w:r>
          </w:p>
        </w:tc>
        <w:tc>
          <w:tcPr>
            <w:tcW w:w="5128" w:type="dxa"/>
            <w:tcBorders>
              <w:top w:val="single" w:sz="4" w:space="0" w:color="auto"/>
              <w:left w:val="single" w:sz="4" w:space="0" w:color="auto"/>
              <w:bottom w:val="single" w:sz="4" w:space="0" w:color="auto"/>
              <w:right w:val="single" w:sz="4" w:space="0" w:color="auto"/>
            </w:tcBorders>
          </w:tcPr>
          <w:p w14:paraId="3A55FA15"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 xml:space="preserve">“We are more powerful than the dictator. "The ruler can only rule with the consent and cooperation of the </w:t>
            </w:r>
            <w:proofErr w:type="spellStart"/>
            <w:r w:rsidRPr="002F79AF">
              <w:rPr>
                <w:rFonts w:ascii="Times New Roman" w:hAnsi="Times New Roman" w:cs="Times New Roman"/>
              </w:rPr>
              <w:t>ppl</w:t>
            </w:r>
            <w:proofErr w:type="spellEnd"/>
            <w:r w:rsidRPr="002F79AF">
              <w:rPr>
                <w:rFonts w:ascii="Times New Roman" w:hAnsi="Times New Roman" w:cs="Times New Roman"/>
              </w:rPr>
              <w:t xml:space="preserve">" Robert </w:t>
            </w:r>
            <w:proofErr w:type="spellStart"/>
            <w:r w:rsidRPr="002F79AF">
              <w:rPr>
                <w:rFonts w:ascii="Times New Roman" w:hAnsi="Times New Roman" w:cs="Times New Roman"/>
              </w:rPr>
              <w:t>Helvey</w:t>
            </w:r>
            <w:proofErr w:type="spellEnd"/>
            <w:r w:rsidRPr="002F79AF">
              <w:rPr>
                <w:rFonts w:ascii="Times New Roman" w:hAnsi="Times New Roman" w:cs="Times New Roman"/>
              </w:rPr>
              <w:t>” - @</w:t>
            </w:r>
            <w:proofErr w:type="spellStart"/>
            <w:r w:rsidRPr="002F79AF">
              <w:rPr>
                <w:rFonts w:ascii="Times New Roman" w:hAnsi="Times New Roman" w:cs="Times New Roman"/>
              </w:rPr>
              <w:t>angrayarabiya</w:t>
            </w:r>
            <w:proofErr w:type="spellEnd"/>
            <w:r w:rsidRPr="002F79AF">
              <w:rPr>
                <w:rFonts w:ascii="Times New Roman" w:hAnsi="Times New Roman" w:cs="Times New Roman"/>
              </w:rPr>
              <w:t>, 02.13.2011</w:t>
            </w:r>
          </w:p>
          <w:p w14:paraId="0F67C9FA"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“Excited about tomorrow, wouldn't be able to join #25Jan, but if anything it will definitely shake the system a tiny bit. Much needed.” – Egypt, 01.24.2011</w:t>
            </w:r>
          </w:p>
        </w:tc>
      </w:tr>
      <w:tr w:rsidR="008F45F3" w:rsidRPr="002F79AF" w14:paraId="6664ED84" w14:textId="77777777" w:rsidTr="005F3581">
        <w:tc>
          <w:tcPr>
            <w:tcW w:w="1890" w:type="dxa"/>
            <w:tcBorders>
              <w:top w:val="single" w:sz="4" w:space="0" w:color="auto"/>
              <w:left w:val="single" w:sz="4" w:space="0" w:color="auto"/>
              <w:bottom w:val="single" w:sz="4" w:space="0" w:color="auto"/>
              <w:right w:val="single" w:sz="4" w:space="0" w:color="auto"/>
            </w:tcBorders>
          </w:tcPr>
          <w:p w14:paraId="21043F07"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Protest Against</w:t>
            </w:r>
          </w:p>
        </w:tc>
        <w:tc>
          <w:tcPr>
            <w:tcW w:w="2222" w:type="dxa"/>
            <w:tcBorders>
              <w:top w:val="single" w:sz="4" w:space="0" w:color="auto"/>
              <w:left w:val="single" w:sz="4" w:space="0" w:color="auto"/>
              <w:bottom w:val="single" w:sz="4" w:space="0" w:color="auto"/>
              <w:right w:val="single" w:sz="4" w:space="0" w:color="auto"/>
            </w:tcBorders>
          </w:tcPr>
          <w:p w14:paraId="3AF2BEAB"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A tweet that supports the state or is against protests</w:t>
            </w:r>
          </w:p>
        </w:tc>
        <w:tc>
          <w:tcPr>
            <w:tcW w:w="5128" w:type="dxa"/>
            <w:tcBorders>
              <w:top w:val="single" w:sz="4" w:space="0" w:color="auto"/>
              <w:left w:val="single" w:sz="4" w:space="0" w:color="auto"/>
              <w:bottom w:val="single" w:sz="4" w:space="0" w:color="auto"/>
              <w:right w:val="single" w:sz="4" w:space="0" w:color="auto"/>
            </w:tcBorders>
          </w:tcPr>
          <w:p w14:paraId="0D8978C5"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“It is not good without your protection of your land, and their protection! All of them. [</w:t>
            </w:r>
            <w:proofErr w:type="gramStart"/>
            <w:r w:rsidRPr="002F79AF">
              <w:rPr>
                <w:rFonts w:ascii="Times New Roman" w:hAnsi="Times New Roman" w:cs="Times New Roman"/>
              </w:rPr>
              <w:t>heart</w:t>
            </w:r>
            <w:proofErr w:type="gramEnd"/>
            <w:r w:rsidRPr="002F79AF">
              <w:rPr>
                <w:rFonts w:ascii="Times New Roman" w:hAnsi="Times New Roman" w:cs="Times New Roman"/>
              </w:rPr>
              <w:t xml:space="preserve"> </w:t>
            </w:r>
            <w:proofErr w:type="spellStart"/>
            <w:r w:rsidRPr="002F79AF">
              <w:rPr>
                <w:rFonts w:ascii="Times New Roman" w:hAnsi="Times New Roman" w:cs="Times New Roman"/>
              </w:rPr>
              <w:t>emooji</w:t>
            </w:r>
            <w:proofErr w:type="spellEnd"/>
            <w:r w:rsidRPr="002F79AF">
              <w:rPr>
                <w:rFonts w:ascii="Times New Roman" w:hAnsi="Times New Roman" w:cs="Times New Roman"/>
              </w:rPr>
              <w:t>] Kingdom and the King “ – Bahrain, 02.17.2011</w:t>
            </w:r>
          </w:p>
          <w:p w14:paraId="6DEADE74"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“Oh merciful god that Bahrain and its Sunni people love, oh god, if this was a test of understanding, we will persevere” – @7areghum, 03.03.2011</w:t>
            </w:r>
          </w:p>
        </w:tc>
      </w:tr>
      <w:tr w:rsidR="008F45F3" w:rsidRPr="002F79AF" w14:paraId="26749557" w14:textId="77777777" w:rsidTr="005F3581">
        <w:tc>
          <w:tcPr>
            <w:tcW w:w="1890" w:type="dxa"/>
            <w:tcBorders>
              <w:top w:val="single" w:sz="4" w:space="0" w:color="auto"/>
              <w:left w:val="single" w:sz="4" w:space="0" w:color="auto"/>
              <w:bottom w:val="single" w:sz="4" w:space="0" w:color="auto"/>
              <w:right w:val="single" w:sz="4" w:space="0" w:color="auto"/>
            </w:tcBorders>
          </w:tcPr>
          <w:p w14:paraId="48F8D804"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Foreign Arab Spring</w:t>
            </w:r>
          </w:p>
        </w:tc>
        <w:tc>
          <w:tcPr>
            <w:tcW w:w="2222" w:type="dxa"/>
            <w:tcBorders>
              <w:top w:val="single" w:sz="4" w:space="0" w:color="auto"/>
              <w:left w:val="single" w:sz="4" w:space="0" w:color="auto"/>
              <w:bottom w:val="single" w:sz="4" w:space="0" w:color="auto"/>
              <w:right w:val="single" w:sz="4" w:space="0" w:color="auto"/>
            </w:tcBorders>
          </w:tcPr>
          <w:p w14:paraId="0D83DCFC"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A tweet that discusses protests in a different country</w:t>
            </w:r>
          </w:p>
        </w:tc>
        <w:tc>
          <w:tcPr>
            <w:tcW w:w="5128" w:type="dxa"/>
            <w:tcBorders>
              <w:top w:val="single" w:sz="4" w:space="0" w:color="auto"/>
              <w:left w:val="single" w:sz="4" w:space="0" w:color="auto"/>
              <w:bottom w:val="single" w:sz="4" w:space="0" w:color="auto"/>
              <w:right w:val="single" w:sz="4" w:space="0" w:color="auto"/>
            </w:tcBorders>
          </w:tcPr>
          <w:p w14:paraId="16C1669F"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w:t>
            </w:r>
            <w:proofErr w:type="gramStart"/>
            <w:r w:rsidRPr="002F79AF">
              <w:rPr>
                <w:rFonts w:ascii="Times New Roman" w:hAnsi="Times New Roman" w:cs="Times New Roman"/>
              </w:rPr>
              <w:t>anwarshaikh46</w:t>
            </w:r>
            <w:proofErr w:type="gramEnd"/>
            <w:r w:rsidRPr="002F79AF">
              <w:rPr>
                <w:rFonts w:ascii="Times New Roman" w:hAnsi="Times New Roman" w:cs="Times New Roman"/>
              </w:rPr>
              <w:t xml:space="preserve"> this is not </w:t>
            </w:r>
            <w:proofErr w:type="spellStart"/>
            <w:r w:rsidRPr="002F79AF">
              <w:rPr>
                <w:rFonts w:ascii="Times New Roman" w:hAnsi="Times New Roman" w:cs="Times New Roman"/>
              </w:rPr>
              <w:t>egypt</w:t>
            </w:r>
            <w:proofErr w:type="spellEnd"/>
            <w:r w:rsidRPr="002F79AF">
              <w:rPr>
                <w:rFonts w:ascii="Times New Roman" w:hAnsi="Times New Roman" w:cs="Times New Roman"/>
              </w:rPr>
              <w:t>, but a dictator is a dictator. Egypt is not Tunisia either, but being inspired by them they had a victory” - @</w:t>
            </w:r>
            <w:proofErr w:type="spellStart"/>
            <w:r w:rsidRPr="002F79AF">
              <w:rPr>
                <w:rFonts w:ascii="Times New Roman" w:hAnsi="Times New Roman" w:cs="Times New Roman"/>
              </w:rPr>
              <w:t>angryarabiya</w:t>
            </w:r>
            <w:proofErr w:type="spellEnd"/>
            <w:r w:rsidRPr="002F79AF">
              <w:rPr>
                <w:rFonts w:ascii="Times New Roman" w:hAnsi="Times New Roman" w:cs="Times New Roman"/>
              </w:rPr>
              <w:t>, 02.22.2011</w:t>
            </w:r>
          </w:p>
          <w:p w14:paraId="148AA8A6"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“RT @</w:t>
            </w:r>
            <w:proofErr w:type="spellStart"/>
            <w:r w:rsidRPr="002F79AF">
              <w:rPr>
                <w:rFonts w:ascii="Times New Roman" w:hAnsi="Times New Roman" w:cs="Times New Roman"/>
              </w:rPr>
              <w:t>Lady_Gabina</w:t>
            </w:r>
            <w:proofErr w:type="spellEnd"/>
            <w:r w:rsidRPr="002F79AF">
              <w:rPr>
                <w:rFonts w:ascii="Times New Roman" w:hAnsi="Times New Roman" w:cs="Times New Roman"/>
              </w:rPr>
              <w:t xml:space="preserve">: Gaddafi is caught between a Tunisian rock and </w:t>
            </w:r>
            <w:proofErr w:type="spellStart"/>
            <w:r w:rsidRPr="002F79AF">
              <w:rPr>
                <w:rFonts w:ascii="Times New Roman" w:hAnsi="Times New Roman" w:cs="Times New Roman"/>
              </w:rPr>
              <w:t>and</w:t>
            </w:r>
            <w:proofErr w:type="spellEnd"/>
            <w:r w:rsidRPr="002F79AF">
              <w:rPr>
                <w:rFonts w:ascii="Times New Roman" w:hAnsi="Times New Roman" w:cs="Times New Roman"/>
              </w:rPr>
              <w:t xml:space="preserve"> Egyptian hard place #Libya #Feb17” - @</w:t>
            </w:r>
            <w:proofErr w:type="spellStart"/>
            <w:r w:rsidRPr="002F79AF">
              <w:rPr>
                <w:rFonts w:ascii="Times New Roman" w:hAnsi="Times New Roman" w:cs="Times New Roman"/>
              </w:rPr>
              <w:t>alaa</w:t>
            </w:r>
            <w:proofErr w:type="spellEnd"/>
            <w:r w:rsidRPr="002F79AF">
              <w:rPr>
                <w:rFonts w:ascii="Times New Roman" w:hAnsi="Times New Roman" w:cs="Times New Roman"/>
              </w:rPr>
              <w:t>, 02.16.2011</w:t>
            </w:r>
          </w:p>
        </w:tc>
      </w:tr>
      <w:tr w:rsidR="008F45F3" w:rsidRPr="002F79AF" w14:paraId="532C9B3F" w14:textId="77777777" w:rsidTr="005F3581">
        <w:tc>
          <w:tcPr>
            <w:tcW w:w="1890" w:type="dxa"/>
            <w:tcBorders>
              <w:top w:val="single" w:sz="4" w:space="0" w:color="auto"/>
              <w:left w:val="single" w:sz="4" w:space="0" w:color="auto"/>
              <w:bottom w:val="single" w:sz="4" w:space="0" w:color="auto"/>
              <w:right w:val="single" w:sz="4" w:space="0" w:color="auto"/>
            </w:tcBorders>
          </w:tcPr>
          <w:p w14:paraId="6191E473"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Political Not Arab Spring</w:t>
            </w:r>
          </w:p>
        </w:tc>
        <w:tc>
          <w:tcPr>
            <w:tcW w:w="2222" w:type="dxa"/>
            <w:tcBorders>
              <w:top w:val="single" w:sz="4" w:space="0" w:color="auto"/>
              <w:left w:val="single" w:sz="4" w:space="0" w:color="auto"/>
              <w:bottom w:val="single" w:sz="4" w:space="0" w:color="auto"/>
              <w:right w:val="single" w:sz="4" w:space="0" w:color="auto"/>
            </w:tcBorders>
          </w:tcPr>
          <w:p w14:paraId="34F5F24F"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A tweet that is about local political events such as the economy or domestic security</w:t>
            </w:r>
          </w:p>
        </w:tc>
        <w:tc>
          <w:tcPr>
            <w:tcW w:w="5128" w:type="dxa"/>
            <w:tcBorders>
              <w:top w:val="single" w:sz="4" w:space="0" w:color="auto"/>
              <w:left w:val="single" w:sz="4" w:space="0" w:color="auto"/>
              <w:bottom w:val="single" w:sz="4" w:space="0" w:color="auto"/>
              <w:right w:val="single" w:sz="4" w:space="0" w:color="auto"/>
            </w:tcBorders>
          </w:tcPr>
          <w:p w14:paraId="5A5D9511"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“EGYPT: Feared ex-minister denies corruption charges http://dlvr.it/JM2z7 #AFP” - Egypt, 03.05.2011</w:t>
            </w:r>
          </w:p>
        </w:tc>
      </w:tr>
      <w:tr w:rsidR="008F45F3" w:rsidRPr="002F79AF" w14:paraId="2394DE57" w14:textId="77777777" w:rsidTr="005F3581">
        <w:tc>
          <w:tcPr>
            <w:tcW w:w="1890" w:type="dxa"/>
            <w:tcBorders>
              <w:top w:val="single" w:sz="4" w:space="0" w:color="auto"/>
              <w:left w:val="single" w:sz="4" w:space="0" w:color="auto"/>
              <w:bottom w:val="single" w:sz="4" w:space="0" w:color="auto"/>
              <w:right w:val="single" w:sz="4" w:space="0" w:color="auto"/>
            </w:tcBorders>
          </w:tcPr>
          <w:p w14:paraId="714C9334"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Leisure 1</w:t>
            </w:r>
          </w:p>
        </w:tc>
        <w:tc>
          <w:tcPr>
            <w:tcW w:w="2222" w:type="dxa"/>
            <w:tcBorders>
              <w:top w:val="single" w:sz="4" w:space="0" w:color="auto"/>
              <w:left w:val="single" w:sz="4" w:space="0" w:color="auto"/>
              <w:bottom w:val="single" w:sz="4" w:space="0" w:color="auto"/>
              <w:right w:val="single" w:sz="4" w:space="0" w:color="auto"/>
            </w:tcBorders>
          </w:tcPr>
          <w:p w14:paraId="21B8317F"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A tweet about sports, pop culture, daily life</w:t>
            </w:r>
          </w:p>
        </w:tc>
        <w:tc>
          <w:tcPr>
            <w:tcW w:w="5128" w:type="dxa"/>
            <w:tcBorders>
              <w:top w:val="single" w:sz="4" w:space="0" w:color="auto"/>
              <w:left w:val="single" w:sz="4" w:space="0" w:color="auto"/>
              <w:bottom w:val="single" w:sz="4" w:space="0" w:color="auto"/>
              <w:right w:val="single" w:sz="4" w:space="0" w:color="auto"/>
            </w:tcBorders>
          </w:tcPr>
          <w:p w14:paraId="324F9580"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w:t>
            </w:r>
            <w:proofErr w:type="spellStart"/>
            <w:proofErr w:type="gramStart"/>
            <w:r w:rsidRPr="002F79AF">
              <w:rPr>
                <w:rFonts w:ascii="Times New Roman" w:hAnsi="Times New Roman" w:cs="Times New Roman"/>
              </w:rPr>
              <w:t>forsoothsayer</w:t>
            </w:r>
            <w:proofErr w:type="spellEnd"/>
            <w:proofErr w:type="gramEnd"/>
            <w:r w:rsidRPr="002F79AF">
              <w:rPr>
                <w:rFonts w:ascii="Times New Roman" w:hAnsi="Times New Roman" w:cs="Times New Roman"/>
              </w:rPr>
              <w:t xml:space="preserve"> so u too can multitask? </w:t>
            </w:r>
            <w:proofErr w:type="gramStart"/>
            <w:r w:rsidRPr="002F79AF">
              <w:rPr>
                <w:rFonts w:ascii="Times New Roman" w:hAnsi="Times New Roman" w:cs="Times New Roman"/>
              </w:rPr>
              <w:t>we</w:t>
            </w:r>
            <w:proofErr w:type="gramEnd"/>
            <w:r w:rsidRPr="002F79AF">
              <w:rPr>
                <w:rFonts w:ascii="Times New Roman" w:hAnsi="Times New Roman" w:cs="Times New Roman"/>
              </w:rPr>
              <w:t xml:space="preserve"> must be a rare breed judging by how </w:t>
            </w:r>
            <w:proofErr w:type="spellStart"/>
            <w:r w:rsidRPr="002F79AF">
              <w:rPr>
                <w:rFonts w:ascii="Times New Roman" w:hAnsi="Times New Roman" w:cs="Times New Roman"/>
              </w:rPr>
              <w:t>ppl</w:t>
            </w:r>
            <w:proofErr w:type="spellEnd"/>
            <w:r w:rsidRPr="002F79AF">
              <w:rPr>
                <w:rFonts w:ascii="Times New Roman" w:hAnsi="Times New Roman" w:cs="Times New Roman"/>
              </w:rPr>
              <w:t xml:space="preserve"> worry football will delay revolution “ - @</w:t>
            </w:r>
            <w:proofErr w:type="spellStart"/>
            <w:r w:rsidRPr="002F79AF">
              <w:rPr>
                <w:rFonts w:ascii="Times New Roman" w:hAnsi="Times New Roman" w:cs="Times New Roman"/>
              </w:rPr>
              <w:t>alaa</w:t>
            </w:r>
            <w:proofErr w:type="spellEnd"/>
            <w:r w:rsidRPr="002F79AF">
              <w:rPr>
                <w:rFonts w:ascii="Times New Roman" w:hAnsi="Times New Roman" w:cs="Times New Roman"/>
              </w:rPr>
              <w:t>, 01.23.2011</w:t>
            </w:r>
          </w:p>
          <w:p w14:paraId="32272A77"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“Money is of no value; it cannot spend itself. All depends on the skill of the spender.” – Bahrain, 03.14.2011</w:t>
            </w:r>
          </w:p>
        </w:tc>
      </w:tr>
      <w:tr w:rsidR="008F45F3" w:rsidRPr="002F79AF" w14:paraId="67A7040E" w14:textId="77777777" w:rsidTr="005F3581">
        <w:tc>
          <w:tcPr>
            <w:tcW w:w="1890" w:type="dxa"/>
            <w:tcBorders>
              <w:top w:val="single" w:sz="4" w:space="0" w:color="auto"/>
              <w:left w:val="single" w:sz="4" w:space="0" w:color="auto"/>
              <w:bottom w:val="single" w:sz="4" w:space="0" w:color="auto"/>
              <w:right w:val="single" w:sz="4" w:space="0" w:color="auto"/>
            </w:tcBorders>
          </w:tcPr>
          <w:p w14:paraId="2122718B"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Leisure 2</w:t>
            </w:r>
          </w:p>
        </w:tc>
        <w:tc>
          <w:tcPr>
            <w:tcW w:w="2222" w:type="dxa"/>
            <w:tcBorders>
              <w:top w:val="single" w:sz="4" w:space="0" w:color="auto"/>
              <w:left w:val="single" w:sz="4" w:space="0" w:color="auto"/>
              <w:bottom w:val="single" w:sz="4" w:space="0" w:color="auto"/>
              <w:right w:val="single" w:sz="4" w:space="0" w:color="auto"/>
            </w:tcBorders>
          </w:tcPr>
          <w:p w14:paraId="416AB557"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A tweet about sports, pop culture, daily life, or religion</w:t>
            </w:r>
          </w:p>
        </w:tc>
        <w:tc>
          <w:tcPr>
            <w:tcW w:w="5128" w:type="dxa"/>
            <w:tcBorders>
              <w:top w:val="single" w:sz="4" w:space="0" w:color="auto"/>
              <w:left w:val="single" w:sz="4" w:space="0" w:color="auto"/>
              <w:bottom w:val="single" w:sz="4" w:space="0" w:color="auto"/>
              <w:right w:val="single" w:sz="4" w:space="0" w:color="auto"/>
            </w:tcBorders>
          </w:tcPr>
          <w:p w14:paraId="35BBAE43"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w:t>
            </w:r>
            <w:proofErr w:type="spellStart"/>
            <w:proofErr w:type="gramStart"/>
            <w:r w:rsidRPr="002F79AF">
              <w:rPr>
                <w:rFonts w:ascii="Times New Roman" w:hAnsi="Times New Roman" w:cs="Times New Roman"/>
              </w:rPr>
              <w:t>rt</w:t>
            </w:r>
            <w:proofErr w:type="spellEnd"/>
            <w:proofErr w:type="gramEnd"/>
            <w:r w:rsidRPr="002F79AF">
              <w:rPr>
                <w:rFonts w:ascii="Times New Roman" w:hAnsi="Times New Roman" w:cs="Times New Roman"/>
              </w:rPr>
              <w:t xml:space="preserve"> @</w:t>
            </w:r>
            <w:proofErr w:type="spellStart"/>
            <w:r w:rsidRPr="002F79AF">
              <w:rPr>
                <w:rFonts w:ascii="Times New Roman" w:hAnsi="Times New Roman" w:cs="Times New Roman"/>
              </w:rPr>
              <w:t>avinunu</w:t>
            </w:r>
            <w:proofErr w:type="spellEnd"/>
            <w:r w:rsidRPr="002F79AF">
              <w:rPr>
                <w:rFonts w:ascii="Times New Roman" w:hAnsi="Times New Roman" w:cs="Times New Roman"/>
              </w:rPr>
              <w:t>: direct negotiation way reach solution match utterly condemn resort football” – @</w:t>
            </w:r>
            <w:proofErr w:type="spellStart"/>
            <w:r w:rsidRPr="002F79AF">
              <w:rPr>
                <w:rFonts w:ascii="Times New Roman" w:hAnsi="Times New Roman" w:cs="Times New Roman"/>
              </w:rPr>
              <w:t>alaa</w:t>
            </w:r>
            <w:proofErr w:type="spellEnd"/>
            <w:r w:rsidRPr="002F79AF">
              <w:rPr>
                <w:rFonts w:ascii="Times New Roman" w:hAnsi="Times New Roman" w:cs="Times New Roman"/>
              </w:rPr>
              <w:t xml:space="preserve"> 01.21.2011</w:t>
            </w:r>
          </w:p>
          <w:p w14:paraId="7C190A24" w14:textId="77777777" w:rsidR="008F45F3" w:rsidRPr="002F79AF" w:rsidRDefault="008F45F3" w:rsidP="005F3581">
            <w:pPr>
              <w:rPr>
                <w:rFonts w:ascii="Times New Roman" w:hAnsi="Times New Roman" w:cs="Times New Roman"/>
              </w:rPr>
            </w:pPr>
            <w:r w:rsidRPr="002F79AF">
              <w:rPr>
                <w:rFonts w:ascii="Times New Roman" w:hAnsi="Times New Roman" w:cs="Times New Roman"/>
              </w:rPr>
              <w:t xml:space="preserve">“Just finished watching the movie. </w:t>
            </w:r>
            <w:proofErr w:type="spellStart"/>
            <w:r w:rsidRPr="002F79AF">
              <w:rPr>
                <w:rFonts w:ascii="Times New Roman" w:hAnsi="Times New Roman" w:cs="Times New Roman"/>
              </w:rPr>
              <w:t>Ahh</w:t>
            </w:r>
            <w:proofErr w:type="spellEnd"/>
            <w:r w:rsidRPr="002F79AF">
              <w:rPr>
                <w:rFonts w:ascii="Times New Roman" w:hAnsi="Times New Roman" w:cs="Times New Roman"/>
              </w:rPr>
              <w:t>. #</w:t>
            </w:r>
            <w:proofErr w:type="spellStart"/>
            <w:proofErr w:type="gramStart"/>
            <w:r w:rsidRPr="002F79AF">
              <w:rPr>
                <w:rFonts w:ascii="Times New Roman" w:hAnsi="Times New Roman" w:cs="Times New Roman"/>
              </w:rPr>
              <w:t>ilove</w:t>
            </w:r>
            <w:proofErr w:type="spellEnd"/>
            <w:proofErr w:type="gramEnd"/>
            <w:r w:rsidRPr="002F79AF">
              <w:rPr>
                <w:rFonts w:ascii="Times New Roman" w:hAnsi="Times New Roman" w:cs="Times New Roman"/>
              </w:rPr>
              <w:t>” – Bahrain, 02.13.2011</w:t>
            </w:r>
          </w:p>
        </w:tc>
      </w:tr>
    </w:tbl>
    <w:p w14:paraId="0D538C64" w14:textId="77777777" w:rsidR="008F45F3" w:rsidRDefault="008F45F3" w:rsidP="008F45F3">
      <w:pPr>
        <w:rPr>
          <w:rFonts w:ascii="Times New Roman" w:hAnsi="Times New Roman"/>
        </w:rPr>
      </w:pPr>
    </w:p>
    <w:p w14:paraId="593DA31B" w14:textId="7540F59F" w:rsidR="008F45F3" w:rsidRPr="003E472F" w:rsidRDefault="008F45F3" w:rsidP="008F45F3">
      <w:pPr>
        <w:rPr>
          <w:rFonts w:ascii="Times New Roman" w:hAnsi="Times New Roman"/>
        </w:rPr>
      </w:pPr>
      <w:r w:rsidRPr="003E472F">
        <w:rPr>
          <w:rFonts w:ascii="Times New Roman" w:hAnsi="Times New Roman"/>
        </w:rPr>
        <w:t>For Bahrain, we obtain very high precision for protest coordination and protest support tweets</w:t>
      </w:r>
      <w:r>
        <w:rPr>
          <w:rFonts w:ascii="Times New Roman" w:hAnsi="Times New Roman"/>
        </w:rPr>
        <w:t xml:space="preserve">. </w:t>
      </w:r>
      <w:r w:rsidRPr="003E472F">
        <w:rPr>
          <w:rFonts w:ascii="Times New Roman" w:hAnsi="Times New Roman"/>
        </w:rPr>
        <w:t>Our precision for Bahraini protest coordination tweets is 100%, which means that all of our test set tweets that our model thought were protest coordination were actually protest coordination</w:t>
      </w:r>
      <w:r>
        <w:rPr>
          <w:rFonts w:ascii="Times New Roman" w:hAnsi="Times New Roman"/>
        </w:rPr>
        <w:t xml:space="preserve">. </w:t>
      </w:r>
      <w:r w:rsidRPr="003E472F">
        <w:rPr>
          <w:rFonts w:ascii="Times New Roman" w:hAnsi="Times New Roman"/>
        </w:rPr>
        <w:t>For pro-protest, the precision drops to 62.5%</w:t>
      </w:r>
      <w:r>
        <w:rPr>
          <w:rFonts w:ascii="Times New Roman" w:hAnsi="Times New Roman"/>
        </w:rPr>
        <w:t xml:space="preserve">. </w:t>
      </w:r>
      <w:r w:rsidRPr="003E472F">
        <w:rPr>
          <w:rFonts w:ascii="Times New Roman" w:hAnsi="Times New Roman"/>
        </w:rPr>
        <w:t>Our model performs less well on recall (the percent of tweets about a topic that we correctly identify as being about the topic)</w:t>
      </w:r>
      <w:r>
        <w:rPr>
          <w:rFonts w:ascii="Times New Roman" w:hAnsi="Times New Roman"/>
        </w:rPr>
        <w:t xml:space="preserve">. </w:t>
      </w:r>
      <w:r w:rsidRPr="003E472F">
        <w:rPr>
          <w:rFonts w:ascii="Times New Roman" w:hAnsi="Times New Roman"/>
        </w:rPr>
        <w:t>Our model onl</w:t>
      </w:r>
      <w:r>
        <w:rPr>
          <w:rFonts w:ascii="Times New Roman" w:hAnsi="Times New Roman"/>
        </w:rPr>
        <w:t>y catches 4.5% of all Bahraini</w:t>
      </w:r>
      <w:r w:rsidRPr="003E472F">
        <w:rPr>
          <w:rFonts w:ascii="Times New Roman" w:hAnsi="Times New Roman"/>
        </w:rPr>
        <w:t xml:space="preserve"> protest coordination tweets and 16% of the pro-protest ones</w:t>
      </w:r>
      <w:r>
        <w:rPr>
          <w:rFonts w:ascii="Times New Roman" w:hAnsi="Times New Roman"/>
        </w:rPr>
        <w:t xml:space="preserve">. </w:t>
      </w:r>
      <w:r w:rsidRPr="003E472F">
        <w:rPr>
          <w:rFonts w:ascii="Times New Roman" w:hAnsi="Times New Roman"/>
        </w:rPr>
        <w:t>The large difference between precision and recall is a standard trade-off: by being very accurate (conservative) with our model, we are often too conservative and miss many tweets that should be labeled protest coordination or pro-protests.</w:t>
      </w:r>
      <w:r w:rsidR="00153A5C">
        <w:rPr>
          <w:rStyle w:val="FootnoteReference"/>
          <w:rFonts w:ascii="Times New Roman" w:hAnsi="Times New Roman"/>
        </w:rPr>
        <w:footnoteReference w:id="21"/>
      </w:r>
    </w:p>
    <w:p w14:paraId="2CA7274A" w14:textId="77777777" w:rsidR="008F45F3" w:rsidRDefault="008F45F3" w:rsidP="008F45F3">
      <w:pPr>
        <w:rPr>
          <w:rFonts w:ascii="Times New Roman" w:hAnsi="Times New Roman"/>
          <w:highlight w:val="yellow"/>
        </w:rPr>
      </w:pPr>
    </w:p>
    <w:p w14:paraId="239B0B9D" w14:textId="77777777" w:rsidR="008F45F3" w:rsidRPr="00260380" w:rsidRDefault="008F45F3" w:rsidP="008F45F3">
      <w:pPr>
        <w:rPr>
          <w:rFonts w:ascii="Times New Roman" w:hAnsi="Times New Roman"/>
        </w:rPr>
      </w:pPr>
      <w:r w:rsidRPr="00260380">
        <w:rPr>
          <w:rFonts w:ascii="Times New Roman" w:hAnsi="Times New Roman"/>
        </w:rPr>
        <w:t xml:space="preserve">Our model for Egypt is </w:t>
      </w:r>
      <w:r>
        <w:rPr>
          <w:rFonts w:ascii="Times New Roman" w:hAnsi="Times New Roman"/>
        </w:rPr>
        <w:t xml:space="preserve">follows the same trade-off. </w:t>
      </w:r>
      <w:r w:rsidRPr="00260380">
        <w:rPr>
          <w:rFonts w:ascii="Times New Roman" w:hAnsi="Times New Roman"/>
        </w:rPr>
        <w:t>Of the protest coordination tweets the model thinks are about protest coordination, 57% are (the precision measure); the precision is perfect for pro-protest tweets</w:t>
      </w:r>
      <w:r>
        <w:rPr>
          <w:rFonts w:ascii="Times New Roman" w:hAnsi="Times New Roman"/>
        </w:rPr>
        <w:t xml:space="preserve">. </w:t>
      </w:r>
      <w:r w:rsidRPr="00260380">
        <w:rPr>
          <w:rFonts w:ascii="Times New Roman" w:hAnsi="Times New Roman"/>
        </w:rPr>
        <w:t>The trade-off arises again: we recall 15% of the protest coordination tweets but only 2% of the pro-protest ones.</w:t>
      </w:r>
    </w:p>
    <w:p w14:paraId="0E1955B0" w14:textId="77777777" w:rsidR="008F45F3" w:rsidRDefault="008F45F3" w:rsidP="008F45F3">
      <w:pPr>
        <w:rPr>
          <w:rFonts w:ascii="Times New Roman" w:hAnsi="Times New Roman"/>
        </w:rPr>
      </w:pPr>
    </w:p>
    <w:p w14:paraId="7CF8F7A2" w14:textId="77777777" w:rsidR="008F45F3" w:rsidRDefault="008F45F3" w:rsidP="008F45F3">
      <w:pPr>
        <w:pStyle w:val="Heading2"/>
      </w:pPr>
      <w:bookmarkStart w:id="62" w:name="_Toc286389751"/>
      <w:bookmarkStart w:id="63" w:name="_Toc288987664"/>
      <w:r w:rsidRPr="006E6C22">
        <w:t>Ethnographic Analysis</w:t>
      </w:r>
      <w:bookmarkEnd w:id="62"/>
      <w:bookmarkEnd w:id="63"/>
    </w:p>
    <w:p w14:paraId="0B6A57E2" w14:textId="77777777" w:rsidR="0023797D" w:rsidRDefault="0023797D" w:rsidP="008F45F3"/>
    <w:p w14:paraId="443EA5C2" w14:textId="77777777" w:rsidR="0023797D" w:rsidRDefault="0023797D" w:rsidP="0023797D">
      <w:pPr>
        <w:rPr>
          <w:rFonts w:ascii="Times New Roman" w:hAnsi="Times New Roman"/>
        </w:rPr>
      </w:pPr>
    </w:p>
    <w:p w14:paraId="3269E1BD" w14:textId="77777777" w:rsidR="0023797D" w:rsidRPr="006E6C22" w:rsidRDefault="0023797D" w:rsidP="0023797D">
      <w:pPr>
        <w:rPr>
          <w:rFonts w:ascii="Times New Roman" w:hAnsi="Times New Roman"/>
        </w:rPr>
      </w:pPr>
      <w:r>
        <w:rPr>
          <w:rFonts w:ascii="Times New Roman" w:hAnsi="Times New Roman"/>
        </w:rPr>
        <w:t>The</w:t>
      </w:r>
      <w:r w:rsidRPr="006E6C22">
        <w:rPr>
          <w:rFonts w:ascii="Times New Roman" w:hAnsi="Times New Roman"/>
        </w:rPr>
        <w:t xml:space="preserve"> goal of ethnographic fieldwork is to map the “terrain of struggle” and to re-contextualize social media within the exigencies of a particular political, social</w:t>
      </w:r>
      <w:r>
        <w:rPr>
          <w:rFonts w:ascii="Times New Roman" w:hAnsi="Times New Roman"/>
        </w:rPr>
        <w:t>,</w:t>
      </w:r>
      <w:r w:rsidRPr="006E6C22">
        <w:rPr>
          <w:rFonts w:ascii="Times New Roman" w:hAnsi="Times New Roman"/>
        </w:rPr>
        <w:t xml:space="preserve"> and economic environment.</w:t>
      </w:r>
      <w:r w:rsidRPr="00F81DE5">
        <w:rPr>
          <w:rFonts w:ascii="Times New Roman" w:hAnsi="Times New Roman"/>
        </w:rPr>
        <w:t xml:space="preserve"> </w:t>
      </w:r>
      <w:r w:rsidRPr="006E6C22">
        <w:rPr>
          <w:rFonts w:ascii="Times New Roman" w:hAnsi="Times New Roman"/>
        </w:rPr>
        <w:t xml:space="preserve">Ethnographic perspectives “from below” help to parse the complex relationship between individual agency and technological mediation. Specifically, ethnographic methods </w:t>
      </w:r>
      <w:proofErr w:type="gramStart"/>
      <w:r w:rsidRPr="006E6C22">
        <w:rPr>
          <w:rFonts w:ascii="Times New Roman" w:hAnsi="Times New Roman"/>
        </w:rPr>
        <w:t>mitigate</w:t>
      </w:r>
      <w:proofErr w:type="gramEnd"/>
      <w:r w:rsidRPr="006E6C22">
        <w:rPr>
          <w:rFonts w:ascii="Times New Roman" w:hAnsi="Times New Roman"/>
        </w:rPr>
        <w:t xml:space="preserve"> against the limitations of techno-centrism by:</w:t>
      </w:r>
    </w:p>
    <w:p w14:paraId="2305D678" w14:textId="77777777" w:rsidR="0023797D" w:rsidRPr="006E6C22" w:rsidRDefault="0023797D" w:rsidP="0023797D">
      <w:pPr>
        <w:rPr>
          <w:rFonts w:ascii="Times New Roman" w:hAnsi="Times New Roman"/>
        </w:rPr>
      </w:pPr>
    </w:p>
    <w:p w14:paraId="32018606" w14:textId="77777777" w:rsidR="0023797D" w:rsidRPr="006E6C22" w:rsidRDefault="0023797D" w:rsidP="0023797D">
      <w:pPr>
        <w:pStyle w:val="ListParagraph"/>
        <w:numPr>
          <w:ilvl w:val="0"/>
          <w:numId w:val="11"/>
        </w:numPr>
        <w:rPr>
          <w:rFonts w:ascii="Times New Roman" w:hAnsi="Times New Roman"/>
        </w:rPr>
      </w:pPr>
      <w:proofErr w:type="gramStart"/>
      <w:r w:rsidRPr="006E6C22">
        <w:rPr>
          <w:rFonts w:ascii="Times New Roman" w:hAnsi="Times New Roman"/>
        </w:rPr>
        <w:t>not</w:t>
      </w:r>
      <w:proofErr w:type="gramEnd"/>
      <w:r w:rsidRPr="006E6C22">
        <w:rPr>
          <w:rFonts w:ascii="Times New Roman" w:hAnsi="Times New Roman"/>
        </w:rPr>
        <w:t xml:space="preserve"> privileging</w:t>
      </w:r>
      <w:r>
        <w:rPr>
          <w:rFonts w:ascii="Times New Roman" w:hAnsi="Times New Roman"/>
        </w:rPr>
        <w:t xml:space="preserve"> digital content over the lived, everyday </w:t>
      </w:r>
      <w:r w:rsidRPr="006E6C22">
        <w:rPr>
          <w:rFonts w:ascii="Times New Roman" w:hAnsi="Times New Roman"/>
        </w:rPr>
        <w:t>experiences of people;</w:t>
      </w:r>
    </w:p>
    <w:p w14:paraId="7F7F5224" w14:textId="77777777" w:rsidR="0023797D" w:rsidRPr="006E6C22" w:rsidRDefault="0023797D" w:rsidP="0023797D">
      <w:pPr>
        <w:pStyle w:val="ListParagraph"/>
        <w:numPr>
          <w:ilvl w:val="0"/>
          <w:numId w:val="11"/>
        </w:numPr>
        <w:rPr>
          <w:rFonts w:ascii="Times New Roman" w:hAnsi="Times New Roman"/>
        </w:rPr>
      </w:pPr>
      <w:proofErr w:type="gramStart"/>
      <w:r w:rsidRPr="006E6C22">
        <w:rPr>
          <w:rFonts w:ascii="Times New Roman" w:hAnsi="Times New Roman"/>
        </w:rPr>
        <w:t>contextualizing</w:t>
      </w:r>
      <w:proofErr w:type="gramEnd"/>
      <w:r w:rsidRPr="006E6C22">
        <w:rPr>
          <w:rFonts w:ascii="Times New Roman" w:hAnsi="Times New Roman"/>
        </w:rPr>
        <w:t xml:space="preserve"> digital content within particular spaces and times;</w:t>
      </w:r>
    </w:p>
    <w:p w14:paraId="527F3799" w14:textId="77777777" w:rsidR="0023797D" w:rsidRPr="006E6C22" w:rsidRDefault="0023797D" w:rsidP="0023797D">
      <w:pPr>
        <w:pStyle w:val="ListParagraph"/>
        <w:numPr>
          <w:ilvl w:val="0"/>
          <w:numId w:val="11"/>
        </w:numPr>
        <w:rPr>
          <w:rFonts w:ascii="Times New Roman" w:hAnsi="Times New Roman"/>
        </w:rPr>
      </w:pPr>
      <w:proofErr w:type="gramStart"/>
      <w:r w:rsidRPr="006E6C22">
        <w:rPr>
          <w:rFonts w:ascii="Times New Roman" w:hAnsi="Times New Roman"/>
        </w:rPr>
        <w:t>moving</w:t>
      </w:r>
      <w:proofErr w:type="gramEnd"/>
      <w:r w:rsidRPr="006E6C22">
        <w:rPr>
          <w:rFonts w:ascii="Times New Roman" w:hAnsi="Times New Roman"/>
        </w:rPr>
        <w:t xml:space="preserve"> away from a fixation on political agendas and outcomes to the exclusion of other motivations, practices, and repertoires;</w:t>
      </w:r>
    </w:p>
    <w:p w14:paraId="7584C09F" w14:textId="77777777" w:rsidR="0023797D" w:rsidRPr="006E6C22" w:rsidRDefault="0023797D" w:rsidP="0023797D">
      <w:pPr>
        <w:pStyle w:val="ListParagraph"/>
        <w:numPr>
          <w:ilvl w:val="0"/>
          <w:numId w:val="11"/>
        </w:numPr>
        <w:rPr>
          <w:rFonts w:ascii="Times New Roman" w:hAnsi="Times New Roman"/>
        </w:rPr>
      </w:pPr>
      <w:proofErr w:type="gramStart"/>
      <w:r w:rsidRPr="006E6C22">
        <w:rPr>
          <w:rFonts w:ascii="Times New Roman" w:hAnsi="Times New Roman"/>
        </w:rPr>
        <w:t>interrogating</w:t>
      </w:r>
      <w:proofErr w:type="gramEnd"/>
      <w:r w:rsidRPr="006E6C22">
        <w:rPr>
          <w:rFonts w:ascii="Times New Roman" w:hAnsi="Times New Roman"/>
        </w:rPr>
        <w:t xml:space="preserve"> the ordinariness of media usage in everyday life.</w:t>
      </w:r>
    </w:p>
    <w:p w14:paraId="00DE7E04" w14:textId="77777777" w:rsidR="0023797D" w:rsidRDefault="0023797D" w:rsidP="0023797D">
      <w:pPr>
        <w:rPr>
          <w:rFonts w:ascii="Times New Roman" w:hAnsi="Times New Roman"/>
        </w:rPr>
      </w:pPr>
    </w:p>
    <w:p w14:paraId="72950271" w14:textId="64212F22" w:rsidR="0023797D" w:rsidRPr="006E6C22" w:rsidRDefault="002F79AF" w:rsidP="0023797D">
      <w:pPr>
        <w:rPr>
          <w:rFonts w:ascii="Times New Roman" w:hAnsi="Times New Roman"/>
        </w:rPr>
      </w:pPr>
      <w:r>
        <w:rPr>
          <w:rFonts w:ascii="Times New Roman" w:hAnsi="Times New Roman"/>
        </w:rPr>
        <w:t>For these</w:t>
      </w:r>
      <w:r w:rsidR="0023797D" w:rsidRPr="006E6C22">
        <w:rPr>
          <w:rFonts w:ascii="Times New Roman" w:hAnsi="Times New Roman"/>
        </w:rPr>
        <w:t xml:space="preserve"> reason</w:t>
      </w:r>
      <w:r>
        <w:rPr>
          <w:rFonts w:ascii="Times New Roman" w:hAnsi="Times New Roman"/>
        </w:rPr>
        <w:t>s</w:t>
      </w:r>
      <w:r w:rsidR="0023797D" w:rsidRPr="006E6C22">
        <w:rPr>
          <w:rFonts w:ascii="Times New Roman" w:hAnsi="Times New Roman"/>
        </w:rPr>
        <w:t xml:space="preserve">, interview data can be essential to understanding media use and particularly how those uses </w:t>
      </w:r>
      <w:r w:rsidR="0023797D" w:rsidRPr="006E6C22">
        <w:rPr>
          <w:rFonts w:ascii="Times New Roman" w:hAnsi="Times New Roman"/>
          <w:i/>
        </w:rPr>
        <w:t>become</w:t>
      </w:r>
      <w:r w:rsidR="0023797D" w:rsidRPr="006E6C22">
        <w:rPr>
          <w:rFonts w:ascii="Times New Roman" w:hAnsi="Times New Roman"/>
        </w:rPr>
        <w:t xml:space="preserve"> revolutionary.</w:t>
      </w:r>
    </w:p>
    <w:p w14:paraId="67C323BB" w14:textId="77777777" w:rsidR="0023797D" w:rsidRDefault="0023797D" w:rsidP="008F45F3">
      <w:pPr>
        <w:rPr>
          <w:rFonts w:ascii="Times New Roman" w:hAnsi="Times New Roman"/>
        </w:rPr>
      </w:pPr>
    </w:p>
    <w:p w14:paraId="34A87F7A" w14:textId="004FBDD6" w:rsidR="008F45F3" w:rsidRDefault="008F45F3" w:rsidP="008F45F3">
      <w:pPr>
        <w:rPr>
          <w:rFonts w:ascii="Times New Roman" w:hAnsi="Times New Roman"/>
        </w:rPr>
      </w:pPr>
      <w:r w:rsidRPr="006E6C22">
        <w:rPr>
          <w:rFonts w:ascii="Times New Roman" w:hAnsi="Times New Roman"/>
        </w:rPr>
        <w:t>The</w:t>
      </w:r>
      <w:r>
        <w:rPr>
          <w:rFonts w:ascii="Times New Roman" w:hAnsi="Times New Roman"/>
        </w:rPr>
        <w:t xml:space="preserve"> qualitative</w:t>
      </w:r>
      <w:r w:rsidRPr="006E6C22">
        <w:rPr>
          <w:rFonts w:ascii="Times New Roman" w:hAnsi="Times New Roman"/>
        </w:rPr>
        <w:t xml:space="preserve"> fieldwork component is intended as a method for better understanding the offline political context and how </w:t>
      </w:r>
      <w:r w:rsidR="001F0985">
        <w:rPr>
          <w:rFonts w:ascii="Times New Roman" w:hAnsi="Times New Roman"/>
        </w:rPr>
        <w:t>actor</w:t>
      </w:r>
      <w:r w:rsidRPr="006E6C22">
        <w:rPr>
          <w:rFonts w:ascii="Times New Roman" w:hAnsi="Times New Roman"/>
        </w:rPr>
        <w:t>s perceive their relationship with their online networks. The online and the offline are ove</w:t>
      </w:r>
      <w:r w:rsidR="002F79AF">
        <w:rPr>
          <w:rFonts w:ascii="Times New Roman" w:hAnsi="Times New Roman"/>
        </w:rPr>
        <w:t>rlapping and intersecting zones</w:t>
      </w:r>
      <w:r w:rsidRPr="006E6C22">
        <w:rPr>
          <w:rFonts w:ascii="Times New Roman" w:hAnsi="Times New Roman"/>
        </w:rPr>
        <w:t>, but they are not necessarily coterminous. Examining the relationship between these zones and the blurred boundaries between them should be the goal of any study on digital activism. In many ways, the Arab Spring highlights the necessity of this dialectical approach and demands a more critical reflection on these complex online-offline networks</w:t>
      </w:r>
      <w:r>
        <w:rPr>
          <w:rFonts w:ascii="Times New Roman" w:hAnsi="Times New Roman"/>
        </w:rPr>
        <w:t>.</w:t>
      </w:r>
    </w:p>
    <w:p w14:paraId="4D338261" w14:textId="77777777" w:rsidR="0023797D" w:rsidRDefault="0023797D" w:rsidP="008F45F3">
      <w:pPr>
        <w:rPr>
          <w:rFonts w:ascii="Times New Roman" w:hAnsi="Times New Roman"/>
        </w:rPr>
      </w:pPr>
    </w:p>
    <w:p w14:paraId="0F77F5DE" w14:textId="7A9715AE" w:rsidR="008F45F3" w:rsidRPr="006E6C22" w:rsidRDefault="008F45F3" w:rsidP="008F45F3">
      <w:pPr>
        <w:rPr>
          <w:rFonts w:ascii="Times New Roman" w:hAnsi="Times New Roman"/>
        </w:rPr>
      </w:pPr>
      <w:r w:rsidRPr="006E6C22">
        <w:rPr>
          <w:rFonts w:ascii="Times New Roman" w:hAnsi="Times New Roman"/>
        </w:rPr>
        <w:t>Qualitative research methods contribute new insights to research into ICTs by investigating users’ motivations, behaviors, feelings, environmental influences, and perceptions</w:t>
      </w:r>
      <w:r>
        <w:rPr>
          <w:rFonts w:ascii="Times New Roman" w:hAnsi="Times New Roman"/>
        </w:rPr>
        <w:t xml:space="preserve">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"Sade-Beck", "given" : "Liav", "non-dropping-particle" : "", "parse-names" : false, "suffix" : "" } ], "id" : "ITEM-1", "issued" : { "date-parts" : [ [ "2004" ] ] }, "page" : "45-51", "title" : "Internet Ethnography : Online and Offline", "type" : "article-journal" }, "uris" : [ "http://www.mendeley.com/documents/?uuid=864c7dd7-7fa5-4cd4-b6c3-e9461b4821c5" ] } ], "mendeley" : { "previouslyFormattedCitation" : "(Sade-Beck, 2004)"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(Sade-Beck, 2004)</w:t>
      </w:r>
      <w:r>
        <w:rPr>
          <w:rFonts w:ascii="Times New Roman" w:hAnsi="Times New Roman"/>
        </w:rPr>
        <w:fldChar w:fldCharType="end"/>
      </w:r>
      <w:r w:rsidRPr="006E6C22">
        <w:rPr>
          <w:rFonts w:ascii="Times New Roman" w:hAnsi="Times New Roman"/>
        </w:rPr>
        <w:t xml:space="preserve">. The technologies of everyday life, from mobile phones to the </w:t>
      </w:r>
      <w:r w:rsidR="002F43AA">
        <w:rPr>
          <w:rFonts w:ascii="Times New Roman" w:hAnsi="Times New Roman"/>
        </w:rPr>
        <w:t>Internet</w:t>
      </w:r>
      <w:r w:rsidRPr="006E6C22">
        <w:rPr>
          <w:rFonts w:ascii="Times New Roman" w:hAnsi="Times New Roman"/>
        </w:rPr>
        <w:t>, are embedded in specific contexts and material conditions that influence both users and the technologies themselves</w:t>
      </w:r>
      <w:r>
        <w:rPr>
          <w:rFonts w:ascii="Times New Roman" w:hAnsi="Times New Roman"/>
        </w:rPr>
        <w:t xml:space="preserve"> </w:t>
      </w:r>
      <w:r>
        <w:rPr>
          <w:rFonts w:ascii="Times New Roman" w:hAnsi="Times New Roman"/>
        </w:rPr>
        <w:fldChar w:fldCharType="begin" w:fldLock="1"/>
      </w:r>
      <w:r w:rsidR="00414DF6">
        <w:rPr>
          <w:rFonts w:ascii="Times New Roman" w:hAnsi="Times New Roman"/>
        </w:rPr>
        <w:instrText>ADDIN CSL_CITATION { "citationItems" : [ { "id" : "ITEM-1", "itemData" : { "DOI" : "10.1177/0011392102050003005", "ISSN" : "0011-3921", "author" : [ { "dropping-particle" : "", "family" : "Sassen", "given" : "S.", "non-dropping-particle" : "", "parse-names" : false, "suffix" : "" } ], "container-title" : "Current Sociology", "id" : "ITEM-1", "issue" : "3", "issued" : { "date-parts" : [ [ "2002", "5", "1" ] ] }, "page" : "365-388", "title" : "Towards a Sociology of Information Technology", "type" : "article-journal", "volume" : "50" }, "uris" : [ "http://www.mendeley.com/documents/?uuid=7cc6985b-fb6f-4207-978a-4a7bfa50938b" ] }, { "id" : "ITEM-2", "itemData" : { "author" : [ { "dropping-particle" : "", "family" : "Tawil-Souri", "given" : "Helga", "non-dropping-particle" : "", "parse-names" : false, "suffix" : "" } ], "container-title" : "Middle East Journal of Culture and Communication", "id" : "ITEM-2", "issue" : "January 2011", "issued" : { "date-parts" : [ [ "2012" ] ] }, "note" : "- claims about tech determinism are apolitical and ahistorical\n- \"media networks too are in-place and not simply unfettered to territory; and third, I discuss the way in which media scholarship has itself been caught in a myopic whirl- wind which the Arab uprisings nicely unveiled\" (87)\n- Thus the regime\u2019s policies on the ground were part of the reason for the growth of the Egyptian blogosphere as a tool for political communication, and the phenomenon of (re)publishing blogs in the more mainstream media throughout Egypt and beyond. (89)\n- presence in and taking over of physical (and in this case urban) space was crucial to the success and continuity of the uprising. (89)\n- In challenging the regime\u2019s re-design of, re-zoning of, and laws against \u2018public\u2019 space, the mass gathering in Tahrir Square was the very architecture and embodiment of civicness. (89-90)\n- What was most formidable about the events in Tahrir was what was most \u2018placed\u2019: displaying the extent to which political dissent became the politics of settlement. Being present day and night became itself a form of political expression. (90)", "page" : "86-95", "title" : "It's Still About the Power of Place", "type" : "article-journal", "volume" : "5" }, "uris" : [ "http://www.mendeley.com/documents/?uuid=68fa403c-6774-4208-9bdf-3ae2eeb80ff6" ] } ], "mendeley" : { "manualFormatting" : "(Sassen, 2002, 266-68; Tawil-Souri, 2012, 91-92)", "previouslyFormattedCitation" : "(Sassen, 2002; Tawil-Souri, 2012)" }, "properties" : { "noteIndex" : 0 }, "schema" : "https://github.com/citation-style-language/schema/raw/master/csl-citation.json" }</w:instrText>
      </w:r>
      <w:r>
        <w:rPr>
          <w:rFonts w:ascii="Times New Roman" w:hAnsi="Times New Roman"/>
        </w:rPr>
        <w:fldChar w:fldCharType="separate"/>
      </w:r>
      <w:r w:rsidRPr="00CE5775">
        <w:rPr>
          <w:rFonts w:ascii="Times New Roman" w:hAnsi="Times New Roman"/>
          <w:noProof/>
        </w:rPr>
        <w:t>(Sassen, 2002, 266-68; Tawil-Souri, 2012, 91-92)</w:t>
      </w:r>
      <w:r>
        <w:rPr>
          <w:rFonts w:ascii="Times New Roman" w:hAnsi="Times New Roman"/>
        </w:rPr>
        <w:fldChar w:fldCharType="end"/>
      </w:r>
      <w:r w:rsidRPr="006E6C22">
        <w:rPr>
          <w:rFonts w:ascii="Times New Roman" w:hAnsi="Times New Roman"/>
        </w:rPr>
        <w:t xml:space="preserve">. Although exploring the diverse products of technologically mediated communication can reveal highly useful information about how ICTs are used, </w:t>
      </w:r>
      <w:r>
        <w:rPr>
          <w:rFonts w:ascii="Times New Roman" w:hAnsi="Times New Roman"/>
        </w:rPr>
        <w:t>it</w:t>
      </w:r>
      <w:r w:rsidRPr="006E6C22">
        <w:rPr>
          <w:rFonts w:ascii="Times New Roman" w:hAnsi="Times New Roman"/>
        </w:rPr>
        <w:t xml:space="preserve"> can tell </w:t>
      </w:r>
      <w:r>
        <w:rPr>
          <w:rFonts w:ascii="Times New Roman" w:hAnsi="Times New Roman"/>
        </w:rPr>
        <w:t xml:space="preserve">only </w:t>
      </w:r>
      <w:r w:rsidRPr="006E6C22">
        <w:rPr>
          <w:rFonts w:ascii="Times New Roman" w:hAnsi="Times New Roman"/>
        </w:rPr>
        <w:t>part of the story. Many studies of technologically mediated behavior incorporate mixed</w:t>
      </w:r>
      <w:r>
        <w:rPr>
          <w:rFonts w:ascii="Times New Roman" w:hAnsi="Times New Roman"/>
        </w:rPr>
        <w:t>-</w:t>
      </w:r>
      <w:r w:rsidRPr="006E6C22">
        <w:rPr>
          <w:rFonts w:ascii="Times New Roman" w:hAnsi="Times New Roman"/>
        </w:rPr>
        <w:t>method approaches in order to move away from techno-centric perspectives by situating technology use within social, political</w:t>
      </w:r>
      <w:r>
        <w:rPr>
          <w:rFonts w:ascii="Times New Roman" w:hAnsi="Times New Roman"/>
        </w:rPr>
        <w:t>,</w:t>
      </w:r>
      <w:r w:rsidRPr="006E6C22">
        <w:rPr>
          <w:rFonts w:ascii="Times New Roman" w:hAnsi="Times New Roman"/>
        </w:rPr>
        <w:t xml:space="preserve"> and economic contexts</w:t>
      </w:r>
      <w:r>
        <w:rPr>
          <w:rFonts w:ascii="Times New Roman" w:hAnsi="Times New Roman"/>
        </w:rPr>
        <w:t xml:space="preserve">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"Aouragh", "given" : "Miriyam", "non-dropping-particle" : "", "parse-names" : false, "suffix" : "" }, { "dropping-particle" : "", "family" : "Alexander", "given" : "Anne", "non-dropping-particle" : "", "parse-names" : false, "suffix" : "" } ], "container-title" : "International Journal of Communication", "id" : "ITEM-1", "issued" : { "date-parts" : [ [ "2011" ] ] }, "title" : "The Egyptian Experience: Sense and Nonsense of the Internet Revolution", "type" : "article-journal", "volume" : "5" }, "uris" : [ "http://www.mendeley.com/documents/?uuid=6c58d053-c544-4ba8-b78e-2f26be0ece08" ] }, { "id" : "ITEM-2", "itemData" : { "author" : [ { "dropping-particle" : "", "family" : "Aouragh", "given" : "Miriyam", "non-dropping-particle" : "", "parse-names" : false, "suffix" : "" } ], "container-title" : "Cinema Journal", "id" : "ITEM-2", "issue" : "4", "issued" : { "date-parts" : [ [ "2011" ] ] }, "page" : "1-9", "title" : "Framing the Internet in the Arab Revolutions: Myth Meets Modernity", "type" : "article-journal", "volume" : "51" }, "uris" : [ "http://www.mendeley.com/documents/?uuid=4c760cef-3b67-454f-9152-1662d1253506" ] }, { "id" : "ITEM-3", "itemData" : { "author" : [ { "dropping-particle" : "", "family" : "El-Ghobashy", "given" : "Mona", "non-dropping-particle" : "", "parse-names" : false, "suffix" : "" } ], "container-title" : "Middle East Research and Information Project", "id" : "ITEM-3", "issued" : { "date-parts" : [ [ "2011" ] ] }, "title" : "The Praxis of the Egyptian Revolution", "type" : "article-journal", "volume" : "258" }, "uris" : [ "http://www.mendeley.com/documents/?uuid=adb9fdd2-5880-461f-8a40-73505b3c4ca9" ] } ], "mendeley" : { "manualFormatting" : "(see, for example: Aouragh &amp; Alexander, 2011; Aouragh, 2011a; El-Ghobashy, 2011)", "previouslyFormattedCitation" : "(Aouragh &amp; Alexander, 2011; Aouragh, 2011; El-Ghobashy, 2011)" }, "properties" : { "noteIndex" : 0 }, "schema" : "https://github.com/citation-style-language/schema/raw/master/csl-citation.json" }</w:instrText>
      </w:r>
      <w:r>
        <w:rPr>
          <w:rFonts w:ascii="Times New Roman" w:hAnsi="Times New Roman"/>
        </w:rPr>
        <w:fldChar w:fldCharType="separate"/>
      </w:r>
      <w:r w:rsidRPr="00CE5775">
        <w:rPr>
          <w:rFonts w:ascii="Times New Roman" w:hAnsi="Times New Roman"/>
          <w:noProof/>
        </w:rPr>
        <w:t>(see, for example: Aouragh &amp; Alexander, 2011; Aouragh, 2011a; El-Ghobashy, 2011)</w:t>
      </w:r>
      <w:r>
        <w:rPr>
          <w:rFonts w:ascii="Times New Roman" w:hAnsi="Times New Roman"/>
        </w:rPr>
        <w:fldChar w:fldCharType="end"/>
      </w:r>
      <w:r w:rsidRPr="006E6C22">
        <w:rPr>
          <w:rFonts w:ascii="Times New Roman" w:hAnsi="Times New Roman"/>
        </w:rPr>
        <w:t>. Particularly in cases of political events, such as the Arab Spring, fieldwork and qualitative interviews can help to contextualize ICT usage within specific communities, spaces</w:t>
      </w:r>
      <w:r>
        <w:rPr>
          <w:rFonts w:ascii="Times New Roman" w:hAnsi="Times New Roman"/>
        </w:rPr>
        <w:t>,</w:t>
      </w:r>
      <w:r w:rsidRPr="006E6C22">
        <w:rPr>
          <w:rFonts w:ascii="Times New Roman" w:hAnsi="Times New Roman"/>
        </w:rPr>
        <w:t xml:space="preserve"> and times.</w:t>
      </w:r>
    </w:p>
    <w:p w14:paraId="08200A36" w14:textId="77777777" w:rsidR="008F45F3" w:rsidRPr="006E6C22" w:rsidRDefault="008F45F3" w:rsidP="008F45F3">
      <w:pPr>
        <w:rPr>
          <w:rFonts w:ascii="Times New Roman" w:hAnsi="Times New Roman"/>
        </w:rPr>
      </w:pPr>
    </w:p>
    <w:p w14:paraId="2C6967C1" w14:textId="77777777" w:rsidR="008F45F3" w:rsidRPr="006E6C22" w:rsidRDefault="008F45F3" w:rsidP="008F45F3">
      <w:pPr>
        <w:pStyle w:val="Heading3"/>
      </w:pPr>
      <w:bookmarkStart w:id="64" w:name="_Toc288987665"/>
      <w:r w:rsidRPr="006E6C22">
        <w:t>Semi-Structured Interviews and Fieldwork</w:t>
      </w:r>
      <w:bookmarkEnd w:id="64"/>
    </w:p>
    <w:p w14:paraId="634C8BFD" w14:textId="77777777" w:rsidR="009C5FAC" w:rsidRDefault="009C5FAC" w:rsidP="008F45F3">
      <w:pPr>
        <w:rPr>
          <w:rFonts w:ascii="Times New Roman" w:hAnsi="Times New Roman"/>
        </w:rPr>
      </w:pPr>
    </w:p>
    <w:p w14:paraId="3CC4F8B7" w14:textId="77777777" w:rsidR="00B83FB5" w:rsidRDefault="008F45F3" w:rsidP="008F45F3">
      <w:pPr>
        <w:rPr>
          <w:rFonts w:ascii="Times New Roman" w:hAnsi="Times New Roman"/>
        </w:rPr>
      </w:pPr>
      <w:r w:rsidRPr="006E6C22">
        <w:rPr>
          <w:rFonts w:ascii="Times New Roman" w:hAnsi="Times New Roman"/>
        </w:rPr>
        <w:t>The qualitative research for this study was conducted in Egypt</w:t>
      </w:r>
      <w:r w:rsidR="0023797D">
        <w:rPr>
          <w:rFonts w:ascii="Times New Roman" w:hAnsi="Times New Roman"/>
        </w:rPr>
        <w:t xml:space="preserve"> (</w:t>
      </w:r>
      <w:r w:rsidR="002559A6">
        <w:rPr>
          <w:rFonts w:ascii="Times New Roman" w:hAnsi="Times New Roman"/>
        </w:rPr>
        <w:t>3 weeks in November 2014</w:t>
      </w:r>
      <w:r w:rsidR="0023797D">
        <w:rPr>
          <w:rFonts w:ascii="Times New Roman" w:hAnsi="Times New Roman"/>
        </w:rPr>
        <w:t>)</w:t>
      </w:r>
      <w:r w:rsidRPr="006E6C22">
        <w:rPr>
          <w:rFonts w:ascii="Times New Roman" w:hAnsi="Times New Roman"/>
        </w:rPr>
        <w:t xml:space="preserve"> and Bahrain</w:t>
      </w:r>
      <w:r w:rsidR="0023797D">
        <w:rPr>
          <w:rFonts w:ascii="Times New Roman" w:hAnsi="Times New Roman"/>
        </w:rPr>
        <w:t xml:space="preserve"> (</w:t>
      </w:r>
      <w:r w:rsidR="002559A6">
        <w:rPr>
          <w:rFonts w:ascii="Times New Roman" w:hAnsi="Times New Roman"/>
        </w:rPr>
        <w:t>3 weeks in September and October 2014</w:t>
      </w:r>
      <w:r w:rsidR="0023797D">
        <w:rPr>
          <w:rFonts w:ascii="Times New Roman" w:hAnsi="Times New Roman"/>
        </w:rPr>
        <w:t>)</w:t>
      </w:r>
      <w:r w:rsidRPr="006E6C22">
        <w:rPr>
          <w:rFonts w:ascii="Times New Roman" w:hAnsi="Times New Roman"/>
        </w:rPr>
        <w:t xml:space="preserve"> and consisted primarily of in-depth semi-structured interviews and participant observation. </w:t>
      </w:r>
    </w:p>
    <w:p w14:paraId="1B1715E6" w14:textId="77777777" w:rsidR="00B83FB5" w:rsidRDefault="00B83FB5" w:rsidP="008F45F3">
      <w:pPr>
        <w:rPr>
          <w:rFonts w:ascii="Times New Roman" w:hAnsi="Times New Roman"/>
        </w:rPr>
      </w:pPr>
    </w:p>
    <w:p w14:paraId="62BE15FA" w14:textId="34FC849B" w:rsidR="008F45F3" w:rsidRPr="006E6C22" w:rsidRDefault="008F45F3" w:rsidP="008F45F3">
      <w:pPr>
        <w:rPr>
          <w:rFonts w:ascii="Times New Roman" w:hAnsi="Times New Roman"/>
        </w:rPr>
      </w:pPr>
      <w:r w:rsidRPr="006E6C22">
        <w:rPr>
          <w:rFonts w:ascii="Times New Roman" w:hAnsi="Times New Roman"/>
        </w:rPr>
        <w:t>Semi-structured interviewing involves creating a battery of open-ended questions to be answered by the interviewee. Some of these questions will be interviewee-specific and others will be more general (such as: “When did you get involved in protests on the street in 2011?”). The open-ended nature of these questions allows the interviewee to be an active participant in shaping the interview, and interviews are often quite conversational. Semi-structured interviews often allow for unexpected revelations, new information, and deep personal accounts that are richer than what might be attained by asking a proscribed set of fixed questions</w:t>
      </w:r>
      <w:r>
        <w:rPr>
          <w:rFonts w:ascii="Times New Roman" w:hAnsi="Times New Roman"/>
        </w:rPr>
        <w:t xml:space="preserve"> </w:t>
      </w:r>
      <w:r>
        <w:rPr>
          <w:rFonts w:ascii="Times New Roman" w:hAnsi="Times New Roman"/>
        </w:rPr>
        <w:fldChar w:fldCharType="begin" w:fldLock="1"/>
      </w:r>
      <w:r w:rsidR="00414DF6">
        <w:rPr>
          <w:rFonts w:ascii="Times New Roman" w:hAnsi="Times New Roman"/>
        </w:rPr>
        <w:instrText>ADDIN CSL_CITATION { "citationItems" : [ { "id" : "ITEM-1", "itemData" : { "ISSN" : "0308-0110", "abstract" : "BACKGROUND: Interviews are among the most familiar strategies for collecting qualitative data. The different qualitative interviewing strategies in common use emerged from diverse disciplinary perspectives resulting in a wide variation among interviewing approaches. Unlike the highly structured survey interviews and questionnaires used in epidemiology and most health services research, we examine less structured interview strategies in which the person interviewed is more a participant in meaning making than a conduit from which information is retrieved. PURPOSE: In this article we briefly review the more common qualitative interview methods and then focus on the widely used individual face-to-face in-depth interview, which seeks to foster learning about individual experiences and perspectives on a given set of issues. We discuss methods for conducting in-depth interviews and consider relevant ethical issues with particular regard to the rights and protection of the participants.", "author" : [ { "dropping-particle" : "", "family" : "Dicicco-Bloom", "given" : "Barbara", "non-dropping-particle" : "", "parse-names" : false, "suffix" : "" }, { "dropping-particle" : "", "family" : "Crabtree", "given" : "Benjamin F", "non-dropping-particle" : "", "parse-names" : false, "suffix" : "" } ], "container-title" : "Medical education", "id" : "ITEM-1", "issue" : "4", "issued" : { "date-parts" : [ [ "2006", "4" ] ] }, "page" : "314-21", "title" : "The qualitative research interview", "type" : "article-journal", "volume" : "40" }, "uris" : [ "http://www.mendeley.com/documents/?uuid=49f7e427-9db8-4d70-b841-512eabcb98c6" ] } ], "mendeley" : { "previouslyFormattedCitation" : "(Dicicco-Bloom &amp; Crabtree, 2006)"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(Dicicco-Bloom &amp; Crabtree, 2006)</w:t>
      </w:r>
      <w:r>
        <w:rPr>
          <w:rFonts w:ascii="Times New Roman" w:hAnsi="Times New Roman"/>
        </w:rPr>
        <w:fldChar w:fldCharType="end"/>
      </w:r>
      <w:r w:rsidRPr="006E6C22">
        <w:rPr>
          <w:rFonts w:ascii="Times New Roman" w:hAnsi="Times New Roman"/>
        </w:rPr>
        <w:t>.</w:t>
      </w:r>
    </w:p>
    <w:p w14:paraId="315E00DF" w14:textId="77777777" w:rsidR="008F45F3" w:rsidRPr="006E6C22" w:rsidRDefault="008F45F3" w:rsidP="008F45F3">
      <w:pPr>
        <w:rPr>
          <w:rFonts w:ascii="Times New Roman" w:hAnsi="Times New Roman"/>
        </w:rPr>
      </w:pPr>
    </w:p>
    <w:p w14:paraId="7E5437CF" w14:textId="272E0E6F" w:rsidR="008F45F3" w:rsidRPr="006E6C22" w:rsidRDefault="008F45F3" w:rsidP="008F45F3">
      <w:pPr>
        <w:rPr>
          <w:rFonts w:ascii="Times New Roman" w:hAnsi="Times New Roman"/>
        </w:rPr>
      </w:pPr>
      <w:r w:rsidRPr="006E6C22">
        <w:rPr>
          <w:rFonts w:ascii="Times New Roman" w:hAnsi="Times New Roman"/>
        </w:rPr>
        <w:t>Interviewees were selected using snowball sampling, whereby one contact or interviewee would recommend other friends and colleagues for interviews. This type of sampling by personal referral is common in research that aims to reach “marginalized” or “hidden” populations</w:t>
      </w:r>
      <w:r>
        <w:rPr>
          <w:rFonts w:ascii="Times New Roman" w:hAnsi="Times New Roman"/>
        </w:rPr>
        <w:t xml:space="preserve"> </w:t>
      </w:r>
      <w:r>
        <w:rPr>
          <w:rFonts w:ascii="Times New Roman" w:hAnsi="Times New Roman"/>
        </w:rPr>
        <w:fldChar w:fldCharType="begin" w:fldLock="1"/>
      </w:r>
      <w:r w:rsidR="00414DF6">
        <w:rPr>
          <w:rFonts w:ascii="Times New Roman" w:hAnsi="Times New Roman"/>
        </w:rPr>
        <w:instrText>ADDIN CSL_CITATION { "citationItems" : [ { "id" : "ITEM-1", "itemData" : { "DOI" : "10.1177/0022343311405698", "ISSN" : "0022-3433", "author" : [ { "dropping-particle" : "", "family" : "Cohen", "given" : "N.", "non-dropping-particle" : "", "parse-names" : false, "suffix" : "" }, { "dropping-particle" : "", "family" : "Arieli", "given" : "T.", "non-dropping-particle" : "", "parse-names" : false, "suffix" : "" } ], "container-title" : "Journal of Peace Research", "id" : "ITEM-1", "issue" : "4", "issued" : { "date-parts" : [ [ "2011", "7", "28" ] ] }, "page" : "423-435", "title" : "Field research in conflict environments: Methodological challenges and snowball sampling", "type" : "article-journal", "volume" : "48" }, "uris" : [ "http://www.mendeley.com/documents/?uuid=b64b8fcb-6c90-4c57-a9e3-a6a239747059" ] } ], "mendeley" : { "previouslyFormattedCitation" : "(Cohen &amp; Arieli, 2011)"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(Cohen &amp; Arieli, 2011)</w:t>
      </w:r>
      <w:r>
        <w:rPr>
          <w:rFonts w:ascii="Times New Roman" w:hAnsi="Times New Roman"/>
        </w:rPr>
        <w:fldChar w:fldCharType="end"/>
      </w:r>
      <w:r w:rsidRPr="006E6C22">
        <w:rPr>
          <w:rFonts w:ascii="Times New Roman" w:hAnsi="Times New Roman"/>
        </w:rPr>
        <w:t>, which can include political activists and protesters who face legal and physical repercussions under authoritarian regimes. Snowball sampling is also useful for establishing trust is important to conducting interviews and further research</w:t>
      </w:r>
      <w:r>
        <w:rPr>
          <w:rFonts w:ascii="Times New Roman" w:hAnsi="Times New Roman"/>
        </w:rPr>
        <w:t xml:space="preserve">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"Atkinson", "given" : "Rowland", "non-dropping-particle" : "", "parse-names" : false, "suffix" : "" }, { "dropping-particle" : "", "family" : "Flint", "given" : "John", "non-dropping-particle" : "", "parse-names" : false, "suffix" : "" } ], "container-title" : "Social Research Update", "id" : "ITEM-1", "issue" : "33", "issued" : { "date-parts" : [ [ "2001" ] ] }, "title" : "Accessing Hidden and Hard-to-Reach Populations: Snowball Research Strategies", "type" : "article-journal" }, "uris" : [ "http://www.mendeley.com/documents/?uuid=b52a1793-230c-4eec-8a7a-9aea9d58b33a" ] } ], "mendeley" : { "previouslyFormattedCitation" : "(Atkinson &amp; Flint, 2001)"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(Atkinson &amp; Flint, 2001)</w:t>
      </w:r>
      <w:r>
        <w:rPr>
          <w:rFonts w:ascii="Times New Roman" w:hAnsi="Times New Roman"/>
        </w:rPr>
        <w:fldChar w:fldCharType="end"/>
      </w:r>
      <w:r w:rsidRPr="006E6C22">
        <w:rPr>
          <w:rFonts w:ascii="Times New Roman" w:hAnsi="Times New Roman"/>
        </w:rPr>
        <w:t xml:space="preserve">. In the context of Egypt and Bahrain, mutual trust between interviewer and interviewee is </w:t>
      </w:r>
      <w:r>
        <w:rPr>
          <w:rFonts w:ascii="Times New Roman" w:hAnsi="Times New Roman"/>
        </w:rPr>
        <w:t xml:space="preserve">particularly </w:t>
      </w:r>
      <w:r w:rsidRPr="006E6C22">
        <w:rPr>
          <w:rFonts w:ascii="Times New Roman" w:hAnsi="Times New Roman"/>
        </w:rPr>
        <w:t>important, given the high stakes of political activism between 2011 and today.</w:t>
      </w:r>
    </w:p>
    <w:p w14:paraId="7FEE075E" w14:textId="77777777" w:rsidR="008F45F3" w:rsidRPr="006E6C22" w:rsidRDefault="008F45F3" w:rsidP="008F45F3">
      <w:pPr>
        <w:rPr>
          <w:rFonts w:ascii="Times New Roman" w:hAnsi="Times New Roman"/>
        </w:rPr>
      </w:pPr>
    </w:p>
    <w:p w14:paraId="699D950F" w14:textId="47B4F63F" w:rsidR="008F45F3" w:rsidRPr="006E6C22" w:rsidRDefault="008F45F3" w:rsidP="008F45F3">
      <w:pPr>
        <w:rPr>
          <w:rFonts w:ascii="Times New Roman" w:hAnsi="Times New Roman"/>
        </w:rPr>
      </w:pPr>
      <w:r w:rsidRPr="006E6C22">
        <w:rPr>
          <w:rFonts w:ascii="Times New Roman" w:hAnsi="Times New Roman"/>
        </w:rPr>
        <w:t xml:space="preserve">Participant observation offers an opportunity to gain even greater familiarity with the field site and interviewees’ experiences. Participant observation occurs when a “researcher spends considerable time observing and interacting with a social group” to “unearth what the group takes for granted, and thereby reveal the knowledge and meaning structures that provide a blueprint for social action”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"Herbert", "given" : "Steve", "non-dropping-particle" : "", "parse-names" : false, "suffix" : "" } ], "container-title" : "Progress in Human Geography", "id" : "ITEM-1", "issue" : "4", "issued" : { "date-parts" : [ [ "2000" ] ] }, "page" : "550-568", "title" : "For ethnography", "type" : "article-journal", "volume" : "24" }, "uris" : [ "http://www.mendeley.com/documents/?uuid=6f68b4c1-e05c-4d66-9872-5daeaf4e9e1a" ] } ], "mendeley" : { "manualFormatting" : "(Herbert, 2000, 551)", "previouslyFormattedCitation" : "(Herbert, 2000)" }, "properties" : { "noteIndex" : 0 }, "schema" : "https://github.com/citation-style-language/schema/raw/master/csl-citation.json" }</w:instrText>
      </w:r>
      <w:r>
        <w:rPr>
          <w:rFonts w:ascii="Times New Roman" w:hAnsi="Times New Roman"/>
        </w:rPr>
        <w:fldChar w:fldCharType="separate"/>
      </w:r>
      <w:r w:rsidRPr="00CE5775">
        <w:rPr>
          <w:rFonts w:ascii="Times New Roman" w:hAnsi="Times New Roman"/>
          <w:noProof/>
        </w:rPr>
        <w:t>(Herbert, 2000, 551)</w:t>
      </w:r>
      <w:r>
        <w:rPr>
          <w:rFonts w:ascii="Times New Roman" w:hAnsi="Times New Roman"/>
        </w:rPr>
        <w:fldChar w:fldCharType="end"/>
      </w:r>
      <w:r w:rsidR="002B767F">
        <w:rPr>
          <w:rFonts w:ascii="Times New Roman" w:hAnsi="Times New Roman"/>
        </w:rPr>
        <w:t xml:space="preserve">. In this case, </w:t>
      </w:r>
      <w:proofErr w:type="spellStart"/>
      <w:r w:rsidR="002B767F">
        <w:rPr>
          <w:rFonts w:ascii="Times New Roman" w:hAnsi="Times New Roman"/>
        </w:rPr>
        <w:t>Kira</w:t>
      </w:r>
      <w:proofErr w:type="spellEnd"/>
      <w:r w:rsidRPr="006E6C22">
        <w:rPr>
          <w:rFonts w:ascii="Times New Roman" w:hAnsi="Times New Roman"/>
        </w:rPr>
        <w:t xml:space="preserve"> spent </w:t>
      </w:r>
      <w:r w:rsidR="002559A6">
        <w:rPr>
          <w:rFonts w:ascii="Times New Roman" w:hAnsi="Times New Roman"/>
        </w:rPr>
        <w:t>6 weeks, 3 weeks per country,</w:t>
      </w:r>
      <w:r w:rsidRPr="006E6C22">
        <w:rPr>
          <w:rFonts w:ascii="Times New Roman" w:hAnsi="Times New Roman"/>
        </w:rPr>
        <w:t xml:space="preserve"> among </w:t>
      </w:r>
      <w:r w:rsidR="00564070">
        <w:rPr>
          <w:rFonts w:ascii="Times New Roman" w:hAnsi="Times New Roman"/>
        </w:rPr>
        <w:t>actors</w:t>
      </w:r>
      <w:r w:rsidRPr="006E6C22">
        <w:rPr>
          <w:rFonts w:ascii="Times New Roman" w:hAnsi="Times New Roman"/>
        </w:rPr>
        <w:t xml:space="preserve"> and participants in the social movements discussed in this </w:t>
      </w:r>
      <w:r w:rsidR="002559A6">
        <w:rPr>
          <w:rFonts w:ascii="Times New Roman" w:hAnsi="Times New Roman"/>
        </w:rPr>
        <w:t>study</w:t>
      </w:r>
      <w:r w:rsidRPr="006E6C22">
        <w:rPr>
          <w:rFonts w:ascii="Times New Roman" w:hAnsi="Times New Roman"/>
        </w:rPr>
        <w:t>. For many digital act</w:t>
      </w:r>
      <w:r w:rsidR="00564070">
        <w:rPr>
          <w:rFonts w:ascii="Times New Roman" w:hAnsi="Times New Roman"/>
        </w:rPr>
        <w:t>ors</w:t>
      </w:r>
      <w:r w:rsidRPr="006E6C22">
        <w:rPr>
          <w:rFonts w:ascii="Times New Roman" w:hAnsi="Times New Roman"/>
        </w:rPr>
        <w:t>, their online activity is very much a part of their offline lives</w:t>
      </w:r>
      <w:r>
        <w:rPr>
          <w:rFonts w:ascii="Times New Roman" w:hAnsi="Times New Roman"/>
        </w:rPr>
        <w:t>: u</w:t>
      </w:r>
      <w:r w:rsidRPr="006E6C22">
        <w:rPr>
          <w:rFonts w:ascii="Times New Roman" w:hAnsi="Times New Roman"/>
        </w:rPr>
        <w:t>nearthing the “everydayness” of social media use in times of revolution and the “revolutionary” elements of social media use in the everyday is one of the distinct challenges of online/offline qualitative research.</w:t>
      </w:r>
    </w:p>
    <w:p w14:paraId="5D6C60A6" w14:textId="77777777" w:rsidR="008F45F3" w:rsidRPr="006E6C22" w:rsidRDefault="008F45F3" w:rsidP="008F45F3">
      <w:pPr>
        <w:rPr>
          <w:rFonts w:ascii="Times New Roman" w:hAnsi="Times New Roman"/>
        </w:rPr>
      </w:pPr>
    </w:p>
    <w:p w14:paraId="21C4B858" w14:textId="353611E9" w:rsidR="008F45F3" w:rsidRPr="007D1589" w:rsidRDefault="008F45F3" w:rsidP="008F45F3">
      <w:pPr>
        <w:rPr>
          <w:rFonts w:ascii="Times New Roman" w:hAnsi="Times New Roman" w:cs="Times New Roman"/>
        </w:rPr>
      </w:pPr>
      <w:r w:rsidRPr="006E6C22">
        <w:rPr>
          <w:rFonts w:ascii="Times New Roman" w:hAnsi="Times New Roman"/>
        </w:rPr>
        <w:t>Snowball sampling in conjunction with semi-structured interviews and participant observation provide both the means of reaching an interconnected network of activists and the flexibility to apply insights gained throughout the fieldwork and interviewing processes to later experiences and interviews. Indeed,</w:t>
      </w:r>
      <w:r w:rsidR="00B83FB5">
        <w:rPr>
          <w:rFonts w:ascii="Times New Roman" w:hAnsi="Times New Roman"/>
        </w:rPr>
        <w:t xml:space="preserve"> qualitative research invariably</w:t>
      </w:r>
      <w:r w:rsidRPr="006E6C22">
        <w:rPr>
          <w:rFonts w:ascii="Times New Roman" w:hAnsi="Times New Roman"/>
        </w:rPr>
        <w:t xml:space="preserve"> requires researchers to “use what they learn from day to day to guide their subsequent decisions about what to observe, who to interview, what to look for, and what to ask about”</w:t>
      </w:r>
      <w:r>
        <w:rPr>
          <w:rFonts w:ascii="Times New Roman" w:hAnsi="Times New Roman"/>
        </w:rPr>
        <w:t xml:space="preserve"> </w:t>
      </w:r>
      <w:r w:rsidRPr="007D1589">
        <w:rPr>
          <w:rFonts w:ascii="Times New Roman" w:hAnsi="Times New Roman" w:cs="Times New Roman"/>
        </w:rPr>
        <w:fldChar w:fldCharType="begin" w:fldLock="1"/>
      </w:r>
      <w:r w:rsidR="00414DF6">
        <w:rPr>
          <w:rFonts w:ascii="Times New Roman" w:hAnsi="Times New Roman" w:cs="Times New Roman"/>
        </w:rPr>
        <w:instrText>ADDIN CSL_CITATION { "citationItems" : [ { "id" : "ITEM-1", "itemData" : { "author" : [ { "dropping-particle" : "", "family" : "Becker", "given" : "Howard S", "non-dropping-particle" : "", "parse-names" : false, "suffix" : "" } ], "container-title" : "International Journal of Communication", "id" : "ITEM-1", "issue" : "March", "issued" : { "date-parts" : [ [ "2009" ] ] }, "page" : "545-553", "title" : "How to Find Out How to Do Qualitative Research", "type" : "article-journal", "volume" : "3" }, "uris" : [ "http://www.mendeley.com/documents/?uuid=9207ff81-47c6-4a92-aaf4-775ca3197386" ] } ], "mendeley" : { "manualFormatting" : "(Becker, 2009, 547)", "previouslyFormattedCitation" : "(Becker, 2009)" }, "properties" : { "noteIndex" : 0 }, "schema" : "https://github.com/citation-style-language/schema/raw/master/csl-citation.json" }</w:instrText>
      </w:r>
      <w:r w:rsidRPr="007D1589">
        <w:rPr>
          <w:rFonts w:ascii="Times New Roman" w:hAnsi="Times New Roman" w:cs="Times New Roman"/>
        </w:rPr>
        <w:fldChar w:fldCharType="separate"/>
      </w:r>
      <w:r w:rsidRPr="007D1589">
        <w:rPr>
          <w:rFonts w:ascii="Times New Roman" w:hAnsi="Times New Roman" w:cs="Times New Roman"/>
          <w:noProof/>
        </w:rPr>
        <w:t>(Becker, 2009, 547)</w:t>
      </w:r>
      <w:r w:rsidRPr="007D1589">
        <w:rPr>
          <w:rFonts w:ascii="Times New Roman" w:hAnsi="Times New Roman" w:cs="Times New Roman"/>
        </w:rPr>
        <w:fldChar w:fldCharType="end"/>
      </w:r>
      <w:r w:rsidRPr="007D1589">
        <w:rPr>
          <w:rFonts w:ascii="Times New Roman" w:hAnsi="Times New Roman" w:cs="Times New Roman"/>
        </w:rPr>
        <w:t>. In this way, the semi-structured interviews can evolve over the course of the fieldwork.</w:t>
      </w:r>
      <w:r w:rsidR="00B83FB5" w:rsidRPr="007D1589">
        <w:rPr>
          <w:rFonts w:ascii="Times New Roman" w:hAnsi="Times New Roman" w:cs="Times New Roman"/>
        </w:rPr>
        <w:t xml:space="preserve"> </w:t>
      </w:r>
      <w:r w:rsidR="00B83FB5" w:rsidRPr="007D1589">
        <w:rPr>
          <w:rFonts w:ascii="Times New Roman" w:hAnsi="Times New Roman" w:cs="Times New Roman"/>
        </w:rPr>
        <w:fldChar w:fldCharType="begin"/>
      </w:r>
      <w:r w:rsidR="00B83FB5" w:rsidRPr="007D1589">
        <w:rPr>
          <w:rFonts w:ascii="Times New Roman" w:hAnsi="Times New Roman" w:cs="Times New Roman"/>
        </w:rPr>
        <w:instrText xml:space="preserve"> REF _Ref288126719 \h </w:instrText>
      </w:r>
      <w:r w:rsidR="00B83FB5" w:rsidRPr="007D1589">
        <w:rPr>
          <w:rFonts w:ascii="Times New Roman" w:hAnsi="Times New Roman" w:cs="Times New Roman"/>
        </w:rPr>
      </w:r>
      <w:r w:rsidR="00B83FB5" w:rsidRPr="007D1589">
        <w:rPr>
          <w:rFonts w:ascii="Times New Roman" w:hAnsi="Times New Roman" w:cs="Times New Roman"/>
        </w:rPr>
        <w:fldChar w:fldCharType="separate"/>
      </w:r>
      <w:r w:rsidR="00B83FB5" w:rsidRPr="007D1589">
        <w:rPr>
          <w:rFonts w:ascii="Times New Roman" w:hAnsi="Times New Roman" w:cs="Times New Roman"/>
        </w:rPr>
        <w:t xml:space="preserve">Table </w:t>
      </w:r>
      <w:r w:rsidR="00B83FB5" w:rsidRPr="007D1589">
        <w:rPr>
          <w:rFonts w:ascii="Times New Roman" w:hAnsi="Times New Roman" w:cs="Times New Roman"/>
          <w:noProof/>
        </w:rPr>
        <w:t>5</w:t>
      </w:r>
      <w:r w:rsidR="00B83FB5" w:rsidRPr="007D1589">
        <w:rPr>
          <w:rFonts w:ascii="Times New Roman" w:hAnsi="Times New Roman" w:cs="Times New Roman"/>
        </w:rPr>
        <w:fldChar w:fldCharType="end"/>
      </w:r>
      <w:r w:rsidR="00B83FB5" w:rsidRPr="007D1589">
        <w:rPr>
          <w:rFonts w:ascii="Times New Roman" w:hAnsi="Times New Roman" w:cs="Times New Roman"/>
        </w:rPr>
        <w:t xml:space="preserve"> and </w:t>
      </w:r>
      <w:r w:rsidR="00B83FB5" w:rsidRPr="007D1589">
        <w:rPr>
          <w:rFonts w:ascii="Times New Roman" w:hAnsi="Times New Roman" w:cs="Times New Roman"/>
        </w:rPr>
        <w:fldChar w:fldCharType="begin"/>
      </w:r>
      <w:r w:rsidR="00B83FB5" w:rsidRPr="007D1589">
        <w:rPr>
          <w:rFonts w:ascii="Times New Roman" w:hAnsi="Times New Roman" w:cs="Times New Roman"/>
        </w:rPr>
        <w:instrText xml:space="preserve"> REF _Ref288126724 \h </w:instrText>
      </w:r>
      <w:r w:rsidR="00B83FB5" w:rsidRPr="007D1589">
        <w:rPr>
          <w:rFonts w:ascii="Times New Roman" w:hAnsi="Times New Roman" w:cs="Times New Roman"/>
        </w:rPr>
      </w:r>
      <w:r w:rsidR="00B83FB5" w:rsidRPr="007D1589">
        <w:rPr>
          <w:rFonts w:ascii="Times New Roman" w:hAnsi="Times New Roman" w:cs="Times New Roman"/>
        </w:rPr>
        <w:fldChar w:fldCharType="separate"/>
      </w:r>
      <w:r w:rsidR="00B83FB5" w:rsidRPr="007D1589">
        <w:rPr>
          <w:rFonts w:ascii="Times New Roman" w:hAnsi="Times New Roman" w:cs="Times New Roman"/>
        </w:rPr>
        <w:t xml:space="preserve">Table </w:t>
      </w:r>
      <w:r w:rsidR="00B83FB5" w:rsidRPr="007D1589">
        <w:rPr>
          <w:rFonts w:ascii="Times New Roman" w:hAnsi="Times New Roman" w:cs="Times New Roman"/>
          <w:noProof/>
        </w:rPr>
        <w:t>6</w:t>
      </w:r>
      <w:r w:rsidR="00B83FB5" w:rsidRPr="007D1589">
        <w:rPr>
          <w:rFonts w:ascii="Times New Roman" w:hAnsi="Times New Roman" w:cs="Times New Roman"/>
        </w:rPr>
        <w:fldChar w:fldCharType="end"/>
      </w:r>
      <w:r w:rsidR="00B83FB5" w:rsidRPr="007D1589">
        <w:rPr>
          <w:rFonts w:ascii="Times New Roman" w:hAnsi="Times New Roman" w:cs="Times New Roman"/>
        </w:rPr>
        <w:t xml:space="preserve"> </w:t>
      </w:r>
      <w:proofErr w:type="gramStart"/>
      <w:r w:rsidR="00B83FB5" w:rsidRPr="007D1589">
        <w:rPr>
          <w:rFonts w:ascii="Times New Roman" w:hAnsi="Times New Roman" w:cs="Times New Roman"/>
        </w:rPr>
        <w:t>provides</w:t>
      </w:r>
      <w:proofErr w:type="gramEnd"/>
      <w:r w:rsidR="00B83FB5" w:rsidRPr="007D1589">
        <w:rPr>
          <w:rFonts w:ascii="Times New Roman" w:hAnsi="Times New Roman" w:cs="Times New Roman"/>
        </w:rPr>
        <w:t xml:space="preserve"> more detail on the interviews.</w:t>
      </w:r>
    </w:p>
    <w:p w14:paraId="12E0BAFF" w14:textId="77777777" w:rsidR="008F45F3" w:rsidRPr="006E6C22" w:rsidRDefault="008F45F3" w:rsidP="008F45F3">
      <w:pPr>
        <w:rPr>
          <w:rFonts w:ascii="Times New Roman" w:hAnsi="Times New Roman"/>
        </w:rPr>
      </w:pPr>
    </w:p>
    <w:p w14:paraId="22CEE807" w14:textId="501759F3" w:rsidR="00195AB8" w:rsidRDefault="00195AB8" w:rsidP="00195AB8">
      <w:pPr>
        <w:pStyle w:val="Caption"/>
        <w:keepNext/>
      </w:pPr>
      <w:bookmarkStart w:id="65" w:name="_Ref288126719"/>
      <w:bookmarkStart w:id="66" w:name="_Toc288987727"/>
      <w:r>
        <w:t xml:space="preserve">Table </w:t>
      </w:r>
      <w:fldSimple w:instr=" SEQ Table \* ARABIC ">
        <w:r w:rsidR="007E55E5">
          <w:rPr>
            <w:noProof/>
          </w:rPr>
          <w:t>5</w:t>
        </w:r>
      </w:fldSimple>
      <w:bookmarkEnd w:id="65"/>
      <w:r>
        <w:t>: Interview Procedure</w:t>
      </w:r>
      <w:bookmarkEnd w:id="66"/>
    </w:p>
    <w:tbl>
      <w:tblPr>
        <w:tblStyle w:val="TableGrid"/>
        <w:tblW w:w="0" w:type="auto"/>
        <w:tblLook w:val="00A0" w:firstRow="1" w:lastRow="0" w:firstColumn="1" w:lastColumn="0" w:noHBand="0" w:noVBand="0"/>
      </w:tblPr>
      <w:tblGrid>
        <w:gridCol w:w="9240"/>
      </w:tblGrid>
      <w:tr w:rsidR="008F45F3" w:rsidRPr="006E6C22" w14:paraId="1575D10B" w14:textId="77777777" w:rsidTr="005F3581">
        <w:tc>
          <w:tcPr>
            <w:tcW w:w="9240" w:type="dxa"/>
          </w:tcPr>
          <w:p w14:paraId="0A2E139D" w14:textId="77777777" w:rsidR="008F45F3" w:rsidRPr="006E6C22" w:rsidRDefault="008F45F3" w:rsidP="005F3581">
            <w:pPr>
              <w:rPr>
                <w:rFonts w:ascii="Times New Roman" w:hAnsi="Times New Roman"/>
              </w:rPr>
            </w:pPr>
          </w:p>
          <w:p w14:paraId="24B3288E" w14:textId="139649D6" w:rsidR="008F45F3" w:rsidRPr="006E6C22" w:rsidRDefault="008F45F3" w:rsidP="005F3581">
            <w:pPr>
              <w:rPr>
                <w:rFonts w:ascii="Times New Roman" w:hAnsi="Times New Roman"/>
                <w:i/>
              </w:rPr>
            </w:pPr>
            <w:r w:rsidRPr="006E6C22">
              <w:rPr>
                <w:rFonts w:ascii="Times New Roman" w:hAnsi="Times New Roman"/>
                <w:i/>
              </w:rPr>
              <w:t xml:space="preserve">Semi-structured interviews are designed to provide both researcher and interviewee a great deal of flexibility in discussing topics </w:t>
            </w:r>
            <w:r w:rsidR="0000674B">
              <w:rPr>
                <w:rFonts w:ascii="Times New Roman" w:hAnsi="Times New Roman"/>
                <w:i/>
              </w:rPr>
              <w:t>as they arise in conversation</w:t>
            </w:r>
            <w:r w:rsidRPr="006E6C22">
              <w:rPr>
                <w:rFonts w:ascii="Times New Roman" w:hAnsi="Times New Roman"/>
                <w:i/>
              </w:rPr>
              <w:t xml:space="preserve">. </w:t>
            </w:r>
          </w:p>
          <w:p w14:paraId="0827A41C" w14:textId="77777777" w:rsidR="008F45F3" w:rsidRPr="006E6C22" w:rsidRDefault="008F45F3" w:rsidP="005F3581">
            <w:pPr>
              <w:rPr>
                <w:rFonts w:ascii="Times New Roman" w:hAnsi="Times New Roman"/>
                <w:i/>
              </w:rPr>
            </w:pPr>
          </w:p>
          <w:p w14:paraId="73CF7573" w14:textId="77777777" w:rsidR="008F45F3" w:rsidRPr="006E6C22" w:rsidRDefault="008F45F3" w:rsidP="005F3581">
            <w:pPr>
              <w:rPr>
                <w:rFonts w:ascii="Times New Roman" w:hAnsi="Times New Roman"/>
                <w:b/>
              </w:rPr>
            </w:pPr>
            <w:r w:rsidRPr="006E6C22">
              <w:rPr>
                <w:rFonts w:ascii="Times New Roman" w:hAnsi="Times New Roman"/>
                <w:b/>
              </w:rPr>
              <w:t>Structure</w:t>
            </w:r>
          </w:p>
          <w:p w14:paraId="78D9AE37" w14:textId="77777777" w:rsidR="008F45F3" w:rsidRPr="006E6C22" w:rsidRDefault="008F45F3" w:rsidP="005F3581">
            <w:pPr>
              <w:pStyle w:val="ListParagraph"/>
              <w:numPr>
                <w:ilvl w:val="0"/>
                <w:numId w:val="15"/>
              </w:numPr>
              <w:rPr>
                <w:rFonts w:ascii="Times New Roman" w:hAnsi="Times New Roman"/>
                <w:i/>
              </w:rPr>
            </w:pPr>
            <w:r w:rsidRPr="006E6C22">
              <w:rPr>
                <w:rFonts w:ascii="Times New Roman" w:hAnsi="Times New Roman"/>
              </w:rPr>
              <w:t>The structure comes from a list of topics or questions that the researcher outlines in preparation for the interview, but the interview is intended to be conversational.</w:t>
            </w:r>
            <w:r w:rsidRPr="006E6C22">
              <w:rPr>
                <w:rFonts w:ascii="Times New Roman" w:hAnsi="Times New Roman"/>
                <w:i/>
              </w:rPr>
              <w:t xml:space="preserve"> </w:t>
            </w:r>
          </w:p>
          <w:p w14:paraId="51FD747B" w14:textId="77777777" w:rsidR="008F45F3" w:rsidRPr="006E6C22" w:rsidRDefault="008F45F3" w:rsidP="005F3581">
            <w:pPr>
              <w:rPr>
                <w:rFonts w:ascii="Times New Roman" w:hAnsi="Times New Roman"/>
              </w:rPr>
            </w:pPr>
          </w:p>
          <w:p w14:paraId="036A804F" w14:textId="77777777" w:rsidR="008F45F3" w:rsidRPr="006E6C22" w:rsidRDefault="008F45F3" w:rsidP="005F3581">
            <w:pPr>
              <w:rPr>
                <w:rFonts w:ascii="Times New Roman" w:hAnsi="Times New Roman"/>
                <w:b/>
              </w:rPr>
            </w:pPr>
            <w:r w:rsidRPr="006E6C22">
              <w:rPr>
                <w:rFonts w:ascii="Times New Roman" w:hAnsi="Times New Roman"/>
                <w:b/>
              </w:rPr>
              <w:t>Questions and Themes</w:t>
            </w:r>
          </w:p>
          <w:p w14:paraId="27C90036" w14:textId="77777777" w:rsidR="008F45F3" w:rsidRPr="006E6C22" w:rsidRDefault="008F45F3" w:rsidP="005F3581">
            <w:pPr>
              <w:pStyle w:val="ListParagraph"/>
              <w:numPr>
                <w:ilvl w:val="0"/>
                <w:numId w:val="15"/>
              </w:numPr>
              <w:rPr>
                <w:rFonts w:ascii="Times New Roman" w:hAnsi="Times New Roman"/>
              </w:rPr>
            </w:pPr>
            <w:r w:rsidRPr="006E6C22">
              <w:rPr>
                <w:rFonts w:ascii="Times New Roman" w:hAnsi="Times New Roman"/>
              </w:rPr>
              <w:t>Sample questions might include:</w:t>
            </w:r>
          </w:p>
          <w:p w14:paraId="6519E338" w14:textId="77777777" w:rsidR="008F45F3" w:rsidRPr="006E6C22" w:rsidRDefault="008F45F3" w:rsidP="005F3581">
            <w:pPr>
              <w:pStyle w:val="ListParagraph"/>
              <w:numPr>
                <w:ilvl w:val="0"/>
                <w:numId w:val="16"/>
              </w:numPr>
              <w:rPr>
                <w:rFonts w:ascii="Times New Roman" w:hAnsi="Times New Roman"/>
              </w:rPr>
            </w:pPr>
            <w:r w:rsidRPr="006E6C22">
              <w:rPr>
                <w:rFonts w:ascii="Times New Roman" w:hAnsi="Times New Roman"/>
              </w:rPr>
              <w:t>Tell me about your involvement in political activism; how did you get started?</w:t>
            </w:r>
          </w:p>
          <w:p w14:paraId="2D2EBFC0" w14:textId="77777777" w:rsidR="008F45F3" w:rsidRPr="006E6C22" w:rsidRDefault="008F45F3" w:rsidP="005F3581">
            <w:pPr>
              <w:pStyle w:val="ListParagraph"/>
              <w:numPr>
                <w:ilvl w:val="0"/>
                <w:numId w:val="16"/>
              </w:numPr>
              <w:rPr>
                <w:rFonts w:ascii="Times New Roman" w:hAnsi="Times New Roman"/>
              </w:rPr>
            </w:pPr>
            <w:r w:rsidRPr="006E6C22">
              <w:rPr>
                <w:rFonts w:ascii="Times New Roman" w:hAnsi="Times New Roman"/>
              </w:rPr>
              <w:t>How did your political engagement change before and after 2011?</w:t>
            </w:r>
          </w:p>
          <w:p w14:paraId="757EEB82" w14:textId="77777777" w:rsidR="008F45F3" w:rsidRPr="006E6C22" w:rsidRDefault="008F45F3" w:rsidP="005F3581">
            <w:pPr>
              <w:pStyle w:val="ListParagraph"/>
              <w:numPr>
                <w:ilvl w:val="0"/>
                <w:numId w:val="16"/>
              </w:numPr>
              <w:rPr>
                <w:rFonts w:ascii="Times New Roman" w:hAnsi="Times New Roman"/>
              </w:rPr>
            </w:pPr>
            <w:r w:rsidRPr="006E6C22">
              <w:rPr>
                <w:rFonts w:ascii="Times New Roman" w:hAnsi="Times New Roman"/>
              </w:rPr>
              <w:t>Tell me about your personal use of social media? Cell phone?</w:t>
            </w:r>
          </w:p>
          <w:p w14:paraId="211DD45D" w14:textId="77777777" w:rsidR="008F45F3" w:rsidRPr="006E6C22" w:rsidRDefault="008F45F3" w:rsidP="005F3581">
            <w:pPr>
              <w:pStyle w:val="ListParagraph"/>
              <w:numPr>
                <w:ilvl w:val="0"/>
                <w:numId w:val="16"/>
              </w:numPr>
              <w:rPr>
                <w:rFonts w:ascii="Times New Roman" w:hAnsi="Times New Roman"/>
              </w:rPr>
            </w:pPr>
            <w:r w:rsidRPr="006E6C22">
              <w:rPr>
                <w:rFonts w:ascii="Times New Roman" w:hAnsi="Times New Roman"/>
              </w:rPr>
              <w:t>In what ways do you coordinate with other activists on the ground and online?</w:t>
            </w:r>
          </w:p>
          <w:p w14:paraId="1068AA43" w14:textId="77777777" w:rsidR="008F45F3" w:rsidRPr="006E6C22" w:rsidRDefault="008F45F3" w:rsidP="005F3581">
            <w:pPr>
              <w:pStyle w:val="ListParagraph"/>
              <w:numPr>
                <w:ilvl w:val="0"/>
                <w:numId w:val="15"/>
              </w:numPr>
              <w:rPr>
                <w:rFonts w:ascii="Times New Roman" w:hAnsi="Times New Roman"/>
              </w:rPr>
            </w:pPr>
            <w:r w:rsidRPr="006E6C22">
              <w:rPr>
                <w:rFonts w:ascii="Times New Roman" w:hAnsi="Times New Roman"/>
              </w:rPr>
              <w:t>Questions vary interviewee to interviewee and exist to guide, but not limit, the conversation.</w:t>
            </w:r>
          </w:p>
          <w:p w14:paraId="1A5881D7" w14:textId="77777777" w:rsidR="008F45F3" w:rsidRPr="006E6C22" w:rsidRDefault="008F45F3" w:rsidP="005F3581">
            <w:pPr>
              <w:rPr>
                <w:rFonts w:ascii="Times New Roman" w:hAnsi="Times New Roman"/>
                <w:b/>
              </w:rPr>
            </w:pPr>
          </w:p>
          <w:p w14:paraId="5079E31B" w14:textId="77777777" w:rsidR="008F45F3" w:rsidRPr="006E6C22" w:rsidRDefault="008F45F3" w:rsidP="005F3581">
            <w:pPr>
              <w:rPr>
                <w:rFonts w:ascii="Times New Roman" w:hAnsi="Times New Roman"/>
                <w:b/>
              </w:rPr>
            </w:pPr>
            <w:r w:rsidRPr="006E6C22">
              <w:rPr>
                <w:rFonts w:ascii="Times New Roman" w:hAnsi="Times New Roman"/>
                <w:b/>
              </w:rPr>
              <w:t>Dealing with Deviations and Distractions</w:t>
            </w:r>
          </w:p>
          <w:p w14:paraId="6F0A6004" w14:textId="77777777" w:rsidR="008F45F3" w:rsidRPr="006E6C22" w:rsidRDefault="008F45F3" w:rsidP="005F3581">
            <w:pPr>
              <w:pStyle w:val="ListParagraph"/>
              <w:numPr>
                <w:ilvl w:val="0"/>
                <w:numId w:val="15"/>
              </w:numPr>
              <w:rPr>
                <w:rFonts w:ascii="Times New Roman" w:hAnsi="Times New Roman"/>
              </w:rPr>
            </w:pPr>
            <w:r w:rsidRPr="006E6C22">
              <w:rPr>
                <w:rFonts w:ascii="Times New Roman" w:hAnsi="Times New Roman"/>
              </w:rPr>
              <w:t>Deviations and tangents are welcome, as they often lead to insights about the way the interviewee thinks about their daily life and the issues of interest to the researcher.</w:t>
            </w:r>
          </w:p>
          <w:p w14:paraId="7C127827" w14:textId="77777777" w:rsidR="008F45F3" w:rsidRPr="006E6C22" w:rsidRDefault="008F45F3" w:rsidP="005F3581">
            <w:pPr>
              <w:rPr>
                <w:rFonts w:ascii="Times New Roman" w:hAnsi="Times New Roman"/>
              </w:rPr>
            </w:pPr>
          </w:p>
          <w:p w14:paraId="6B98765D" w14:textId="77777777" w:rsidR="008F45F3" w:rsidRPr="006E6C22" w:rsidRDefault="008F45F3" w:rsidP="005F3581">
            <w:pPr>
              <w:rPr>
                <w:rFonts w:ascii="Times New Roman" w:hAnsi="Times New Roman"/>
                <w:b/>
              </w:rPr>
            </w:pPr>
            <w:r w:rsidRPr="006E6C22">
              <w:rPr>
                <w:rFonts w:ascii="Times New Roman" w:hAnsi="Times New Roman"/>
                <w:b/>
              </w:rPr>
              <w:t>Following up</w:t>
            </w:r>
          </w:p>
          <w:p w14:paraId="5301B3E9" w14:textId="77777777" w:rsidR="008F45F3" w:rsidRPr="006E6C22" w:rsidRDefault="008F45F3" w:rsidP="005F3581">
            <w:pPr>
              <w:pStyle w:val="ListParagraph"/>
              <w:numPr>
                <w:ilvl w:val="0"/>
                <w:numId w:val="15"/>
              </w:numPr>
              <w:rPr>
                <w:rFonts w:ascii="Times New Roman" w:hAnsi="Times New Roman"/>
              </w:rPr>
            </w:pPr>
            <w:r w:rsidRPr="006E6C22">
              <w:rPr>
                <w:rFonts w:ascii="Times New Roman" w:hAnsi="Times New Roman"/>
              </w:rPr>
              <w:t>The interview is often not an isolated encounter. Interviews are often iterative and longitudinal, and the researcher maintains a relationship with interviewees.</w:t>
            </w:r>
          </w:p>
          <w:p w14:paraId="035FE1AB" w14:textId="77777777" w:rsidR="008F45F3" w:rsidRPr="006E6C22" w:rsidRDefault="008F45F3" w:rsidP="005F3581">
            <w:pPr>
              <w:pStyle w:val="ListParagraph"/>
              <w:numPr>
                <w:ilvl w:val="0"/>
                <w:numId w:val="15"/>
              </w:numPr>
              <w:rPr>
                <w:rFonts w:ascii="Times New Roman" w:hAnsi="Times New Roman"/>
              </w:rPr>
            </w:pPr>
            <w:r w:rsidRPr="006E6C22">
              <w:rPr>
                <w:rFonts w:ascii="Times New Roman" w:hAnsi="Times New Roman"/>
              </w:rPr>
              <w:t>The researcher-interviewee relationship often leads to opportunities for participant observation.</w:t>
            </w:r>
          </w:p>
          <w:p w14:paraId="1060FF71" w14:textId="77777777" w:rsidR="008F45F3" w:rsidRPr="006E6C22" w:rsidRDefault="008F45F3" w:rsidP="005F3581">
            <w:pPr>
              <w:rPr>
                <w:rFonts w:ascii="Times New Roman" w:hAnsi="Times New Roman"/>
              </w:rPr>
            </w:pPr>
          </w:p>
          <w:p w14:paraId="74344CDE" w14:textId="77777777" w:rsidR="008F45F3" w:rsidRPr="006E6C22" w:rsidRDefault="008F45F3" w:rsidP="005F3581">
            <w:pPr>
              <w:rPr>
                <w:rFonts w:ascii="Times New Roman" w:hAnsi="Times New Roman"/>
              </w:rPr>
            </w:pPr>
          </w:p>
        </w:tc>
      </w:tr>
    </w:tbl>
    <w:p w14:paraId="63E15827" w14:textId="77777777" w:rsidR="008F45F3" w:rsidRDefault="008F45F3" w:rsidP="008F45F3">
      <w:pPr>
        <w:rPr>
          <w:rFonts w:ascii="Times New Roman" w:hAnsi="Times New Roman"/>
        </w:rPr>
      </w:pPr>
    </w:p>
    <w:p w14:paraId="4A72185A" w14:textId="77777777" w:rsidR="00195AB8" w:rsidRDefault="00195AB8" w:rsidP="008F45F3">
      <w:pPr>
        <w:rPr>
          <w:rFonts w:ascii="Times New Roman" w:hAnsi="Times New Roman"/>
        </w:rPr>
      </w:pPr>
    </w:p>
    <w:p w14:paraId="161D1F05" w14:textId="77777777" w:rsidR="00195AB8" w:rsidRPr="006E6C22" w:rsidRDefault="00195AB8" w:rsidP="008F45F3">
      <w:pPr>
        <w:rPr>
          <w:rFonts w:ascii="Times New Roman" w:hAnsi="Times New Roman"/>
        </w:rPr>
      </w:pPr>
    </w:p>
    <w:p w14:paraId="7D37CF03" w14:textId="5F806AE2" w:rsidR="00195AB8" w:rsidRDefault="00195AB8" w:rsidP="00195AB8">
      <w:pPr>
        <w:pStyle w:val="Caption"/>
        <w:keepNext/>
      </w:pPr>
      <w:bookmarkStart w:id="67" w:name="_Ref288126724"/>
      <w:bookmarkStart w:id="68" w:name="_Toc288987728"/>
      <w:r>
        <w:t xml:space="preserve">Table </w:t>
      </w:r>
      <w:fldSimple w:instr=" SEQ Table \* ARABIC ">
        <w:r w:rsidR="007E55E5">
          <w:rPr>
            <w:noProof/>
          </w:rPr>
          <w:t>6</w:t>
        </w:r>
      </w:fldSimple>
      <w:bookmarkEnd w:id="67"/>
      <w:r>
        <w:t>: Sample Interview Questions</w:t>
      </w:r>
      <w:bookmarkEnd w:id="68"/>
    </w:p>
    <w:tbl>
      <w:tblPr>
        <w:tblStyle w:val="TableGrid"/>
        <w:tblW w:w="0" w:type="auto"/>
        <w:tblLook w:val="00A0" w:firstRow="1" w:lastRow="0" w:firstColumn="1" w:lastColumn="0" w:noHBand="0" w:noVBand="0"/>
      </w:tblPr>
      <w:tblGrid>
        <w:gridCol w:w="4248"/>
        <w:gridCol w:w="4988"/>
      </w:tblGrid>
      <w:tr w:rsidR="00195AB8" w14:paraId="3D528E26" w14:textId="77777777" w:rsidTr="00564070">
        <w:tc>
          <w:tcPr>
            <w:tcW w:w="4248" w:type="dxa"/>
          </w:tcPr>
          <w:p w14:paraId="0573F46F" w14:textId="77777777" w:rsidR="00195AB8" w:rsidRPr="00C96F50" w:rsidRDefault="00195AB8" w:rsidP="00564070">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12"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Question</w:t>
            </w:r>
          </w:p>
        </w:tc>
        <w:tc>
          <w:tcPr>
            <w:tcW w:w="4988" w:type="dxa"/>
          </w:tcPr>
          <w:p w14:paraId="4C74F11C" w14:textId="77777777" w:rsidR="00195AB8" w:rsidRPr="00C96F50" w:rsidRDefault="00195AB8" w:rsidP="00564070">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12"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Purpose</w:t>
            </w:r>
          </w:p>
        </w:tc>
      </w:tr>
      <w:tr w:rsidR="00195AB8" w14:paraId="73942341" w14:textId="77777777" w:rsidTr="00564070">
        <w:tc>
          <w:tcPr>
            <w:tcW w:w="4248" w:type="dxa"/>
          </w:tcPr>
          <w:p w14:paraId="23240C84" w14:textId="77777777" w:rsidR="00195AB8" w:rsidRDefault="00195AB8" w:rsidP="00564070">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1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your own words, tell me about your work and your involvement in political activism.</w:t>
            </w:r>
          </w:p>
        </w:tc>
        <w:tc>
          <w:tcPr>
            <w:tcW w:w="4988" w:type="dxa"/>
          </w:tcPr>
          <w:p w14:paraId="3900ED15" w14:textId="12364AEC" w:rsidR="00195AB8" w:rsidRDefault="00B83FB5" w:rsidP="00B83FB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1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Although </w:t>
            </w:r>
            <w:proofErr w:type="spellStart"/>
            <w:r>
              <w:rPr>
                <w:rFonts w:ascii="Times New Roman" w:eastAsia="Times New Roman" w:hAnsi="Times New Roman" w:cs="Times New Roman"/>
                <w:sz w:val="24"/>
                <w:szCs w:val="24"/>
              </w:rPr>
              <w:t>Kira</w:t>
            </w:r>
            <w:proofErr w:type="spellEnd"/>
            <w:r w:rsidR="00195AB8">
              <w:rPr>
                <w:rFonts w:ascii="Times New Roman" w:eastAsia="Times New Roman" w:hAnsi="Times New Roman" w:cs="Times New Roman"/>
                <w:sz w:val="24"/>
                <w:szCs w:val="24"/>
              </w:rPr>
              <w:t xml:space="preserve"> often ha</w:t>
            </w:r>
            <w:r>
              <w:rPr>
                <w:rFonts w:ascii="Times New Roman" w:eastAsia="Times New Roman" w:hAnsi="Times New Roman" w:cs="Times New Roman"/>
                <w:sz w:val="24"/>
                <w:szCs w:val="24"/>
              </w:rPr>
              <w:t>s</w:t>
            </w:r>
            <w:r w:rsidR="00195AB8">
              <w:rPr>
                <w:rFonts w:ascii="Times New Roman" w:eastAsia="Times New Roman" w:hAnsi="Times New Roman" w:cs="Times New Roman"/>
                <w:sz w:val="24"/>
                <w:szCs w:val="24"/>
              </w:rPr>
              <w:t xml:space="preserve"> some familiarity with an informant, from background research or earlier conversations, it</w:t>
            </w:r>
            <w:r>
              <w:rPr>
                <w:rFonts w:ascii="Times New Roman" w:eastAsia="Times New Roman" w:hAnsi="Times New Roman" w:cs="Times New Roman"/>
                <w:sz w:val="24"/>
                <w:szCs w:val="24"/>
              </w:rPr>
              <w:t xml:space="preserve"> i</w:t>
            </w:r>
            <w:r w:rsidR="00195AB8">
              <w:rPr>
                <w:rFonts w:ascii="Times New Roman" w:eastAsia="Times New Roman" w:hAnsi="Times New Roman" w:cs="Times New Roman"/>
                <w:sz w:val="24"/>
                <w:szCs w:val="24"/>
              </w:rPr>
              <w:t xml:space="preserve">s crucial to have him/her </w:t>
            </w:r>
            <w:r>
              <w:rPr>
                <w:rFonts w:ascii="Times New Roman" w:eastAsia="Times New Roman" w:hAnsi="Times New Roman" w:cs="Times New Roman"/>
                <w:sz w:val="24"/>
                <w:szCs w:val="24"/>
              </w:rPr>
              <w:t xml:space="preserve">explain </w:t>
            </w:r>
            <w:r w:rsidR="00195AB8">
              <w:rPr>
                <w:rFonts w:ascii="Times New Roman" w:eastAsia="Times New Roman" w:hAnsi="Times New Roman" w:cs="Times New Roman"/>
                <w:sz w:val="24"/>
                <w:szCs w:val="24"/>
              </w:rPr>
              <w:t>how they see their role in relation to their political activity.</w:t>
            </w:r>
          </w:p>
        </w:tc>
      </w:tr>
      <w:tr w:rsidR="00195AB8" w14:paraId="710A52E2" w14:textId="77777777" w:rsidTr="00564070">
        <w:tc>
          <w:tcPr>
            <w:tcW w:w="4248" w:type="dxa"/>
          </w:tcPr>
          <w:p w14:paraId="151972A5" w14:textId="77777777" w:rsidR="00195AB8" w:rsidRDefault="00195AB8" w:rsidP="00564070">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1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Before February of 2011, what kinds of political activities were you engaged in? Did you know about the large protests that were about to take place?</w:t>
            </w:r>
          </w:p>
        </w:tc>
        <w:tc>
          <w:tcPr>
            <w:tcW w:w="4988" w:type="dxa"/>
          </w:tcPr>
          <w:p w14:paraId="0C4FEB80" w14:textId="77777777" w:rsidR="00195AB8" w:rsidRPr="009C43F6" w:rsidRDefault="00195AB8" w:rsidP="00564070">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1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These are big questions that open the door to more specific ones, based on the interviewee’s response. If an informant “knew” or had a sense about the upcoming events, this opens up questions about </w:t>
            </w:r>
            <w:r>
              <w:rPr>
                <w:rFonts w:ascii="Times New Roman" w:eastAsia="Times New Roman" w:hAnsi="Times New Roman" w:cs="Times New Roman"/>
                <w:i/>
                <w:sz w:val="24"/>
                <w:szCs w:val="24"/>
              </w:rPr>
              <w:t>how they knew</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what they did when they first heard about the protests</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were they instrumental in organizing any activities themselves</w:t>
            </w:r>
            <w:r>
              <w:rPr>
                <w:rFonts w:ascii="Times New Roman" w:eastAsia="Times New Roman" w:hAnsi="Times New Roman" w:cs="Times New Roman"/>
                <w:sz w:val="24"/>
                <w:szCs w:val="24"/>
              </w:rPr>
              <w:t>, etc.</w:t>
            </w:r>
          </w:p>
        </w:tc>
      </w:tr>
      <w:tr w:rsidR="00195AB8" w14:paraId="687390D0" w14:textId="77777777" w:rsidTr="00564070">
        <w:tc>
          <w:tcPr>
            <w:tcW w:w="4248" w:type="dxa"/>
          </w:tcPr>
          <w:p w14:paraId="341A8996" w14:textId="77777777" w:rsidR="00195AB8" w:rsidRDefault="00195AB8" w:rsidP="00564070">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1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Tell me about your relationship with the February 14</w:t>
            </w:r>
            <w:r w:rsidRPr="009C43F6">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Coalition. Who were they, and did you know anyone involved?</w:t>
            </w:r>
          </w:p>
        </w:tc>
        <w:tc>
          <w:tcPr>
            <w:tcW w:w="4988" w:type="dxa"/>
          </w:tcPr>
          <w:p w14:paraId="791CFF1A" w14:textId="77777777" w:rsidR="00195AB8" w:rsidRPr="009C43F6" w:rsidRDefault="00195AB8" w:rsidP="00564070">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1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February 14</w:t>
            </w:r>
            <w:r w:rsidRPr="009C43F6">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Coalition is an umbrella term that covers multiple groups involved in the ongoing revolution. It is loosely or hardly organized, so this question is intended toward both understanding how to make sense of the “coalition” and also how this very </w:t>
            </w:r>
            <w:r>
              <w:rPr>
                <w:rFonts w:ascii="Times New Roman" w:eastAsia="Times New Roman" w:hAnsi="Times New Roman" w:cs="Times New Roman"/>
                <w:i/>
                <w:sz w:val="24"/>
                <w:szCs w:val="24"/>
              </w:rPr>
              <w:t>online</w:t>
            </w:r>
            <w:r>
              <w:rPr>
                <w:rFonts w:ascii="Times New Roman" w:eastAsia="Times New Roman" w:hAnsi="Times New Roman" w:cs="Times New Roman"/>
                <w:sz w:val="24"/>
                <w:szCs w:val="24"/>
              </w:rPr>
              <w:t xml:space="preserve"> collective is truly understood/known/recognized in the </w:t>
            </w:r>
            <w:r>
              <w:rPr>
                <w:rFonts w:ascii="Times New Roman" w:eastAsia="Times New Roman" w:hAnsi="Times New Roman" w:cs="Times New Roman"/>
                <w:i/>
                <w:sz w:val="24"/>
                <w:szCs w:val="24"/>
              </w:rPr>
              <w:t>offline</w:t>
            </w:r>
            <w:r>
              <w:rPr>
                <w:rFonts w:ascii="Times New Roman" w:eastAsia="Times New Roman" w:hAnsi="Times New Roman" w:cs="Times New Roman"/>
                <w:sz w:val="24"/>
                <w:szCs w:val="24"/>
              </w:rPr>
              <w:t>.</w:t>
            </w:r>
          </w:p>
        </w:tc>
      </w:tr>
      <w:tr w:rsidR="00195AB8" w14:paraId="7380BCF1" w14:textId="77777777" w:rsidTr="00564070">
        <w:tc>
          <w:tcPr>
            <w:tcW w:w="4248" w:type="dxa"/>
          </w:tcPr>
          <w:p w14:paraId="34876BE2" w14:textId="77777777" w:rsidR="00195AB8" w:rsidRDefault="00195AB8" w:rsidP="00564070">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1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How did you and other activists/journalists/protesters coordinate during the 2011 events? And now?</w:t>
            </w:r>
          </w:p>
        </w:tc>
        <w:tc>
          <w:tcPr>
            <w:tcW w:w="4988" w:type="dxa"/>
          </w:tcPr>
          <w:p w14:paraId="4A427B4B" w14:textId="44220179" w:rsidR="00195AB8" w:rsidRPr="009C43F6" w:rsidRDefault="00195AB8" w:rsidP="00B83FB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1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question helps to open up a conversation about </w:t>
            </w:r>
            <w:r w:rsidR="00086619">
              <w:rPr>
                <w:rFonts w:ascii="Times New Roman" w:eastAsia="Times New Roman" w:hAnsi="Times New Roman" w:cs="Times New Roman"/>
                <w:sz w:val="24"/>
                <w:szCs w:val="24"/>
              </w:rPr>
              <w:t>mass mobilization</w:t>
            </w:r>
            <w:r>
              <w:rPr>
                <w:rFonts w:ascii="Times New Roman" w:eastAsia="Times New Roman" w:hAnsi="Times New Roman" w:cs="Times New Roman"/>
                <w:sz w:val="24"/>
                <w:szCs w:val="24"/>
              </w:rPr>
              <w:t xml:space="preserve">, which might mean </w:t>
            </w:r>
            <w:proofErr w:type="gramStart"/>
            <w:r>
              <w:rPr>
                <w:rFonts w:ascii="Times New Roman" w:eastAsia="Times New Roman" w:hAnsi="Times New Roman" w:cs="Times New Roman"/>
                <w:sz w:val="24"/>
                <w:szCs w:val="24"/>
              </w:rPr>
              <w:t>online</w:t>
            </w:r>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or</w:t>
            </w:r>
            <w:r w:rsidR="00B83FB5">
              <w:rPr>
                <w:rFonts w:ascii="Times New Roman" w:eastAsia="Times New Roman" w:hAnsi="Times New Roman" w:cs="Times New Roman"/>
                <w:sz w:val="24"/>
                <w:szCs w:val="24"/>
              </w:rPr>
              <w:t xml:space="preserve"> offline, or both. It i</w:t>
            </w:r>
            <w:r>
              <w:rPr>
                <w:rFonts w:ascii="Times New Roman" w:eastAsia="Times New Roman" w:hAnsi="Times New Roman" w:cs="Times New Roman"/>
                <w:sz w:val="24"/>
                <w:szCs w:val="24"/>
              </w:rPr>
              <w:t xml:space="preserve">s open-ended so as not to guide the response. It also takes a comparative perspective, inviting reflections on what has changed. This historical comparison can help an interviewee to focus on and more clearly distinguish between </w:t>
            </w:r>
            <w:r>
              <w:rPr>
                <w:rFonts w:ascii="Times New Roman" w:eastAsia="Times New Roman" w:hAnsi="Times New Roman" w:cs="Times New Roman"/>
                <w:i/>
                <w:sz w:val="24"/>
                <w:szCs w:val="24"/>
              </w:rPr>
              <w:t>then</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now</w:t>
            </w:r>
            <w:r>
              <w:rPr>
                <w:rFonts w:ascii="Times New Roman" w:eastAsia="Times New Roman" w:hAnsi="Times New Roman" w:cs="Times New Roman"/>
                <w:sz w:val="24"/>
                <w:szCs w:val="24"/>
              </w:rPr>
              <w:t xml:space="preserve">. Also, since the </w:t>
            </w:r>
            <w:r w:rsidR="00B83FB5">
              <w:rPr>
                <w:rFonts w:ascii="Times New Roman" w:eastAsia="Times New Roman" w:hAnsi="Times New Roman" w:cs="Times New Roman"/>
                <w:sz w:val="24"/>
                <w:szCs w:val="24"/>
              </w:rPr>
              <w:t>2011 events are in the past</w:t>
            </w:r>
            <w:r>
              <w:rPr>
                <w:rFonts w:ascii="Times New Roman" w:eastAsia="Times New Roman" w:hAnsi="Times New Roman" w:cs="Times New Roman"/>
                <w:sz w:val="24"/>
                <w:szCs w:val="24"/>
              </w:rPr>
              <w:t xml:space="preserve">, many people are eager to talk about the </w:t>
            </w:r>
            <w:r>
              <w:rPr>
                <w:rFonts w:ascii="Times New Roman" w:eastAsia="Times New Roman" w:hAnsi="Times New Roman" w:cs="Times New Roman"/>
                <w:i/>
                <w:sz w:val="24"/>
                <w:szCs w:val="24"/>
              </w:rPr>
              <w:t>now</w:t>
            </w:r>
            <w:r>
              <w:rPr>
                <w:rFonts w:ascii="Times New Roman" w:eastAsia="Times New Roman" w:hAnsi="Times New Roman" w:cs="Times New Roman"/>
                <w:sz w:val="24"/>
                <w:szCs w:val="24"/>
              </w:rPr>
              <w:t>, and spending too much time in the interview emphasizing 2011 can be frustrating (or even insulting) to an informant.</w:t>
            </w:r>
          </w:p>
        </w:tc>
      </w:tr>
      <w:tr w:rsidR="00195AB8" w14:paraId="6C36114A" w14:textId="77777777" w:rsidTr="00564070">
        <w:tc>
          <w:tcPr>
            <w:tcW w:w="4248" w:type="dxa"/>
          </w:tcPr>
          <w:p w14:paraId="2CDD5B71" w14:textId="77777777" w:rsidR="00195AB8" w:rsidRDefault="00195AB8" w:rsidP="00564070">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1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How important was social media to what happened in 2011? </w:t>
            </w:r>
          </w:p>
        </w:tc>
        <w:tc>
          <w:tcPr>
            <w:tcW w:w="4988" w:type="dxa"/>
          </w:tcPr>
          <w:p w14:paraId="4309DB7D" w14:textId="77777777" w:rsidR="00195AB8" w:rsidRDefault="00195AB8" w:rsidP="00564070">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1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question is another broad prompt, aimed at gleaning reflections and perceptions about social media. Often, it serves as a good segue to the following question. </w:t>
            </w:r>
          </w:p>
        </w:tc>
      </w:tr>
      <w:tr w:rsidR="00195AB8" w14:paraId="5DE58D7F" w14:textId="77777777" w:rsidTr="00564070">
        <w:tc>
          <w:tcPr>
            <w:tcW w:w="4248" w:type="dxa"/>
          </w:tcPr>
          <w:p w14:paraId="71423DA3" w14:textId="77777777" w:rsidR="00195AB8" w:rsidRPr="009C43F6" w:rsidRDefault="00195AB8" w:rsidP="00564070">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1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Tell me about your </w:t>
            </w:r>
            <w:r>
              <w:rPr>
                <w:rFonts w:ascii="Times New Roman" w:eastAsia="Times New Roman" w:hAnsi="Times New Roman" w:cs="Times New Roman"/>
                <w:i/>
                <w:sz w:val="24"/>
                <w:szCs w:val="24"/>
              </w:rPr>
              <w:t>personal</w:t>
            </w:r>
            <w:r>
              <w:rPr>
                <w:rFonts w:ascii="Times New Roman" w:eastAsia="Times New Roman" w:hAnsi="Times New Roman" w:cs="Times New Roman"/>
                <w:sz w:val="24"/>
                <w:szCs w:val="24"/>
              </w:rPr>
              <w:t xml:space="preserve"> use of social media. Are you on Facebook, Twitter? How have you used it, and has your usage changed over time?</w:t>
            </w:r>
          </w:p>
        </w:tc>
        <w:tc>
          <w:tcPr>
            <w:tcW w:w="4988" w:type="dxa"/>
          </w:tcPr>
          <w:p w14:paraId="15439CDD" w14:textId="679F630F" w:rsidR="00195AB8" w:rsidRPr="009C43F6" w:rsidRDefault="00195AB8" w:rsidP="00B83FB5">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1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individual user’s perspective is crucial to understanding how and why certain platforms or digital strategies are used. When multiple informants have similar stories, it starts to weave a narrative about how digital communications are significant </w:t>
            </w:r>
            <w:r>
              <w:rPr>
                <w:rFonts w:ascii="Times New Roman" w:eastAsia="Times New Roman" w:hAnsi="Times New Roman" w:cs="Times New Roman"/>
                <w:i/>
                <w:sz w:val="24"/>
                <w:szCs w:val="24"/>
              </w:rPr>
              <w:t>in this particular context</w:t>
            </w:r>
            <w:r>
              <w:rPr>
                <w:rFonts w:ascii="Times New Roman" w:eastAsia="Times New Roman" w:hAnsi="Times New Roman" w:cs="Times New Roman"/>
                <w:sz w:val="24"/>
                <w:szCs w:val="24"/>
              </w:rPr>
              <w:t xml:space="preserve">. Again, using the “then and now” framework helps the informant to tell a clearer story about their digital practices in 2011 compared to now. </w:t>
            </w:r>
          </w:p>
        </w:tc>
      </w:tr>
    </w:tbl>
    <w:p w14:paraId="56FFC31B" w14:textId="77777777" w:rsidR="008F45F3" w:rsidRPr="006E6C22" w:rsidRDefault="008F45F3" w:rsidP="008F45F3">
      <w:pPr>
        <w:rPr>
          <w:rFonts w:ascii="Times New Roman" w:hAnsi="Times New Roman"/>
        </w:rPr>
      </w:pPr>
    </w:p>
    <w:p w14:paraId="13656722" w14:textId="77777777" w:rsidR="00195AB8" w:rsidRDefault="00195AB8" w:rsidP="008F45F3">
      <w:pPr>
        <w:rPr>
          <w:rFonts w:ascii="Times New Roman" w:hAnsi="Times New Roman"/>
        </w:rPr>
      </w:pPr>
    </w:p>
    <w:p w14:paraId="343236FA" w14:textId="77777777" w:rsidR="00195AB8" w:rsidRDefault="00195AB8" w:rsidP="008F45F3">
      <w:pPr>
        <w:rPr>
          <w:rFonts w:ascii="Times New Roman" w:hAnsi="Times New Roman"/>
        </w:rPr>
      </w:pPr>
    </w:p>
    <w:p w14:paraId="2CECD513" w14:textId="2371E44D" w:rsidR="008F45F3" w:rsidRPr="006E6C22" w:rsidRDefault="008F45F3" w:rsidP="008F45F3">
      <w:pPr>
        <w:rPr>
          <w:rFonts w:ascii="Times New Roman" w:hAnsi="Times New Roman"/>
        </w:rPr>
      </w:pPr>
      <w:r w:rsidRPr="006E6C22">
        <w:rPr>
          <w:rFonts w:ascii="Times New Roman" w:hAnsi="Times New Roman"/>
        </w:rPr>
        <w:t xml:space="preserve">The qualitative analysis in this study comes from </w:t>
      </w:r>
      <w:r w:rsidR="00B83FB5">
        <w:rPr>
          <w:rFonts w:ascii="Times New Roman" w:hAnsi="Times New Roman"/>
        </w:rPr>
        <w:t>six weeks</w:t>
      </w:r>
      <w:r w:rsidRPr="006E6C22">
        <w:rPr>
          <w:rFonts w:ascii="Times New Roman" w:hAnsi="Times New Roman"/>
        </w:rPr>
        <w:t xml:space="preserve"> of participant observation and fieldwork and 30 interviews conducted with </w:t>
      </w:r>
      <w:r w:rsidR="00564070">
        <w:rPr>
          <w:rFonts w:ascii="Times New Roman" w:hAnsi="Times New Roman"/>
        </w:rPr>
        <w:t>actor</w:t>
      </w:r>
      <w:r w:rsidRPr="006E6C22">
        <w:rPr>
          <w:rFonts w:ascii="Times New Roman" w:hAnsi="Times New Roman"/>
        </w:rPr>
        <w:t>s</w:t>
      </w:r>
      <w:r w:rsidR="00F36025">
        <w:rPr>
          <w:rFonts w:ascii="Times New Roman" w:hAnsi="Times New Roman"/>
        </w:rPr>
        <w:t xml:space="preserve"> and participants</w:t>
      </w:r>
      <w:r w:rsidRPr="006E6C22">
        <w:rPr>
          <w:rFonts w:ascii="Times New Roman" w:hAnsi="Times New Roman"/>
        </w:rPr>
        <w:t xml:space="preserve"> in Egypt and Bahrain.</w:t>
      </w:r>
    </w:p>
    <w:p w14:paraId="14B713D2" w14:textId="77777777" w:rsidR="008F45F3" w:rsidRPr="006E6C22" w:rsidRDefault="008F45F3" w:rsidP="008F45F3">
      <w:pPr>
        <w:rPr>
          <w:rFonts w:ascii="Times New Roman" w:hAnsi="Times New Roman"/>
        </w:rPr>
      </w:pPr>
    </w:p>
    <w:tbl>
      <w:tblPr>
        <w:tblStyle w:val="TableGrid"/>
        <w:tblW w:w="0" w:type="auto"/>
        <w:jc w:val="center"/>
        <w:tblLook w:val="00A0" w:firstRow="1" w:lastRow="0" w:firstColumn="1" w:lastColumn="0" w:noHBand="0" w:noVBand="0"/>
      </w:tblPr>
      <w:tblGrid>
        <w:gridCol w:w="1368"/>
        <w:gridCol w:w="2520"/>
        <w:gridCol w:w="2790"/>
      </w:tblGrid>
      <w:tr w:rsidR="008F45F3" w:rsidRPr="006E6C22" w14:paraId="222EBCF2" w14:textId="77777777" w:rsidTr="005F3581">
        <w:trPr>
          <w:jc w:val="center"/>
        </w:trPr>
        <w:tc>
          <w:tcPr>
            <w:tcW w:w="6678" w:type="dxa"/>
            <w:gridSpan w:val="3"/>
          </w:tcPr>
          <w:p w14:paraId="4E801191" w14:textId="77777777" w:rsidR="008F45F3" w:rsidRPr="006E6C22" w:rsidRDefault="008F45F3" w:rsidP="005F3581">
            <w:pPr>
              <w:jc w:val="center"/>
              <w:rPr>
                <w:rFonts w:ascii="Times New Roman" w:hAnsi="Times New Roman"/>
                <w:b/>
              </w:rPr>
            </w:pPr>
            <w:r w:rsidRPr="006E6C22">
              <w:rPr>
                <w:rFonts w:ascii="Times New Roman" w:hAnsi="Times New Roman"/>
                <w:b/>
              </w:rPr>
              <w:t>Interviews</w:t>
            </w:r>
          </w:p>
        </w:tc>
      </w:tr>
      <w:tr w:rsidR="008F45F3" w:rsidRPr="006E6C22" w14:paraId="168915F5" w14:textId="77777777" w:rsidTr="005F3581">
        <w:trPr>
          <w:jc w:val="center"/>
        </w:trPr>
        <w:tc>
          <w:tcPr>
            <w:tcW w:w="1368" w:type="dxa"/>
          </w:tcPr>
          <w:p w14:paraId="76135E83" w14:textId="77777777" w:rsidR="008F45F3" w:rsidRPr="006E6C22" w:rsidRDefault="008F45F3" w:rsidP="005F3581">
            <w:pPr>
              <w:jc w:val="center"/>
              <w:rPr>
                <w:rFonts w:ascii="Times New Roman" w:hAnsi="Times New Roman"/>
              </w:rPr>
            </w:pPr>
          </w:p>
        </w:tc>
        <w:tc>
          <w:tcPr>
            <w:tcW w:w="2520" w:type="dxa"/>
          </w:tcPr>
          <w:p w14:paraId="601DB62F" w14:textId="77777777" w:rsidR="008F45F3" w:rsidRPr="006E6C22" w:rsidRDefault="008F45F3" w:rsidP="005F3581">
            <w:pPr>
              <w:jc w:val="center"/>
              <w:rPr>
                <w:rFonts w:ascii="Times New Roman" w:hAnsi="Times New Roman"/>
                <w:b/>
              </w:rPr>
            </w:pPr>
            <w:r w:rsidRPr="006E6C22">
              <w:rPr>
                <w:rFonts w:ascii="Times New Roman" w:hAnsi="Times New Roman"/>
                <w:b/>
              </w:rPr>
              <w:t>BAHRAIN</w:t>
            </w:r>
          </w:p>
        </w:tc>
        <w:tc>
          <w:tcPr>
            <w:tcW w:w="2790" w:type="dxa"/>
          </w:tcPr>
          <w:p w14:paraId="6EE306CF" w14:textId="77777777" w:rsidR="008F45F3" w:rsidRPr="006E6C22" w:rsidRDefault="008F45F3" w:rsidP="005F3581">
            <w:pPr>
              <w:jc w:val="center"/>
              <w:rPr>
                <w:rFonts w:ascii="Times New Roman" w:hAnsi="Times New Roman"/>
                <w:b/>
              </w:rPr>
            </w:pPr>
            <w:r w:rsidRPr="006E6C22">
              <w:rPr>
                <w:rFonts w:ascii="Times New Roman" w:hAnsi="Times New Roman"/>
                <w:b/>
              </w:rPr>
              <w:t>EGYPT</w:t>
            </w:r>
          </w:p>
        </w:tc>
      </w:tr>
      <w:tr w:rsidR="008F45F3" w:rsidRPr="006E6C22" w14:paraId="5C13B72D" w14:textId="77777777" w:rsidTr="005F3581">
        <w:trPr>
          <w:jc w:val="center"/>
        </w:trPr>
        <w:tc>
          <w:tcPr>
            <w:tcW w:w="1368" w:type="dxa"/>
          </w:tcPr>
          <w:p w14:paraId="241C1B11" w14:textId="77777777" w:rsidR="008F45F3" w:rsidRPr="006E6C22" w:rsidRDefault="008F45F3" w:rsidP="005F3581">
            <w:pPr>
              <w:jc w:val="center"/>
              <w:rPr>
                <w:rFonts w:ascii="Times New Roman" w:hAnsi="Times New Roman"/>
                <w:b/>
              </w:rPr>
            </w:pPr>
            <w:r w:rsidRPr="006E6C22">
              <w:rPr>
                <w:rFonts w:ascii="Times New Roman" w:hAnsi="Times New Roman"/>
                <w:b/>
              </w:rPr>
              <w:t>Female</w:t>
            </w:r>
          </w:p>
        </w:tc>
        <w:tc>
          <w:tcPr>
            <w:tcW w:w="2520" w:type="dxa"/>
          </w:tcPr>
          <w:p w14:paraId="65472474" w14:textId="77777777" w:rsidR="008F45F3" w:rsidRPr="006E6C22" w:rsidRDefault="008F45F3" w:rsidP="005F3581">
            <w:pPr>
              <w:jc w:val="center"/>
              <w:rPr>
                <w:rFonts w:ascii="Times New Roman" w:hAnsi="Times New Roman"/>
              </w:rPr>
            </w:pPr>
            <w:r w:rsidRPr="006E6C22">
              <w:rPr>
                <w:rFonts w:ascii="Times New Roman" w:hAnsi="Times New Roman"/>
              </w:rPr>
              <w:t>9</w:t>
            </w:r>
          </w:p>
        </w:tc>
        <w:tc>
          <w:tcPr>
            <w:tcW w:w="2790" w:type="dxa"/>
          </w:tcPr>
          <w:p w14:paraId="754E68B4" w14:textId="77777777" w:rsidR="008F45F3" w:rsidRPr="006E6C22" w:rsidRDefault="008F45F3" w:rsidP="005F3581">
            <w:pPr>
              <w:jc w:val="center"/>
              <w:rPr>
                <w:rFonts w:ascii="Times New Roman" w:hAnsi="Times New Roman"/>
              </w:rPr>
            </w:pPr>
            <w:r w:rsidRPr="006E6C22">
              <w:rPr>
                <w:rFonts w:ascii="Times New Roman" w:hAnsi="Times New Roman"/>
              </w:rPr>
              <w:t>8</w:t>
            </w:r>
          </w:p>
        </w:tc>
      </w:tr>
      <w:tr w:rsidR="008F45F3" w:rsidRPr="006E6C22" w14:paraId="650A533E" w14:textId="77777777" w:rsidTr="005F3581">
        <w:trPr>
          <w:jc w:val="center"/>
        </w:trPr>
        <w:tc>
          <w:tcPr>
            <w:tcW w:w="1368" w:type="dxa"/>
            <w:tcBorders>
              <w:bottom w:val="single" w:sz="18" w:space="0" w:color="000000" w:themeColor="text1"/>
            </w:tcBorders>
          </w:tcPr>
          <w:p w14:paraId="7B6727DD" w14:textId="77777777" w:rsidR="008F45F3" w:rsidRPr="006E6C22" w:rsidRDefault="008F45F3" w:rsidP="005F3581">
            <w:pPr>
              <w:jc w:val="center"/>
              <w:rPr>
                <w:rFonts w:ascii="Times New Roman" w:hAnsi="Times New Roman"/>
                <w:b/>
              </w:rPr>
            </w:pPr>
            <w:r w:rsidRPr="006E6C22">
              <w:rPr>
                <w:rFonts w:ascii="Times New Roman" w:hAnsi="Times New Roman"/>
                <w:b/>
              </w:rPr>
              <w:t>Male</w:t>
            </w:r>
          </w:p>
        </w:tc>
        <w:tc>
          <w:tcPr>
            <w:tcW w:w="2520" w:type="dxa"/>
            <w:tcBorders>
              <w:bottom w:val="single" w:sz="18" w:space="0" w:color="000000" w:themeColor="text1"/>
            </w:tcBorders>
          </w:tcPr>
          <w:p w14:paraId="3F71466A" w14:textId="77777777" w:rsidR="008F45F3" w:rsidRPr="006E6C22" w:rsidRDefault="008F45F3" w:rsidP="005F3581">
            <w:pPr>
              <w:jc w:val="center"/>
              <w:rPr>
                <w:rFonts w:ascii="Times New Roman" w:hAnsi="Times New Roman"/>
              </w:rPr>
            </w:pPr>
            <w:r w:rsidRPr="006E6C22">
              <w:rPr>
                <w:rFonts w:ascii="Times New Roman" w:hAnsi="Times New Roman"/>
              </w:rPr>
              <w:t>8</w:t>
            </w:r>
          </w:p>
        </w:tc>
        <w:tc>
          <w:tcPr>
            <w:tcW w:w="2790" w:type="dxa"/>
            <w:tcBorders>
              <w:bottom w:val="single" w:sz="18" w:space="0" w:color="000000" w:themeColor="text1"/>
            </w:tcBorders>
          </w:tcPr>
          <w:p w14:paraId="77A73788" w14:textId="77777777" w:rsidR="008F45F3" w:rsidRPr="006E6C22" w:rsidRDefault="008F45F3" w:rsidP="005F3581">
            <w:pPr>
              <w:jc w:val="center"/>
              <w:rPr>
                <w:rFonts w:ascii="Times New Roman" w:hAnsi="Times New Roman"/>
              </w:rPr>
            </w:pPr>
            <w:r w:rsidRPr="006E6C22">
              <w:rPr>
                <w:rFonts w:ascii="Times New Roman" w:hAnsi="Times New Roman"/>
              </w:rPr>
              <w:t>5</w:t>
            </w:r>
          </w:p>
        </w:tc>
      </w:tr>
      <w:tr w:rsidR="008F45F3" w:rsidRPr="006E6C22" w14:paraId="149C2557" w14:textId="77777777" w:rsidTr="005F3581">
        <w:trPr>
          <w:jc w:val="center"/>
        </w:trPr>
        <w:tc>
          <w:tcPr>
            <w:tcW w:w="1368" w:type="dxa"/>
            <w:tcBorders>
              <w:top w:val="single" w:sz="18" w:space="0" w:color="000000" w:themeColor="text1"/>
            </w:tcBorders>
          </w:tcPr>
          <w:p w14:paraId="58284EA8" w14:textId="77777777" w:rsidR="008F45F3" w:rsidRPr="006E6C22" w:rsidRDefault="008F45F3" w:rsidP="005F3581">
            <w:pPr>
              <w:jc w:val="center"/>
              <w:rPr>
                <w:rFonts w:ascii="Times New Roman" w:hAnsi="Times New Roman"/>
                <w:b/>
              </w:rPr>
            </w:pPr>
            <w:r w:rsidRPr="006E6C22">
              <w:rPr>
                <w:rFonts w:ascii="Times New Roman" w:hAnsi="Times New Roman"/>
                <w:b/>
              </w:rPr>
              <w:t>Total</w:t>
            </w:r>
          </w:p>
        </w:tc>
        <w:tc>
          <w:tcPr>
            <w:tcW w:w="2520" w:type="dxa"/>
            <w:tcBorders>
              <w:top w:val="single" w:sz="18" w:space="0" w:color="000000" w:themeColor="text1"/>
            </w:tcBorders>
          </w:tcPr>
          <w:p w14:paraId="1D5E7AC5" w14:textId="77777777" w:rsidR="008F45F3" w:rsidRPr="006E6C22" w:rsidRDefault="008F45F3" w:rsidP="005F3581">
            <w:pPr>
              <w:jc w:val="center"/>
              <w:rPr>
                <w:rFonts w:ascii="Times New Roman" w:hAnsi="Times New Roman"/>
              </w:rPr>
            </w:pPr>
            <w:r w:rsidRPr="006E6C22">
              <w:rPr>
                <w:rFonts w:ascii="Times New Roman" w:hAnsi="Times New Roman"/>
              </w:rPr>
              <w:t>17</w:t>
            </w:r>
          </w:p>
        </w:tc>
        <w:tc>
          <w:tcPr>
            <w:tcW w:w="2790" w:type="dxa"/>
            <w:tcBorders>
              <w:top w:val="single" w:sz="18" w:space="0" w:color="000000" w:themeColor="text1"/>
            </w:tcBorders>
          </w:tcPr>
          <w:p w14:paraId="4C989515" w14:textId="77777777" w:rsidR="008F45F3" w:rsidRPr="006E6C22" w:rsidRDefault="008F45F3" w:rsidP="005F3581">
            <w:pPr>
              <w:jc w:val="center"/>
              <w:rPr>
                <w:rFonts w:ascii="Times New Roman" w:hAnsi="Times New Roman"/>
              </w:rPr>
            </w:pPr>
            <w:r w:rsidRPr="006E6C22">
              <w:rPr>
                <w:rFonts w:ascii="Times New Roman" w:hAnsi="Times New Roman"/>
              </w:rPr>
              <w:t>13</w:t>
            </w:r>
          </w:p>
        </w:tc>
      </w:tr>
    </w:tbl>
    <w:p w14:paraId="455144DC" w14:textId="77777777" w:rsidR="008F45F3" w:rsidRPr="006E6C22" w:rsidRDefault="008F45F3" w:rsidP="008F45F3">
      <w:pPr>
        <w:rPr>
          <w:rFonts w:ascii="Times New Roman" w:hAnsi="Times New Roman"/>
        </w:rPr>
      </w:pPr>
    </w:p>
    <w:p w14:paraId="59CB85FC" w14:textId="4FC5B372" w:rsidR="008F45F3" w:rsidRPr="006E6C22" w:rsidRDefault="008F45F3" w:rsidP="008F45F3">
      <w:pPr>
        <w:rPr>
          <w:rFonts w:ascii="Times New Roman" w:hAnsi="Times New Roman"/>
        </w:rPr>
      </w:pPr>
      <w:r w:rsidRPr="006E6C22">
        <w:rPr>
          <w:rFonts w:ascii="Times New Roman" w:hAnsi="Times New Roman"/>
        </w:rPr>
        <w:t xml:space="preserve">In Bahrain, interviewees were </w:t>
      </w:r>
      <w:r w:rsidR="00A53732">
        <w:rPr>
          <w:rFonts w:ascii="Times New Roman" w:hAnsi="Times New Roman"/>
        </w:rPr>
        <w:t>actors</w:t>
      </w:r>
      <w:r w:rsidRPr="006E6C22">
        <w:rPr>
          <w:rFonts w:ascii="Times New Roman" w:hAnsi="Times New Roman"/>
        </w:rPr>
        <w:t xml:space="preserve"> </w:t>
      </w:r>
      <w:r w:rsidR="00A53732" w:rsidRPr="00F36025">
        <w:rPr>
          <w:rStyle w:val="CommentReference"/>
          <w:rFonts w:ascii="Times New Roman" w:hAnsi="Times New Roman" w:cs="Times New Roman"/>
          <w:sz w:val="24"/>
          <w:szCs w:val="24"/>
        </w:rPr>
        <w:t>from</w:t>
      </w:r>
      <w:r w:rsidRPr="00F36025">
        <w:rPr>
          <w:rFonts w:ascii="Times New Roman" w:hAnsi="Times New Roman" w:cs="Times New Roman"/>
        </w:rPr>
        <w:t xml:space="preserve"> </w:t>
      </w:r>
      <w:r w:rsidRPr="006E6C22">
        <w:rPr>
          <w:rFonts w:ascii="Times New Roman" w:hAnsi="Times New Roman"/>
        </w:rPr>
        <w:t xml:space="preserve">a number of </w:t>
      </w:r>
      <w:r w:rsidR="00B83FB5">
        <w:rPr>
          <w:rFonts w:ascii="Times New Roman" w:hAnsi="Times New Roman"/>
        </w:rPr>
        <w:t>organizations</w:t>
      </w:r>
      <w:r w:rsidRPr="006E6C22">
        <w:rPr>
          <w:rFonts w:ascii="Times New Roman" w:hAnsi="Times New Roman"/>
        </w:rPr>
        <w:t xml:space="preserve"> represented in </w:t>
      </w:r>
      <w:r w:rsidR="00B83FB5">
        <w:rPr>
          <w:rFonts w:ascii="Times New Roman" w:hAnsi="Times New Roman"/>
        </w:rPr>
        <w:t>the report’s</w:t>
      </w:r>
      <w:r w:rsidRPr="006E6C22">
        <w:rPr>
          <w:rFonts w:ascii="Times New Roman" w:hAnsi="Times New Roman"/>
        </w:rPr>
        <w:t xml:space="preserve"> Twitter sample, including: Bahrain Center for Human Rights, Bahrain You</w:t>
      </w:r>
      <w:r w:rsidR="00A53732">
        <w:rPr>
          <w:rFonts w:ascii="Times New Roman" w:hAnsi="Times New Roman"/>
        </w:rPr>
        <w:t>th Society for Human Rights, Al-</w:t>
      </w:r>
      <w:r w:rsidRPr="006E6C22">
        <w:rPr>
          <w:rFonts w:ascii="Times New Roman" w:hAnsi="Times New Roman"/>
        </w:rPr>
        <w:t xml:space="preserve">Wefaq, and </w:t>
      </w:r>
      <w:proofErr w:type="spellStart"/>
      <w:r w:rsidRPr="006E6C22">
        <w:rPr>
          <w:rFonts w:ascii="Times New Roman" w:hAnsi="Times New Roman"/>
        </w:rPr>
        <w:t>Waad</w:t>
      </w:r>
      <w:proofErr w:type="spellEnd"/>
      <w:r w:rsidRPr="006E6C22">
        <w:rPr>
          <w:rFonts w:ascii="Times New Roman" w:hAnsi="Times New Roman"/>
        </w:rPr>
        <w:t xml:space="preserve">. In Egypt, interviewees had been </w:t>
      </w:r>
      <w:r w:rsidR="00A53732">
        <w:rPr>
          <w:rFonts w:ascii="Times New Roman" w:hAnsi="Times New Roman"/>
        </w:rPr>
        <w:t>actors in</w:t>
      </w:r>
      <w:r w:rsidRPr="006E6C22">
        <w:rPr>
          <w:rFonts w:ascii="Times New Roman" w:hAnsi="Times New Roman"/>
        </w:rPr>
        <w:t xml:space="preserve"> </w:t>
      </w:r>
      <w:r w:rsidR="00A53732">
        <w:rPr>
          <w:rFonts w:ascii="Times New Roman" w:hAnsi="Times New Roman"/>
        </w:rPr>
        <w:t>each of the 3 movements identified for the country.</w:t>
      </w:r>
    </w:p>
    <w:p w14:paraId="6FDFFB1F" w14:textId="77777777" w:rsidR="008F45F3" w:rsidRPr="006E6C22" w:rsidRDefault="008F45F3" w:rsidP="008F45F3">
      <w:pPr>
        <w:rPr>
          <w:rFonts w:ascii="Times New Roman" w:hAnsi="Times New Roman"/>
        </w:rPr>
      </w:pPr>
    </w:p>
    <w:p w14:paraId="7EB1C7A6" w14:textId="0E8258E0" w:rsidR="008F45F3" w:rsidRPr="002C3068" w:rsidRDefault="008F45F3" w:rsidP="008F45F3">
      <w:r w:rsidRPr="006E6C22">
        <w:rPr>
          <w:rFonts w:ascii="Times New Roman" w:hAnsi="Times New Roman"/>
        </w:rPr>
        <w:t>One goal in con</w:t>
      </w:r>
      <w:r w:rsidR="00B83FB5">
        <w:rPr>
          <w:rFonts w:ascii="Times New Roman" w:hAnsi="Times New Roman"/>
        </w:rPr>
        <w:t xml:space="preserve">ducting interviews was to find </w:t>
      </w:r>
      <w:r w:rsidRPr="006E6C22">
        <w:rPr>
          <w:rFonts w:ascii="Times New Roman" w:hAnsi="Times New Roman"/>
        </w:rPr>
        <w:t xml:space="preserve">overlap </w:t>
      </w:r>
      <w:r w:rsidR="00B83FB5">
        <w:rPr>
          <w:rFonts w:ascii="Times New Roman" w:hAnsi="Times New Roman"/>
        </w:rPr>
        <w:t>with the identified nodes in the</w:t>
      </w:r>
      <w:r w:rsidRPr="006E6C22">
        <w:rPr>
          <w:rFonts w:ascii="Times New Roman" w:hAnsi="Times New Roman"/>
        </w:rPr>
        <w:t xml:space="preserve"> Twitter analysis. </w:t>
      </w:r>
      <w:r w:rsidR="00A53732">
        <w:rPr>
          <w:rFonts w:ascii="Times New Roman" w:hAnsi="Times New Roman"/>
        </w:rPr>
        <w:t>We</w:t>
      </w:r>
      <w:r w:rsidRPr="006E6C22">
        <w:rPr>
          <w:rFonts w:ascii="Times New Roman" w:hAnsi="Times New Roman"/>
        </w:rPr>
        <w:t xml:space="preserve"> did speak to specific actors present in our Twitter sample</w:t>
      </w:r>
      <w:r>
        <w:rPr>
          <w:rFonts w:ascii="Times New Roman" w:hAnsi="Times New Roman"/>
        </w:rPr>
        <w:t xml:space="preserve">; however, </w:t>
      </w:r>
      <w:r w:rsidRPr="006E6C22">
        <w:rPr>
          <w:rFonts w:ascii="Times New Roman" w:hAnsi="Times New Roman"/>
        </w:rPr>
        <w:t xml:space="preserve">given the sensitive nature of the in-depth interviews, participants will be made anonymous, and responses will not be linked to their real names. </w:t>
      </w:r>
      <w:r>
        <w:rPr>
          <w:rFonts w:ascii="Times New Roman" w:hAnsi="Times New Roman"/>
        </w:rPr>
        <w:t>A</w:t>
      </w:r>
      <w:r w:rsidRPr="006E6C22">
        <w:rPr>
          <w:rFonts w:ascii="Times New Roman" w:hAnsi="Times New Roman"/>
        </w:rPr>
        <w:t>lthough the real Twitter identities of the actors in our sample are included in this report, as this information is publicly available, interviewees will be referred to by pseudonyms, as coupling recent interview data with past Twitter activity may put activists at risk.</w:t>
      </w:r>
    </w:p>
    <w:p w14:paraId="05452105" w14:textId="77777777" w:rsidR="008F45F3" w:rsidRPr="006E6C22" w:rsidRDefault="008F45F3" w:rsidP="008F45F3">
      <w:pPr>
        <w:pStyle w:val="Heading3"/>
        <w:rPr>
          <w:i/>
        </w:rPr>
      </w:pPr>
      <w:bookmarkStart w:id="69" w:name="_Toc288987666"/>
      <w:r w:rsidRPr="006E6C22">
        <w:t>Challenges and Limitations in the Field</w:t>
      </w:r>
      <w:bookmarkEnd w:id="69"/>
    </w:p>
    <w:p w14:paraId="3BC1A71F" w14:textId="77777777" w:rsidR="008F45F3" w:rsidRPr="006E6C22" w:rsidRDefault="008F45F3" w:rsidP="008F45F3">
      <w:pPr>
        <w:rPr>
          <w:rFonts w:ascii="Times New Roman" w:hAnsi="Times New Roman"/>
        </w:rPr>
      </w:pPr>
    </w:p>
    <w:p w14:paraId="0F3532A5" w14:textId="29655918" w:rsidR="008F45F3" w:rsidRPr="006E6C22" w:rsidRDefault="008F45F3" w:rsidP="008F45F3">
      <w:pPr>
        <w:rPr>
          <w:rFonts w:ascii="Times New Roman" w:hAnsi="Times New Roman"/>
        </w:rPr>
      </w:pPr>
      <w:r w:rsidRPr="006E6C22">
        <w:rPr>
          <w:rFonts w:ascii="Times New Roman" w:hAnsi="Times New Roman"/>
        </w:rPr>
        <w:t xml:space="preserve">Mounting political repression has forced many activists </w:t>
      </w:r>
      <w:r w:rsidR="001F0985">
        <w:rPr>
          <w:rFonts w:ascii="Times New Roman" w:hAnsi="Times New Roman"/>
        </w:rPr>
        <w:t>into hiding</w:t>
      </w:r>
      <w:r w:rsidRPr="006E6C22">
        <w:rPr>
          <w:rFonts w:ascii="Times New Roman" w:hAnsi="Times New Roman"/>
        </w:rPr>
        <w:t>, sent many others to prison, forced a number to leave the country entirely, and left others with a degree of apprehension and suspicion. As a result, many of the social movements discussed in this report do not really exist (organizationally, spatially, ideologically, or otherwise) in the way that they did in 2011 and 2012. This challenge makes</w:t>
      </w:r>
      <w:r w:rsidR="00B83FB5">
        <w:rPr>
          <w:rFonts w:ascii="Times New Roman" w:hAnsi="Times New Roman"/>
        </w:rPr>
        <w:t xml:space="preserve"> actors a</w:t>
      </w:r>
      <w:r w:rsidRPr="006E6C22">
        <w:rPr>
          <w:rFonts w:ascii="Times New Roman" w:hAnsi="Times New Roman"/>
        </w:rPr>
        <w:t xml:space="preserve">n even harder-to-reach population as </w:t>
      </w:r>
      <w:r w:rsidR="001F0985">
        <w:rPr>
          <w:rFonts w:ascii="Times New Roman" w:hAnsi="Times New Roman"/>
        </w:rPr>
        <w:t>time progresses</w:t>
      </w:r>
      <w:r w:rsidRPr="006E6C22">
        <w:rPr>
          <w:rFonts w:ascii="Times New Roman" w:hAnsi="Times New Roman"/>
        </w:rPr>
        <w:t xml:space="preserve">. </w:t>
      </w:r>
    </w:p>
    <w:p w14:paraId="06E4AA61" w14:textId="77777777" w:rsidR="008F45F3" w:rsidRPr="006E6C22" w:rsidRDefault="008F45F3" w:rsidP="008F45F3">
      <w:pPr>
        <w:rPr>
          <w:rFonts w:ascii="Times New Roman" w:hAnsi="Times New Roman"/>
        </w:rPr>
      </w:pPr>
    </w:p>
    <w:p w14:paraId="0D68F4D4" w14:textId="77777777" w:rsidR="008F45F3" w:rsidRPr="006E6C22" w:rsidRDefault="008F45F3" w:rsidP="008F45F3">
      <w:pPr>
        <w:rPr>
          <w:rFonts w:ascii="Times New Roman" w:hAnsi="Times New Roman"/>
        </w:rPr>
      </w:pPr>
      <w:r w:rsidRPr="006E6C22">
        <w:rPr>
          <w:rFonts w:ascii="Times New Roman" w:hAnsi="Times New Roman"/>
        </w:rPr>
        <w:t xml:space="preserve">Surveillance and security are a concern, not only for the activists and interviewees themselves but for researchers as well. Intervening years and political developments have made the Arab Spring a deeply contentious topic, whose </w:t>
      </w:r>
      <w:proofErr w:type="spellStart"/>
      <w:r w:rsidRPr="006E6C22">
        <w:rPr>
          <w:rFonts w:ascii="Times New Roman" w:hAnsi="Times New Roman"/>
        </w:rPr>
        <w:t>historicization</w:t>
      </w:r>
      <w:proofErr w:type="spellEnd"/>
      <w:r w:rsidRPr="006E6C22">
        <w:rPr>
          <w:rFonts w:ascii="Times New Roman" w:hAnsi="Times New Roman"/>
        </w:rPr>
        <w:t xml:space="preserve"> is much debated. As such, research into Arab Spring events is highly politicized, creating a tense environment for academic enquiry into the unfolding political situation. </w:t>
      </w:r>
    </w:p>
    <w:p w14:paraId="0E85153A" w14:textId="77777777" w:rsidR="008F45F3" w:rsidRPr="006E6C22" w:rsidRDefault="008F45F3" w:rsidP="008F45F3">
      <w:pPr>
        <w:rPr>
          <w:rFonts w:ascii="Times New Roman" w:hAnsi="Times New Roman"/>
        </w:rPr>
      </w:pPr>
    </w:p>
    <w:p w14:paraId="228C0BFE" w14:textId="77777777" w:rsidR="008F45F3" w:rsidRPr="006E6C22" w:rsidRDefault="008F45F3" w:rsidP="008F45F3">
      <w:pPr>
        <w:rPr>
          <w:rFonts w:ascii="Times New Roman" w:hAnsi="Times New Roman"/>
        </w:rPr>
      </w:pPr>
      <w:r w:rsidRPr="006E6C22">
        <w:rPr>
          <w:rFonts w:ascii="Times New Roman" w:hAnsi="Times New Roman"/>
        </w:rPr>
        <w:t>The passage of time also poses certain challenges in interviewing as well. Interviewees have a harder time recalling past events, particularly given the sheer number of political changes that have taken place since 2011. Recounting past activities and events is always challenging, and it is a difficulty that confronts any recording of oral history. In this case, the recent history of the Arab Spring is complicated by the preoccupation of many revolutionary participants with the ensuing aftermath—arrests, detentions, raids, and even deaths of colleague and friends, among other disruptive personal and political events.</w:t>
      </w:r>
    </w:p>
    <w:p w14:paraId="71B4D268" w14:textId="372D43C4" w:rsidR="009D3044" w:rsidRDefault="009D3044">
      <w:pPr>
        <w:rPr>
          <w:rFonts w:ascii="Times New Roman" w:hAnsi="Times New Roman"/>
        </w:rPr>
      </w:pPr>
      <w:r>
        <w:rPr>
          <w:rFonts w:ascii="Times New Roman" w:hAnsi="Times New Roman"/>
        </w:rPr>
        <w:br w:type="page"/>
      </w:r>
    </w:p>
    <w:p w14:paraId="2545A8D9" w14:textId="77777777" w:rsidR="008F45F3" w:rsidRPr="006E6C22" w:rsidRDefault="008F45F3" w:rsidP="008F45F3">
      <w:pPr>
        <w:pStyle w:val="Heading1"/>
      </w:pPr>
      <w:bookmarkStart w:id="70" w:name="_Toc286389753"/>
      <w:bookmarkStart w:id="71" w:name="_Toc288987667"/>
      <w:r w:rsidRPr="006E6C22">
        <w:t>Case Study: Egypt</w:t>
      </w:r>
      <w:bookmarkEnd w:id="70"/>
      <w:bookmarkEnd w:id="71"/>
    </w:p>
    <w:p w14:paraId="7C6B6398" w14:textId="77777777" w:rsidR="008F45F3" w:rsidRPr="006E6C22" w:rsidRDefault="008F45F3" w:rsidP="008F45F3">
      <w:pPr>
        <w:rPr>
          <w:rFonts w:ascii="Times New Roman" w:hAnsi="Times New Roman"/>
        </w:rPr>
      </w:pPr>
    </w:p>
    <w:p w14:paraId="40F3FB94" w14:textId="638C450C" w:rsidR="00B16581" w:rsidRDefault="008F45F3" w:rsidP="008F45F3">
      <w:pPr>
        <w:rPr>
          <w:rFonts w:ascii="Times New Roman" w:hAnsi="Times New Roman"/>
        </w:rPr>
      </w:pPr>
      <w:r w:rsidRPr="006E6C22">
        <w:rPr>
          <w:rFonts w:ascii="Times New Roman" w:hAnsi="Times New Roman"/>
        </w:rPr>
        <w:t xml:space="preserve">Calls for protests </w:t>
      </w:r>
      <w:r w:rsidR="00B16581">
        <w:rPr>
          <w:rFonts w:ascii="Times New Roman" w:hAnsi="Times New Roman"/>
        </w:rPr>
        <w:t xml:space="preserve">to occur </w:t>
      </w:r>
      <w:r w:rsidRPr="006E6C22">
        <w:rPr>
          <w:rFonts w:ascii="Times New Roman" w:hAnsi="Times New Roman"/>
        </w:rPr>
        <w:t>on January 25</w:t>
      </w:r>
      <w:r w:rsidRPr="006E6C22">
        <w:rPr>
          <w:rFonts w:ascii="Times New Roman" w:hAnsi="Times New Roman"/>
          <w:vertAlign w:val="superscript"/>
        </w:rPr>
        <w:t>th</w:t>
      </w:r>
      <w:r w:rsidRPr="006E6C22">
        <w:rPr>
          <w:rFonts w:ascii="Times New Roman" w:hAnsi="Times New Roman"/>
        </w:rPr>
        <w:t xml:space="preserve"> began on Facebook and Twitter and coincided with National Police Day. Demonstrations swelled enormously after Friday prayers on January 28</w:t>
      </w:r>
      <w:r w:rsidRPr="006E6C22">
        <w:rPr>
          <w:rFonts w:ascii="Times New Roman" w:hAnsi="Times New Roman"/>
          <w:vertAlign w:val="superscript"/>
        </w:rPr>
        <w:t>th</w:t>
      </w:r>
      <w:r w:rsidRPr="006E6C22">
        <w:rPr>
          <w:rFonts w:ascii="Times New Roman" w:hAnsi="Times New Roman"/>
        </w:rPr>
        <w:t xml:space="preserve">, following a government shutdown of </w:t>
      </w:r>
      <w:r w:rsidR="002F43AA">
        <w:rPr>
          <w:rFonts w:ascii="Times New Roman" w:hAnsi="Times New Roman"/>
        </w:rPr>
        <w:t>Internet</w:t>
      </w:r>
      <w:r w:rsidRPr="006E6C22">
        <w:rPr>
          <w:rFonts w:ascii="Times New Roman" w:hAnsi="Times New Roman"/>
        </w:rPr>
        <w:t xml:space="preserve"> and many telephone services that morning. Despite police crackdowns on the growing protests, thousands of people occupied Cairo’s Tahrir Square, peaking at an estimated 200,000 people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"Schachtman", "given" : "Noah", "non-dropping-particle" : "", "parse-names" : false, "suffix" : "" } ], "container-title" : "Wired", "id" : "ITEM-1", "issued" : { "date-parts" : [ [ "2011", "2", "1" ] ] }, "title" : "How Many People Are in Tahrir Square? Here\u2019s How to Tell", "type" : "article-newspaper" }, "uris" : [ "http://www.mendeley.com/documents/?uuid=cf66d0ce-879e-4da1-a6fb-5719162d72a0" ] } ], "mendeley" : { "previouslyFormattedCitation" : "(Schachtman, 2011)"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(Schachtman, 2011)</w:t>
      </w:r>
      <w:r>
        <w:rPr>
          <w:rFonts w:ascii="Times New Roman" w:hAnsi="Times New Roman"/>
        </w:rPr>
        <w:fldChar w:fldCharType="end"/>
      </w:r>
      <w:r w:rsidRPr="006E6C22">
        <w:rPr>
          <w:rFonts w:ascii="Times New Roman" w:hAnsi="Times New Roman"/>
        </w:rPr>
        <w:t>. The first phase of Egypt’s revolution culminated on February 11</w:t>
      </w:r>
      <w:r w:rsidRPr="006E6C22">
        <w:rPr>
          <w:rFonts w:ascii="Times New Roman" w:hAnsi="Times New Roman"/>
          <w:vertAlign w:val="superscript"/>
        </w:rPr>
        <w:t>th</w:t>
      </w:r>
      <w:r w:rsidRPr="006E6C22">
        <w:rPr>
          <w:rFonts w:ascii="Times New Roman" w:hAnsi="Times New Roman"/>
        </w:rPr>
        <w:t xml:space="preserve">, with the resignation of President Hosni Mubarak, who ruled Egypt for over 30 </w:t>
      </w:r>
      <w:proofErr w:type="gramStart"/>
      <w:r w:rsidRPr="006E6C22">
        <w:rPr>
          <w:rFonts w:ascii="Times New Roman" w:hAnsi="Times New Roman"/>
        </w:rPr>
        <w:t>years.</w:t>
      </w:r>
      <w:proofErr w:type="gramEnd"/>
      <w:r w:rsidRPr="006E6C22">
        <w:rPr>
          <w:rFonts w:ascii="Times New Roman" w:hAnsi="Times New Roman"/>
        </w:rPr>
        <w:t xml:space="preserve"> Following Mubarak’s removal from power, the Supreme Council of the Armed Forces, under the leadership of Field Marshal Mohamed Hussein </w:t>
      </w:r>
      <w:proofErr w:type="spellStart"/>
      <w:r w:rsidRPr="006E6C22">
        <w:rPr>
          <w:rFonts w:ascii="Times New Roman" w:hAnsi="Times New Roman"/>
        </w:rPr>
        <w:t>Tantawi</w:t>
      </w:r>
      <w:proofErr w:type="spellEnd"/>
      <w:r w:rsidRPr="006E6C22">
        <w:rPr>
          <w:rFonts w:ascii="Times New Roman" w:hAnsi="Times New Roman"/>
        </w:rPr>
        <w:t xml:space="preserve">, took control of Egypt’s government. </w:t>
      </w:r>
    </w:p>
    <w:p w14:paraId="0FB53F40" w14:textId="77777777" w:rsidR="00B16581" w:rsidRDefault="00B16581" w:rsidP="008F45F3">
      <w:pPr>
        <w:rPr>
          <w:rFonts w:ascii="Times New Roman" w:hAnsi="Times New Roman"/>
        </w:rPr>
      </w:pPr>
    </w:p>
    <w:p w14:paraId="3ED8CB75" w14:textId="6B073CD2" w:rsidR="008F45F3" w:rsidRPr="006E6C22" w:rsidRDefault="008F45F3" w:rsidP="008F45F3">
      <w:pPr>
        <w:rPr>
          <w:rFonts w:ascii="Times New Roman" w:hAnsi="Times New Roman"/>
        </w:rPr>
      </w:pPr>
      <w:r w:rsidRPr="006E6C22">
        <w:rPr>
          <w:rFonts w:ascii="Times New Roman" w:hAnsi="Times New Roman"/>
        </w:rPr>
        <w:t>Since January 25</w:t>
      </w:r>
      <w:r w:rsidRPr="006E6C22">
        <w:rPr>
          <w:rFonts w:ascii="Times New Roman" w:hAnsi="Times New Roman"/>
          <w:vertAlign w:val="superscript"/>
        </w:rPr>
        <w:t>th</w:t>
      </w:r>
      <w:r w:rsidRPr="006E6C22">
        <w:rPr>
          <w:rFonts w:ascii="Times New Roman" w:hAnsi="Times New Roman"/>
        </w:rPr>
        <w:t xml:space="preserve">, 2011, Egypt has transitioned through five governing regimes, and protests and demonstrations have continued throughout. The political, social, and economic changes that have taken place over the past four years are significant. Although we focus on events in 2011 in this report, history has pressed on in what many people consider Egypt’s </w:t>
      </w:r>
      <w:r w:rsidRPr="006E6C22">
        <w:rPr>
          <w:rFonts w:ascii="Times New Roman" w:hAnsi="Times New Roman"/>
          <w:i/>
        </w:rPr>
        <w:t>ongoing</w:t>
      </w:r>
      <w:r w:rsidRPr="006E6C22">
        <w:rPr>
          <w:rFonts w:ascii="Times New Roman" w:hAnsi="Times New Roman"/>
        </w:rPr>
        <w:t xml:space="preserve"> revolutionary struggle. It is crucial to understand the “revolution” as an historical moment, borne out of a long trajectory of political, economic and social developments and exerting powerful forces on an unwinding and uncertain future. </w:t>
      </w:r>
    </w:p>
    <w:p w14:paraId="1E02307B" w14:textId="77777777" w:rsidR="008F45F3" w:rsidRPr="006E6C22" w:rsidRDefault="008F45F3" w:rsidP="008F45F3">
      <w:pPr>
        <w:rPr>
          <w:rFonts w:ascii="Times New Roman" w:hAnsi="Times New Roman"/>
        </w:rPr>
      </w:pPr>
    </w:p>
    <w:p w14:paraId="550AA484" w14:textId="37483093" w:rsidR="008F45F3" w:rsidRPr="006E6C22" w:rsidRDefault="008F45F3" w:rsidP="008F45F3">
      <w:pPr>
        <w:rPr>
          <w:rFonts w:ascii="Times New Roman" w:hAnsi="Times New Roman"/>
        </w:rPr>
      </w:pPr>
      <w:r w:rsidRPr="006E6C22">
        <w:rPr>
          <w:rFonts w:ascii="Times New Roman" w:hAnsi="Times New Roman"/>
        </w:rPr>
        <w:t xml:space="preserve">Many accounts and timelines of the Egyptian revolution have been published, but we introduce a brief timeline of key revolutionary events in </w:t>
      </w:r>
      <w:r w:rsidRPr="006E6C22">
        <w:rPr>
          <w:rFonts w:ascii="Times New Roman" w:hAnsi="Times New Roman"/>
          <w:b/>
          <w:color w:val="FF0000"/>
        </w:rPr>
        <w:fldChar w:fldCharType="begin"/>
      </w:r>
      <w:r w:rsidRPr="006E6C22">
        <w:rPr>
          <w:rFonts w:ascii="Times New Roman" w:hAnsi="Times New Roman"/>
        </w:rPr>
        <w:instrText xml:space="preserve"> REF _Ref281248661 \h </w:instrText>
      </w:r>
      <w:r w:rsidRPr="006E6C22">
        <w:rPr>
          <w:rFonts w:ascii="Times New Roman" w:hAnsi="Times New Roman"/>
          <w:b/>
          <w:color w:val="FF0000"/>
        </w:rPr>
      </w:r>
      <w:r w:rsidRPr="006E6C22">
        <w:rPr>
          <w:rFonts w:ascii="Times New Roman" w:hAnsi="Times New Roman"/>
          <w:b/>
          <w:color w:val="FF0000"/>
        </w:rPr>
        <w:fldChar w:fldCharType="separate"/>
      </w:r>
      <w:r w:rsidR="00905B63" w:rsidRPr="006E6C22">
        <w:rPr>
          <w:rFonts w:ascii="Times New Roman" w:hAnsi="Times New Roman"/>
        </w:rPr>
        <w:t xml:space="preserve">Figure </w:t>
      </w:r>
      <w:r w:rsidR="00905B63">
        <w:rPr>
          <w:rFonts w:ascii="Times New Roman" w:hAnsi="Times New Roman"/>
          <w:noProof/>
        </w:rPr>
        <w:t>2</w:t>
      </w:r>
      <w:r w:rsidRPr="006E6C22">
        <w:rPr>
          <w:rFonts w:ascii="Times New Roman" w:hAnsi="Times New Roman"/>
          <w:b/>
          <w:color w:val="FF0000"/>
        </w:rPr>
        <w:fldChar w:fldCharType="end"/>
      </w:r>
      <w:r w:rsidRPr="006E6C22">
        <w:rPr>
          <w:rFonts w:ascii="Times New Roman" w:hAnsi="Times New Roman"/>
        </w:rPr>
        <w:t>.</w:t>
      </w:r>
      <w:r w:rsidRPr="006E6C22">
        <w:rPr>
          <w:rFonts w:ascii="Times New Roman" w:hAnsi="Times New Roman"/>
          <w:b/>
          <w:color w:val="FF0000"/>
        </w:rPr>
        <w:t xml:space="preserve"> </w:t>
      </w:r>
      <w:r>
        <w:rPr>
          <w:rFonts w:ascii="Times New Roman" w:hAnsi="Times New Roman"/>
        </w:rPr>
        <w:t>It is representative but certainly not</w:t>
      </w:r>
      <w:r w:rsidRPr="006E6C22">
        <w:rPr>
          <w:rFonts w:ascii="Times New Roman" w:hAnsi="Times New Roman"/>
        </w:rPr>
        <w:t xml:space="preserve"> comprehensive. </w:t>
      </w:r>
    </w:p>
    <w:p w14:paraId="145640E2" w14:textId="77777777" w:rsidR="008F45F3" w:rsidRPr="006E6C22" w:rsidRDefault="008F45F3" w:rsidP="008F45F3">
      <w:pPr>
        <w:rPr>
          <w:rFonts w:ascii="Times New Roman" w:hAnsi="Times New Roman"/>
        </w:rPr>
      </w:pPr>
    </w:p>
    <w:p w14:paraId="4C03EB47" w14:textId="77777777" w:rsidR="008F45F3" w:rsidRPr="006E6C22" w:rsidRDefault="008F45F3" w:rsidP="008F45F3">
      <w:pPr>
        <w:keepNext/>
        <w:rPr>
          <w:rFonts w:ascii="Times New Roman" w:hAnsi="Times New Roman"/>
        </w:rPr>
      </w:pPr>
      <w:r w:rsidRPr="006E6C22">
        <w:rPr>
          <w:rFonts w:ascii="Times New Roman" w:hAnsi="Times New Roman"/>
          <w:noProof/>
          <w:lang w:eastAsia="en-US"/>
        </w:rPr>
        <w:drawing>
          <wp:inline distT="0" distB="0" distL="0" distR="0" wp14:anchorId="0327B05D" wp14:editId="24A58181">
            <wp:extent cx="5694916" cy="7777716"/>
            <wp:effectExtent l="25400" t="0" r="0" b="0"/>
            <wp:docPr id="4" name="Picture 3" descr="Timeline_whole_revolutionEGY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_whole_revolutionEGYPT.png"/>
                    <pic:cNvPicPr/>
                  </pic:nvPicPr>
                  <pic:blipFill>
                    <a:blip r:embed="rId15"/>
                    <a:srcRect t="2777" b="2737"/>
                    <a:stretch>
                      <a:fillRect/>
                    </a:stretch>
                  </pic:blipFill>
                  <pic:spPr>
                    <a:xfrm>
                      <a:off x="0" y="0"/>
                      <a:ext cx="5694916" cy="7777716"/>
                    </a:xfrm>
                    <a:prstGeom prst="rect">
                      <a:avLst/>
                    </a:prstGeom>
                  </pic:spPr>
                </pic:pic>
              </a:graphicData>
            </a:graphic>
          </wp:inline>
        </w:drawing>
      </w:r>
    </w:p>
    <w:p w14:paraId="4D65E014" w14:textId="77777777" w:rsidR="008F45F3" w:rsidRPr="006E6C22" w:rsidRDefault="008F45F3" w:rsidP="008F45F3">
      <w:pPr>
        <w:pStyle w:val="Caption"/>
        <w:jc w:val="center"/>
        <w:rPr>
          <w:rFonts w:ascii="Times New Roman" w:hAnsi="Times New Roman"/>
        </w:rPr>
      </w:pPr>
      <w:bookmarkStart w:id="72" w:name="_Ref281248661"/>
      <w:bookmarkStart w:id="73" w:name="_Ref281248577"/>
      <w:bookmarkStart w:id="74" w:name="_Toc281647674"/>
      <w:bookmarkStart w:id="75" w:name="_Toc288987696"/>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2</w:t>
      </w:r>
      <w:r>
        <w:rPr>
          <w:rFonts w:ascii="Times New Roman" w:hAnsi="Times New Roman"/>
        </w:rPr>
        <w:fldChar w:fldCharType="end"/>
      </w:r>
      <w:bookmarkEnd w:id="72"/>
      <w:r w:rsidRPr="006E6C22">
        <w:rPr>
          <w:rFonts w:ascii="Times New Roman" w:hAnsi="Times New Roman"/>
        </w:rPr>
        <w:t>: Timeline of the 2011 Egyptian Revolution (18 Days)</w:t>
      </w:r>
      <w:bookmarkEnd w:id="73"/>
      <w:r w:rsidRPr="006E6C22">
        <w:rPr>
          <w:rFonts w:ascii="Times New Roman" w:hAnsi="Times New Roman"/>
        </w:rPr>
        <w:t xml:space="preserve"> [Figure reproduced with permission from author.]</w:t>
      </w:r>
      <w:bookmarkEnd w:id="74"/>
      <w:bookmarkEnd w:id="75"/>
    </w:p>
    <w:p w14:paraId="58523E93" w14:textId="77777777" w:rsidR="008F45F3" w:rsidRDefault="008F45F3" w:rsidP="008F45F3">
      <w:pPr>
        <w:rPr>
          <w:rFonts w:ascii="Times New Roman" w:hAnsi="Times New Roman"/>
        </w:rPr>
      </w:pPr>
    </w:p>
    <w:p w14:paraId="6637690A" w14:textId="77777777" w:rsidR="008F45F3" w:rsidRDefault="008F45F3" w:rsidP="008F45F3">
      <w:pPr>
        <w:rPr>
          <w:rFonts w:ascii="Times New Roman" w:hAnsi="Times New Roman"/>
        </w:rPr>
      </w:pPr>
    </w:p>
    <w:p w14:paraId="76C58417" w14:textId="77777777" w:rsidR="008F45F3" w:rsidRPr="006E6C22" w:rsidRDefault="008F45F3" w:rsidP="008F45F3">
      <w:pPr>
        <w:rPr>
          <w:rFonts w:ascii="Times New Roman" w:hAnsi="Times New Roman"/>
        </w:rPr>
      </w:pPr>
    </w:p>
    <w:p w14:paraId="12694FEF" w14:textId="77777777" w:rsidR="008F45F3" w:rsidRPr="006E6C22" w:rsidRDefault="008F45F3" w:rsidP="008F45F3">
      <w:pPr>
        <w:pStyle w:val="Heading2"/>
      </w:pPr>
      <w:bookmarkStart w:id="76" w:name="_Toc286389754"/>
      <w:bookmarkStart w:id="77" w:name="_Toc288987668"/>
      <w:r w:rsidRPr="006E6C22">
        <w:t>Movements</w:t>
      </w:r>
      <w:bookmarkEnd w:id="76"/>
      <w:bookmarkEnd w:id="77"/>
    </w:p>
    <w:p w14:paraId="6D2C34C0" w14:textId="77777777" w:rsidR="008F45F3" w:rsidRDefault="008F45F3" w:rsidP="008F45F3">
      <w:pPr>
        <w:rPr>
          <w:rFonts w:ascii="Times New Roman" w:hAnsi="Times New Roman"/>
        </w:rPr>
      </w:pPr>
    </w:p>
    <w:p w14:paraId="53F09B0A" w14:textId="257C7DC3" w:rsidR="008F45F3" w:rsidRPr="006E6C22" w:rsidRDefault="008F45F3" w:rsidP="008F45F3">
      <w:pPr>
        <w:rPr>
          <w:rFonts w:ascii="Times New Roman" w:hAnsi="Times New Roman"/>
        </w:rPr>
      </w:pPr>
      <w:r w:rsidRPr="006E6C22">
        <w:rPr>
          <w:rFonts w:ascii="Times New Roman" w:hAnsi="Times New Roman"/>
        </w:rPr>
        <w:t xml:space="preserve">The 2011 </w:t>
      </w:r>
      <w:r w:rsidR="00086619">
        <w:rPr>
          <w:rFonts w:ascii="Times New Roman" w:hAnsi="Times New Roman"/>
        </w:rPr>
        <w:t>mass mobilization</w:t>
      </w:r>
      <w:r w:rsidRPr="006E6C22">
        <w:rPr>
          <w:rFonts w:ascii="Times New Roman" w:hAnsi="Times New Roman"/>
        </w:rPr>
        <w:t xml:space="preserve"> did not occur in a vacuum. Many of the key political issues at stake and the tools and strategies employed by </w:t>
      </w:r>
      <w:r w:rsidR="005920A7">
        <w:rPr>
          <w:rFonts w:ascii="Times New Roman" w:hAnsi="Times New Roman"/>
        </w:rPr>
        <w:t>actor</w:t>
      </w:r>
      <w:r w:rsidRPr="006E6C22">
        <w:rPr>
          <w:rFonts w:ascii="Times New Roman" w:hAnsi="Times New Roman"/>
        </w:rPr>
        <w:t>s had become part of contentious political life in Egypt decades earlier. Here, we briefly trace the origins of the social movements we examine in an effort to provide contextual and historical</w:t>
      </w:r>
      <w:r>
        <w:rPr>
          <w:rFonts w:ascii="Times New Roman" w:hAnsi="Times New Roman"/>
        </w:rPr>
        <w:t xml:space="preserve"> </w:t>
      </w:r>
      <w:r w:rsidR="00B16581">
        <w:rPr>
          <w:rFonts w:ascii="Times New Roman" w:hAnsi="Times New Roman"/>
        </w:rPr>
        <w:t>references</w:t>
      </w:r>
      <w:r w:rsidRPr="006E6C22">
        <w:rPr>
          <w:rFonts w:ascii="Times New Roman" w:hAnsi="Times New Roman"/>
        </w:rPr>
        <w:t>.</w:t>
      </w:r>
    </w:p>
    <w:p w14:paraId="5078C10C" w14:textId="77777777" w:rsidR="008F45F3" w:rsidRPr="006E6C22" w:rsidRDefault="008F45F3" w:rsidP="008F45F3">
      <w:pPr>
        <w:rPr>
          <w:rFonts w:ascii="Times New Roman" w:hAnsi="Times New Roman"/>
        </w:rPr>
      </w:pPr>
    </w:p>
    <w:p w14:paraId="4392D136" w14:textId="4CC77192" w:rsidR="008F45F3" w:rsidRPr="006E6C22" w:rsidRDefault="008F45F3" w:rsidP="008F45F3">
      <w:pPr>
        <w:rPr>
          <w:rFonts w:ascii="Times New Roman" w:hAnsi="Times New Roman" w:cs="Times New Roman"/>
        </w:rPr>
      </w:pPr>
      <w:r w:rsidRPr="006E6C22">
        <w:rPr>
          <w:rFonts w:ascii="Times New Roman" w:hAnsi="Times New Roman" w:cs="Times New Roman"/>
        </w:rPr>
        <w:t>Movement</w:t>
      </w:r>
      <w:r>
        <w:rPr>
          <w:rFonts w:ascii="Times New Roman" w:hAnsi="Times New Roman" w:cs="Times New Roman"/>
        </w:rPr>
        <w:t xml:space="preserve">s were chosen on two criteria. </w:t>
      </w:r>
      <w:r w:rsidRPr="006E6C22">
        <w:rPr>
          <w:rFonts w:ascii="Times New Roman" w:hAnsi="Times New Roman" w:cs="Times New Roman"/>
        </w:rPr>
        <w:t>First, we want</w:t>
      </w:r>
      <w:r>
        <w:rPr>
          <w:rFonts w:ascii="Times New Roman" w:hAnsi="Times New Roman" w:cs="Times New Roman"/>
        </w:rPr>
        <w:t>ed to select movements that had</w:t>
      </w:r>
      <w:r w:rsidRPr="006E6C22">
        <w:rPr>
          <w:rFonts w:ascii="Times New Roman" w:hAnsi="Times New Roman" w:cs="Times New Roman"/>
        </w:rPr>
        <w:t xml:space="preserve"> traditionally been marginalized in</w:t>
      </w:r>
      <w:r>
        <w:rPr>
          <w:rFonts w:ascii="Times New Roman" w:hAnsi="Times New Roman" w:cs="Times New Roman"/>
        </w:rPr>
        <w:t xml:space="preserve"> their societies prior to 2011. For example, in Egypt, </w:t>
      </w:r>
      <w:r w:rsidRPr="006E6C22">
        <w:rPr>
          <w:rFonts w:ascii="Times New Roman" w:hAnsi="Times New Roman" w:cs="Times New Roman"/>
        </w:rPr>
        <w:t>April 6</w:t>
      </w:r>
      <w:r w:rsidRPr="006E6C22">
        <w:rPr>
          <w:rFonts w:ascii="Times New Roman" w:hAnsi="Times New Roman" w:cs="Times New Roman"/>
          <w:vertAlign w:val="superscript"/>
        </w:rPr>
        <w:t>t</w:t>
      </w:r>
      <w:r>
        <w:rPr>
          <w:rFonts w:ascii="Times New Roman" w:hAnsi="Times New Roman" w:cs="Times New Roman"/>
          <w:vertAlign w:val="superscript"/>
        </w:rPr>
        <w:t>h</w:t>
      </w:r>
      <w:r w:rsidRPr="006E6C22">
        <w:rPr>
          <w:rFonts w:ascii="Times New Roman" w:hAnsi="Times New Roman" w:cs="Times New Roman"/>
          <w:vertAlign w:val="superscript"/>
        </w:rPr>
        <w:t xml:space="preserve"> </w:t>
      </w:r>
      <w:r w:rsidRPr="006E6C22">
        <w:rPr>
          <w:rFonts w:ascii="Times New Roman" w:hAnsi="Times New Roman" w:cs="Times New Roman"/>
        </w:rPr>
        <w:t>is primarily composed of youth, and Anti-Sexual Harassment</w:t>
      </w:r>
      <w:r>
        <w:rPr>
          <w:rFonts w:ascii="Times New Roman" w:hAnsi="Times New Roman" w:cs="Times New Roman"/>
        </w:rPr>
        <w:t xml:space="preserve"> is organized predominantly by and on behalf of women. </w:t>
      </w:r>
      <w:r w:rsidRPr="006E6C22">
        <w:rPr>
          <w:rFonts w:ascii="Times New Roman" w:hAnsi="Times New Roman" w:cs="Times New Roman"/>
        </w:rPr>
        <w:t xml:space="preserve">Second, we wanted to select movements that coalesced at different </w:t>
      </w:r>
      <w:r w:rsidRPr="00B16581">
        <w:rPr>
          <w:rFonts w:ascii="Times New Roman" w:hAnsi="Times New Roman" w:cs="Times New Roman"/>
        </w:rPr>
        <w:t>times. As we explain below, April 6</w:t>
      </w:r>
      <w:r w:rsidRPr="00B16581">
        <w:rPr>
          <w:rFonts w:ascii="Times New Roman" w:hAnsi="Times New Roman" w:cs="Times New Roman"/>
          <w:vertAlign w:val="superscript"/>
        </w:rPr>
        <w:t>th</w:t>
      </w:r>
      <w:r w:rsidRPr="00B16581">
        <w:rPr>
          <w:rFonts w:ascii="Times New Roman" w:hAnsi="Times New Roman" w:cs="Times New Roman"/>
        </w:rPr>
        <w:t xml:space="preserve"> existed </w:t>
      </w:r>
      <w:r w:rsidR="009C5FAC" w:rsidRPr="00B16581">
        <w:rPr>
          <w:rFonts w:ascii="Times New Roman" w:hAnsi="Times New Roman" w:cs="Times New Roman"/>
        </w:rPr>
        <w:t>since 2008</w:t>
      </w:r>
      <w:r w:rsidRPr="00B16581">
        <w:rPr>
          <w:rFonts w:ascii="Times New Roman" w:hAnsi="Times New Roman" w:cs="Times New Roman"/>
        </w:rPr>
        <w:t xml:space="preserve">, No Military Trials tackled a longstanding issue but came into existence </w:t>
      </w:r>
      <w:r w:rsidR="002B767F" w:rsidRPr="00B16581">
        <w:rPr>
          <w:rFonts w:ascii="Times New Roman" w:hAnsi="Times New Roman" w:cs="Times New Roman"/>
        </w:rPr>
        <w:t>with this name</w:t>
      </w:r>
      <w:r w:rsidRPr="00B16581">
        <w:rPr>
          <w:rFonts w:ascii="Times New Roman" w:hAnsi="Times New Roman" w:cs="Times New Roman"/>
        </w:rPr>
        <w:t xml:space="preserve"> after Hosni Mubarak stepped down</w:t>
      </w:r>
      <w:r w:rsidR="009C5FAC" w:rsidRPr="00B16581">
        <w:rPr>
          <w:rFonts w:ascii="Times New Roman" w:hAnsi="Times New Roman" w:cs="Times New Roman"/>
        </w:rPr>
        <w:t xml:space="preserve"> on February 1</w:t>
      </w:r>
      <w:r w:rsidR="00B16581" w:rsidRPr="00B16581">
        <w:rPr>
          <w:rFonts w:ascii="Times New Roman" w:hAnsi="Times New Roman" w:cs="Times New Roman"/>
        </w:rPr>
        <w:t>1</w:t>
      </w:r>
      <w:r w:rsidR="009C5FAC" w:rsidRPr="00B16581">
        <w:rPr>
          <w:rFonts w:ascii="Times New Roman" w:hAnsi="Times New Roman" w:cs="Times New Roman"/>
          <w:vertAlign w:val="superscript"/>
        </w:rPr>
        <w:t>th</w:t>
      </w:r>
      <w:r w:rsidR="009C5FAC" w:rsidRPr="00B16581">
        <w:rPr>
          <w:rFonts w:ascii="Times New Roman" w:hAnsi="Times New Roman" w:cs="Times New Roman"/>
        </w:rPr>
        <w:t>, 2011</w:t>
      </w:r>
      <w:r w:rsidRPr="00B16581">
        <w:rPr>
          <w:rFonts w:ascii="Times New Roman" w:hAnsi="Times New Roman" w:cs="Times New Roman"/>
        </w:rPr>
        <w:t xml:space="preserve">, and </w:t>
      </w:r>
      <w:r w:rsidR="009C5FAC" w:rsidRPr="00B16581">
        <w:rPr>
          <w:rFonts w:ascii="Times New Roman" w:hAnsi="Times New Roman" w:cs="Times New Roman"/>
        </w:rPr>
        <w:t xml:space="preserve">the </w:t>
      </w:r>
      <w:r w:rsidRPr="00B16581">
        <w:rPr>
          <w:rFonts w:ascii="Times New Roman" w:hAnsi="Times New Roman" w:cs="Times New Roman"/>
        </w:rPr>
        <w:t xml:space="preserve">Anti-Sexual Harassment </w:t>
      </w:r>
      <w:r w:rsidR="009C5FAC" w:rsidRPr="00B16581">
        <w:rPr>
          <w:rFonts w:ascii="Times New Roman" w:hAnsi="Times New Roman" w:cs="Times New Roman"/>
        </w:rPr>
        <w:t>groups became</w:t>
      </w:r>
      <w:r w:rsidRPr="00B16581">
        <w:rPr>
          <w:rFonts w:ascii="Times New Roman" w:hAnsi="Times New Roman" w:cs="Times New Roman"/>
        </w:rPr>
        <w:t xml:space="preserve"> active even later as a result of increasing public awareness of sexual assault at protests. Importantly, from a methodological perspective, each movement involves individuals who were on Twitter before the protests started, allowing us to see when individuals transition from tweeting as individuals to tweeting as parts of a social movement.</w:t>
      </w:r>
    </w:p>
    <w:p w14:paraId="7270D503" w14:textId="77777777" w:rsidR="008F45F3" w:rsidRPr="006E6C22" w:rsidRDefault="008F45F3" w:rsidP="008F45F3">
      <w:pPr>
        <w:rPr>
          <w:rFonts w:ascii="Times New Roman" w:hAnsi="Times New Roman"/>
        </w:rPr>
      </w:pPr>
    </w:p>
    <w:p w14:paraId="6DA8D078" w14:textId="2051EDDF" w:rsidR="008F45F3" w:rsidRPr="006E6C22" w:rsidRDefault="008F45F3" w:rsidP="008F45F3">
      <w:pPr>
        <w:pStyle w:val="Heading3"/>
      </w:pPr>
      <w:bookmarkStart w:id="78" w:name="_Toc288987669"/>
      <w:r w:rsidRPr="006E6C22">
        <w:t>April 6</w:t>
      </w:r>
      <w:r w:rsidRPr="006E6C22">
        <w:rPr>
          <w:vertAlign w:val="superscript"/>
        </w:rPr>
        <w:t>th</w:t>
      </w:r>
      <w:r w:rsidRPr="006E6C22">
        <w:t xml:space="preserve"> Youth</w:t>
      </w:r>
      <w:bookmarkEnd w:id="78"/>
      <w:r w:rsidRPr="006E6C22">
        <w:t xml:space="preserve"> </w:t>
      </w:r>
    </w:p>
    <w:p w14:paraId="00527985" w14:textId="77777777" w:rsidR="008F45F3" w:rsidRDefault="008F45F3" w:rsidP="008F45F3">
      <w:pPr>
        <w:rPr>
          <w:rFonts w:ascii="Times New Roman" w:hAnsi="Times New Roman"/>
        </w:rPr>
      </w:pPr>
    </w:p>
    <w:p w14:paraId="770C8269" w14:textId="78C4698A" w:rsidR="008F45F3" w:rsidRPr="006E6C22" w:rsidRDefault="008F45F3" w:rsidP="008F45F3">
      <w:pPr>
        <w:rPr>
          <w:rFonts w:ascii="Times New Roman" w:hAnsi="Times New Roman"/>
        </w:rPr>
      </w:pPr>
      <w:r w:rsidRPr="006E6C22">
        <w:rPr>
          <w:rFonts w:ascii="Times New Roman" w:hAnsi="Times New Roman"/>
        </w:rPr>
        <w:t>The April 6</w:t>
      </w:r>
      <w:r w:rsidRPr="006E6C22">
        <w:rPr>
          <w:rFonts w:ascii="Times New Roman" w:hAnsi="Times New Roman"/>
          <w:vertAlign w:val="superscript"/>
        </w:rPr>
        <w:t>th</w:t>
      </w:r>
      <w:r w:rsidRPr="006E6C22">
        <w:rPr>
          <w:rFonts w:ascii="Times New Roman" w:hAnsi="Times New Roman"/>
        </w:rPr>
        <w:t xml:space="preserve"> Youth </w:t>
      </w:r>
      <w:r w:rsidR="00277710">
        <w:rPr>
          <w:rFonts w:ascii="Times New Roman" w:hAnsi="Times New Roman"/>
        </w:rPr>
        <w:t xml:space="preserve">group </w:t>
      </w:r>
      <w:r w:rsidRPr="006E6C22">
        <w:rPr>
          <w:rFonts w:ascii="Times New Roman" w:hAnsi="Times New Roman"/>
        </w:rPr>
        <w:t xml:space="preserve">began in 2008 as an expression of solidarity with workers at the </w:t>
      </w:r>
      <w:proofErr w:type="spellStart"/>
      <w:r w:rsidRPr="006E6C22">
        <w:rPr>
          <w:rFonts w:ascii="Times New Roman" w:hAnsi="Times New Roman"/>
        </w:rPr>
        <w:t>Misr</w:t>
      </w:r>
      <w:proofErr w:type="spellEnd"/>
      <w:r w:rsidRPr="006E6C22">
        <w:rPr>
          <w:rFonts w:ascii="Times New Roman" w:hAnsi="Times New Roman"/>
        </w:rPr>
        <w:t xml:space="preserve"> Spinning and Weaving Company in Mahalla al-Kubra who had called a strike action for April 6</w:t>
      </w:r>
      <w:r w:rsidRPr="006E6C22">
        <w:rPr>
          <w:rFonts w:ascii="Times New Roman" w:hAnsi="Times New Roman"/>
          <w:vertAlign w:val="superscript"/>
        </w:rPr>
        <w:t>th</w:t>
      </w:r>
      <w:r w:rsidRPr="006E6C22">
        <w:rPr>
          <w:rFonts w:ascii="Times New Roman" w:hAnsi="Times New Roman"/>
        </w:rPr>
        <w:t xml:space="preserve"> of that year. The widespread protests that took place that day were the product of both long simmering economic grievances and the new communications channels available to articulate them. The Mahalla workers had staged several strikes in the early 2000s, but in 2007, “strike leaders explicitly framed their struggle as a political contest with national implications”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"Beinin", "given" : "Joel", "non-dropping-particle" : "", "parse-names" : false, "suffix" : "" } ], "container-title" : "Egypt: The Moment of Change", "editor" : [ { "dropping-particle" : "", "family" : "Marfleet", "given" : "Philip", "non-dropping-particle" : "", "parse-names" : false, "suffix" : "" }, { "dropping-particle" : "", "family" : "El-Mahdi", "given" : "Rabab", "non-dropping-particle" : "", "parse-names" : false, "suffix" : "" } ], "id" : "ITEM-1", "issued" : { "date-parts" : [ [ "2009" ] ] }, "page" : "68-86", "publisher" : "Zed Books", "title" : "Workers' Struggles under 'socialism' and neoliberalism", "type" : "chapter" }, "uris" : [ "http://www.mendeley.com/documents/?uuid=315374af-c4f2-4dc8-bf6d-3f2e76577108" ] } ], "mendeley" : { "manualFormatting" : "(Beinin, 2009, 84)", "previouslyFormattedCitation" : "(Beinin, 2009)" }, "properties" : { "noteIndex" : 0 }, "schema" : "https://github.com/citation-style-language/schema/raw/master/csl-citation.json" }</w:instrText>
      </w:r>
      <w:r>
        <w:rPr>
          <w:rFonts w:ascii="Times New Roman" w:hAnsi="Times New Roman"/>
        </w:rPr>
        <w:fldChar w:fldCharType="separate"/>
      </w:r>
      <w:r w:rsidRPr="00CE5775">
        <w:rPr>
          <w:rFonts w:ascii="Times New Roman" w:hAnsi="Times New Roman"/>
          <w:noProof/>
        </w:rPr>
        <w:t>(Beinin, 2009, 84)</w:t>
      </w:r>
      <w:r>
        <w:rPr>
          <w:rFonts w:ascii="Times New Roman" w:hAnsi="Times New Roman"/>
        </w:rPr>
        <w:fldChar w:fldCharType="end"/>
      </w:r>
      <w:r w:rsidRPr="006E6C22">
        <w:rPr>
          <w:rFonts w:ascii="Times New Roman" w:hAnsi="Times New Roman"/>
        </w:rPr>
        <w:t>. Digital communications technologies</w:t>
      </w:r>
      <w:r w:rsidR="009C5FAC">
        <w:rPr>
          <w:rFonts w:ascii="Times New Roman" w:hAnsi="Times New Roman"/>
        </w:rPr>
        <w:t xml:space="preserve">, such </w:t>
      </w:r>
      <w:r w:rsidRPr="006E6C22">
        <w:rPr>
          <w:rFonts w:ascii="Times New Roman" w:hAnsi="Times New Roman"/>
        </w:rPr>
        <w:t xml:space="preserve">the </w:t>
      </w:r>
      <w:proofErr w:type="spellStart"/>
      <w:r w:rsidRPr="006E6C22">
        <w:rPr>
          <w:rFonts w:ascii="Times New Roman" w:hAnsi="Times New Roman"/>
          <w:i/>
        </w:rPr>
        <w:t>Egyworkers</w:t>
      </w:r>
      <w:proofErr w:type="spellEnd"/>
      <w:r w:rsidR="009C5FAC">
        <w:rPr>
          <w:rFonts w:ascii="Times New Roman" w:hAnsi="Times New Roman"/>
        </w:rPr>
        <w:t xml:space="preserve"> blog</w:t>
      </w:r>
      <w:r w:rsidRPr="006E6C22">
        <w:rPr>
          <w:rFonts w:ascii="Times New Roman" w:hAnsi="Times New Roman"/>
        </w:rPr>
        <w:t xml:space="preserve"> and Facebook pages</w:t>
      </w:r>
      <w:r w:rsidR="009C5FAC">
        <w:rPr>
          <w:rFonts w:ascii="Times New Roman" w:hAnsi="Times New Roman"/>
        </w:rPr>
        <w:t>,</w:t>
      </w:r>
      <w:r w:rsidRPr="006E6C22">
        <w:rPr>
          <w:rFonts w:ascii="Times New Roman" w:hAnsi="Times New Roman"/>
        </w:rPr>
        <w:t xml:space="preserve"> played an important role in mobilizing people around the strike </w:t>
      </w:r>
      <w:r>
        <w:rPr>
          <w:rFonts w:ascii="Times New Roman" w:hAnsi="Times New Roman"/>
        </w:rPr>
        <w:fldChar w:fldCharType="begin" w:fldLock="1"/>
      </w:r>
      <w:r w:rsidR="00414DF6">
        <w:rPr>
          <w:rFonts w:ascii="Times New Roman" w:hAnsi="Times New Roman"/>
        </w:rPr>
        <w:instrText>ADDIN CSL_CITATION { "citationItems" : [ { "id" : "ITEM-1", "itemData" : { "abstract" : "Over the past five years there have been three identifiable stages in the development of the Egyptian blogosphere, each shaped by key episodes of contention. These episodes, which pitted political movements against the state, reveal the mechanisms by which virtual media power is transformed into moments of political struggle through activism, newsmaking, and online interaction.", "author" : [ { "dropping-particle" : "", "family" : "Radsch", "given" : "Courtney", "non-dropping-particle" : "", "parse-names" : false, "suffix" : "" } ], "container-title" : "Arab Media &amp; Society", "id" : "ITEM-1", "issue" : "6", "issued" : { "date-parts" : [ [ "2008" ] ] }, "page" : "1-14", "title" : "Core to Commonplace: The evolution of Egypt\u2019s blogosphere", "type" : "article-journal" }, "uris" : [ "http://www.mendeley.com/documents/?uuid=9c676a45-c6ca-4c0b-bb1a-366ec611b5be" ] } ], "mendeley" : { "manualFormatting" : "(Faris, 2010)", "previouslyFormattedCitation" : "(Radsch, 2008)"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w:t>
      </w:r>
      <w:r w:rsidR="004B2278">
        <w:rPr>
          <w:rFonts w:ascii="Times New Roman" w:hAnsi="Times New Roman"/>
          <w:noProof/>
        </w:rPr>
        <w:t>Faris, 2010</w:t>
      </w:r>
      <w:r w:rsidR="00BB4592" w:rsidRPr="00BB4592">
        <w:rPr>
          <w:rFonts w:ascii="Times New Roman" w:hAnsi="Times New Roman"/>
          <w:noProof/>
        </w:rPr>
        <w:t>)</w:t>
      </w:r>
      <w:r>
        <w:rPr>
          <w:rFonts w:ascii="Times New Roman" w:hAnsi="Times New Roman"/>
        </w:rPr>
        <w:fldChar w:fldCharType="end"/>
      </w:r>
      <w:r w:rsidRPr="006E6C22">
        <w:rPr>
          <w:rFonts w:ascii="Times New Roman" w:hAnsi="Times New Roman"/>
        </w:rPr>
        <w:t xml:space="preserve">. Supporters called for a “Day of Anger” when they organized solidarity protests, language that would be applied to calls for </w:t>
      </w:r>
      <w:r w:rsidR="00086619">
        <w:rPr>
          <w:rFonts w:ascii="Times New Roman" w:hAnsi="Times New Roman"/>
        </w:rPr>
        <w:t>mass mobilization</w:t>
      </w:r>
      <w:r w:rsidRPr="006E6C22">
        <w:rPr>
          <w:rFonts w:ascii="Times New Roman" w:hAnsi="Times New Roman"/>
        </w:rPr>
        <w:t xml:space="preserve"> in January 2011. </w:t>
      </w:r>
    </w:p>
    <w:p w14:paraId="35F3DE99" w14:textId="77777777" w:rsidR="008F45F3" w:rsidRPr="006E6C22" w:rsidRDefault="008F45F3" w:rsidP="008F45F3">
      <w:pPr>
        <w:rPr>
          <w:rFonts w:ascii="Times New Roman" w:hAnsi="Times New Roman"/>
        </w:rPr>
      </w:pPr>
    </w:p>
    <w:p w14:paraId="67AF5D62" w14:textId="5423380E" w:rsidR="008F45F3" w:rsidRPr="006E6C22" w:rsidRDefault="008F45F3" w:rsidP="008F45F3">
      <w:pPr>
        <w:rPr>
          <w:rFonts w:ascii="Times New Roman" w:hAnsi="Times New Roman"/>
        </w:rPr>
      </w:pPr>
      <w:r w:rsidRPr="006E6C22">
        <w:rPr>
          <w:rFonts w:ascii="Times New Roman" w:hAnsi="Times New Roman"/>
        </w:rPr>
        <w:t>April 6</w:t>
      </w:r>
      <w:r w:rsidRPr="006E6C22">
        <w:rPr>
          <w:rFonts w:ascii="Times New Roman" w:hAnsi="Times New Roman"/>
          <w:vertAlign w:val="superscript"/>
        </w:rPr>
        <w:t>th</w:t>
      </w:r>
      <w:r w:rsidRPr="006E6C22">
        <w:rPr>
          <w:rFonts w:ascii="Times New Roman" w:hAnsi="Times New Roman"/>
        </w:rPr>
        <w:t xml:space="preserve"> and workers’ movements more broadly also drew from the legacy of recent democracy movements and a culture of street protest that had been revitalized with movements in support of the Second Palestinian Intifada in 2000 and in opposition to the Iraq War in 2003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"El-Mahdi", "given" : "Rabab", "non-dropping-particle" : "", "parse-names" : false, "suffix" : "" } ], "container-title" : "Egypt: The Moment of Change", "editor" : [ { "dropping-particle" : "", "family" : "El-Mahdi", "given" : "Rabab", "non-dropping-particle" : "", "parse-names" : false, "suffix" : "" }, { "dropping-particle" : "", "family" : "Marfleet", "given" : "Philip", "non-dropping-particle" : "", "parse-names" : false, "suffix" : "" } ], "id" : "ITEM-1", "issued" : { "date-parts" : [ [ "2009" ] ] }, "page" : "87-102", "publisher" : "Zed Books", "publisher-place" : "London", "title" : "The Democracy Movement: Cycles of Protest", "type" : "chapter" }, "uris" : [ "http://www.mendeley.com/documents/?uuid=f5e02e84-da15-45bb-a148-ab025b373453" ] } ], "mendeley" : { "previouslyFormattedCitation" : "(El-Mahdi, 2009)"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(El-Mahdi, 2009)</w:t>
      </w:r>
      <w:r>
        <w:rPr>
          <w:rFonts w:ascii="Times New Roman" w:hAnsi="Times New Roman"/>
        </w:rPr>
        <w:fldChar w:fldCharType="end"/>
      </w:r>
      <w:r w:rsidRPr="006E6C22">
        <w:rPr>
          <w:rFonts w:ascii="Times New Roman" w:hAnsi="Times New Roman"/>
        </w:rPr>
        <w:t>. Many early members of April 6</w:t>
      </w:r>
      <w:r w:rsidRPr="006E6C22">
        <w:rPr>
          <w:rFonts w:ascii="Times New Roman" w:hAnsi="Times New Roman"/>
          <w:vertAlign w:val="superscript"/>
        </w:rPr>
        <w:t>th</w:t>
      </w:r>
      <w:r w:rsidRPr="006E6C22">
        <w:rPr>
          <w:rFonts w:ascii="Times New Roman" w:hAnsi="Times New Roman"/>
        </w:rPr>
        <w:t xml:space="preserve"> came from the now fragmented </w:t>
      </w:r>
      <w:r w:rsidRPr="006E6C22">
        <w:rPr>
          <w:rFonts w:ascii="Times New Roman" w:hAnsi="Times New Roman"/>
          <w:i/>
        </w:rPr>
        <w:t>Kefaya</w:t>
      </w:r>
      <w:r w:rsidRPr="006E6C22">
        <w:rPr>
          <w:rFonts w:ascii="Times New Roman" w:hAnsi="Times New Roman"/>
        </w:rPr>
        <w:t xml:space="preserve"> (“Enough!”) movement, which peaked in 2004 and 2005. In fact, Mohammed Adel, a key founder of April 6</w:t>
      </w:r>
      <w:r w:rsidRPr="006E6C22">
        <w:rPr>
          <w:rFonts w:ascii="Times New Roman" w:hAnsi="Times New Roman"/>
          <w:vertAlign w:val="superscript"/>
        </w:rPr>
        <w:t>th</w:t>
      </w:r>
      <w:r w:rsidRPr="006E6C22">
        <w:rPr>
          <w:rFonts w:ascii="Times New Roman" w:hAnsi="Times New Roman"/>
        </w:rPr>
        <w:t xml:space="preserve"> along with Ahmed Maher, had been active in and gained organizational experience from </w:t>
      </w:r>
      <w:r w:rsidRPr="006E6C22">
        <w:rPr>
          <w:rFonts w:ascii="Times New Roman" w:hAnsi="Times New Roman"/>
          <w:i/>
        </w:rPr>
        <w:t>Kefaya</w:t>
      </w:r>
      <w:r w:rsidRPr="006E6C22">
        <w:rPr>
          <w:rFonts w:ascii="Times New Roman" w:hAnsi="Times New Roman"/>
        </w:rPr>
        <w:t xml:space="preserve">. </w:t>
      </w:r>
    </w:p>
    <w:p w14:paraId="4D9E7595" w14:textId="77777777" w:rsidR="008F45F3" w:rsidRPr="006E6C22" w:rsidRDefault="008F45F3" w:rsidP="008F45F3">
      <w:pPr>
        <w:rPr>
          <w:rFonts w:ascii="Times New Roman" w:hAnsi="Times New Roman"/>
        </w:rPr>
      </w:pPr>
    </w:p>
    <w:p w14:paraId="5311AE11" w14:textId="20727839" w:rsidR="008F45F3" w:rsidRDefault="008F45F3" w:rsidP="008F45F3">
      <w:pPr>
        <w:rPr>
          <w:rFonts w:ascii="Times New Roman" w:hAnsi="Times New Roman"/>
        </w:rPr>
      </w:pPr>
      <w:r w:rsidRPr="006E6C22">
        <w:rPr>
          <w:rFonts w:ascii="Times New Roman" w:hAnsi="Times New Roman"/>
        </w:rPr>
        <w:t>The government response to April 6</w:t>
      </w:r>
      <w:r w:rsidRPr="006E6C22">
        <w:rPr>
          <w:rFonts w:ascii="Times New Roman" w:hAnsi="Times New Roman"/>
          <w:vertAlign w:val="superscript"/>
        </w:rPr>
        <w:t>th</w:t>
      </w:r>
      <w:r w:rsidRPr="006E6C22">
        <w:rPr>
          <w:rFonts w:ascii="Times New Roman" w:hAnsi="Times New Roman"/>
        </w:rPr>
        <w:t xml:space="preserve"> protests before 2011 was always severe. </w:t>
      </w:r>
      <w:r w:rsidR="004B2278">
        <w:rPr>
          <w:rFonts w:ascii="Times New Roman" w:hAnsi="Times New Roman"/>
        </w:rPr>
        <w:t>Actors</w:t>
      </w:r>
      <w:r w:rsidRPr="006E6C22">
        <w:rPr>
          <w:rFonts w:ascii="Times New Roman" w:hAnsi="Times New Roman"/>
        </w:rPr>
        <w:t xml:space="preserve"> were arrested and protesters beaten, tear-gassed and shot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"Human Rights Watch", "given" : "", "non-dropping-particle" : "", "parse-names" : false, "suffix" : "" } ], "id" : "ITEM-1", "issued" : { "date-parts" : [ [ "2008" ] ] }, "publisher-place" : "Cairo", "title" : "Egypt: Investigate Police Use of Force at Protests", "type" : "article" }, "uris" : [ "http://www.mendeley.com/documents/?uuid=610b97cc-7e08-4741-a598-7c7eb3d9ecb1" ] } ], "mendeley" : { "previouslyFormattedCitation" : "(Human Rights Watch, 2008)"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(Human Rights Watch, 2008)</w:t>
      </w:r>
      <w:r>
        <w:rPr>
          <w:rFonts w:ascii="Times New Roman" w:hAnsi="Times New Roman"/>
        </w:rPr>
        <w:fldChar w:fldCharType="end"/>
      </w:r>
      <w:r w:rsidRPr="006E6C22">
        <w:rPr>
          <w:rFonts w:ascii="Times New Roman" w:hAnsi="Times New Roman"/>
        </w:rPr>
        <w:t xml:space="preserve">. The intersecting experiences of coordination online, </w:t>
      </w:r>
      <w:r w:rsidR="00086619">
        <w:rPr>
          <w:rFonts w:ascii="Times New Roman" w:hAnsi="Times New Roman"/>
        </w:rPr>
        <w:t>mass mobilization</w:t>
      </w:r>
      <w:r w:rsidRPr="006E6C22">
        <w:rPr>
          <w:rFonts w:ascii="Times New Roman" w:hAnsi="Times New Roman"/>
        </w:rPr>
        <w:t xml:space="preserve"> in the streets, and confrontation with security forces were formative. </w:t>
      </w:r>
    </w:p>
    <w:p w14:paraId="684FB351" w14:textId="77777777" w:rsidR="008F45F3" w:rsidRDefault="008F45F3" w:rsidP="008F45F3">
      <w:pPr>
        <w:rPr>
          <w:rFonts w:ascii="Times New Roman" w:hAnsi="Times New Roman"/>
        </w:rPr>
      </w:pPr>
    </w:p>
    <w:p w14:paraId="549F0EE7" w14:textId="225ED27D" w:rsidR="008F45F3" w:rsidRPr="006E6C22" w:rsidRDefault="008F45F3" w:rsidP="008F45F3">
      <w:pPr>
        <w:rPr>
          <w:rFonts w:ascii="Times New Roman" w:hAnsi="Times New Roman"/>
        </w:rPr>
      </w:pPr>
      <w:r>
        <w:rPr>
          <w:rFonts w:ascii="Times New Roman" w:hAnsi="Times New Roman"/>
        </w:rPr>
        <w:t xml:space="preserve">For the Twitter analysis, we isolated several individual accounts associated with activism in the </w:t>
      </w:r>
      <w:r w:rsidR="00CD58B1">
        <w:rPr>
          <w:rFonts w:ascii="Times New Roman" w:hAnsi="Times New Roman"/>
        </w:rPr>
        <w:t>April 6th movement</w:t>
      </w:r>
      <w:r>
        <w:rPr>
          <w:rFonts w:ascii="Times New Roman" w:hAnsi="Times New Roman"/>
        </w:rPr>
        <w:t>, based on a combination of news reports, personal accounts, and interviews conducted in the field.</w:t>
      </w:r>
    </w:p>
    <w:p w14:paraId="750BA402" w14:textId="77777777" w:rsidR="008F45F3" w:rsidRPr="006E6C22" w:rsidRDefault="008F45F3" w:rsidP="008F45F3">
      <w:pPr>
        <w:rPr>
          <w:rFonts w:ascii="Times New Roman" w:hAnsi="Times New Roman"/>
        </w:rPr>
      </w:pPr>
    </w:p>
    <w:tbl>
      <w:tblPr>
        <w:tblStyle w:val="TableGrid"/>
        <w:tblW w:w="0" w:type="auto"/>
        <w:tblLook w:val="00A0" w:firstRow="1" w:lastRow="0" w:firstColumn="1" w:lastColumn="0" w:noHBand="0" w:noVBand="0"/>
      </w:tblPr>
      <w:tblGrid>
        <w:gridCol w:w="4620"/>
        <w:gridCol w:w="4620"/>
      </w:tblGrid>
      <w:tr w:rsidR="008F45F3" w:rsidRPr="006E6C22" w14:paraId="40FDEDCC" w14:textId="77777777" w:rsidTr="005F3581">
        <w:tc>
          <w:tcPr>
            <w:tcW w:w="9240" w:type="dxa"/>
            <w:gridSpan w:val="2"/>
            <w:tcBorders>
              <w:top w:val="double" w:sz="12" w:space="0" w:color="auto"/>
              <w:left w:val="single" w:sz="12" w:space="0" w:color="000000" w:themeColor="text1"/>
              <w:bottom w:val="double" w:sz="12" w:space="0" w:color="auto"/>
              <w:right w:val="single" w:sz="12" w:space="0" w:color="000000" w:themeColor="text1"/>
            </w:tcBorders>
          </w:tcPr>
          <w:p w14:paraId="5A9FD6BD" w14:textId="5496A655" w:rsidR="008F45F3" w:rsidRPr="00C25AD4" w:rsidRDefault="00730D86" w:rsidP="00730D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
                <w:color w:val="000000"/>
              </w:rPr>
            </w:pPr>
            <w:r>
              <w:rPr>
                <w:rFonts w:ascii="Times New Roman" w:hAnsi="Times New Roman" w:cs="Times New Roman"/>
                <w:b/>
                <w:color w:val="000000"/>
              </w:rPr>
              <w:t>April 6th Movement</w:t>
            </w:r>
            <w:r w:rsidR="008F45F3" w:rsidRPr="00C25AD4">
              <w:rPr>
                <w:rFonts w:ascii="Times New Roman" w:hAnsi="Times New Roman" w:cs="Times New Roman"/>
                <w:b/>
                <w:color w:val="000000"/>
              </w:rPr>
              <w:t xml:space="preserve"> Twitter Accounts</w:t>
            </w:r>
          </w:p>
        </w:tc>
      </w:tr>
      <w:tr w:rsidR="008F45F3" w:rsidRPr="006E6C22" w14:paraId="55378D63" w14:textId="77777777" w:rsidTr="005F3581">
        <w:tc>
          <w:tcPr>
            <w:tcW w:w="4620" w:type="dxa"/>
            <w:tcBorders>
              <w:top w:val="double" w:sz="12" w:space="0" w:color="auto"/>
            </w:tcBorders>
          </w:tcPr>
          <w:p w14:paraId="68987C7B"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CEC5E90"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spellStart"/>
            <w:proofErr w:type="gramStart"/>
            <w:r w:rsidRPr="004B2278">
              <w:rPr>
                <w:rFonts w:ascii="Times New Roman" w:hAnsi="Times New Roman" w:cs="Times New Roman"/>
                <w:i/>
                <w:color w:val="000000"/>
              </w:rPr>
              <w:t>waleedrashed</w:t>
            </w:r>
            <w:proofErr w:type="spellEnd"/>
            <w:proofErr w:type="gramEnd"/>
          </w:p>
          <w:p w14:paraId="52F49905"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Borders>
              <w:top w:val="double" w:sz="12" w:space="0" w:color="auto"/>
            </w:tcBorders>
          </w:tcPr>
          <w:p w14:paraId="0C9F4570" w14:textId="5AF688BC"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4B2278">
              <w:rPr>
                <w:rFonts w:ascii="Times New Roman" w:hAnsi="Times New Roman" w:cs="Times New Roman"/>
                <w:color w:val="000000"/>
              </w:rPr>
              <w:t xml:space="preserve">This is account for </w:t>
            </w:r>
            <w:proofErr w:type="spellStart"/>
            <w:r w:rsidRPr="004B2278">
              <w:rPr>
                <w:rFonts w:ascii="Times New Roman" w:hAnsi="Times New Roman" w:cs="Times New Roman"/>
                <w:color w:val="000000"/>
              </w:rPr>
              <w:t>Waleed</w:t>
            </w:r>
            <w:proofErr w:type="spellEnd"/>
            <w:r w:rsidRPr="004B2278">
              <w:rPr>
                <w:rFonts w:ascii="Times New Roman" w:hAnsi="Times New Roman" w:cs="Times New Roman"/>
                <w:color w:val="000000"/>
              </w:rPr>
              <w:t xml:space="preserve"> </w:t>
            </w:r>
            <w:proofErr w:type="spellStart"/>
            <w:r w:rsidRPr="004B2278">
              <w:rPr>
                <w:rFonts w:ascii="Times New Roman" w:hAnsi="Times New Roman" w:cs="Times New Roman"/>
                <w:color w:val="000000"/>
              </w:rPr>
              <w:t>Rashed</w:t>
            </w:r>
            <w:proofErr w:type="spellEnd"/>
            <w:r w:rsidRPr="004B2278">
              <w:rPr>
                <w:rFonts w:ascii="Times New Roman" w:hAnsi="Times New Roman" w:cs="Times New Roman"/>
                <w:color w:val="000000"/>
              </w:rPr>
              <w:t xml:space="preserve">, one of the founders of the </w:t>
            </w:r>
            <w:r w:rsidR="00730D86" w:rsidRPr="004B2278">
              <w:rPr>
                <w:rFonts w:ascii="Times New Roman" w:hAnsi="Times New Roman" w:cs="Times New Roman"/>
                <w:color w:val="000000"/>
              </w:rPr>
              <w:t>April 6th movement</w:t>
            </w:r>
            <w:r w:rsidRPr="004B2278">
              <w:rPr>
                <w:rFonts w:ascii="Times New Roman" w:hAnsi="Times New Roman" w:cs="Times New Roman"/>
                <w:color w:val="000000"/>
              </w:rPr>
              <w:t>. At one point, he was a banker, and he is currently a graduate student. His account is primarily in Arabic, and he joined on September 1</w:t>
            </w:r>
            <w:r w:rsidRPr="004B2278">
              <w:rPr>
                <w:rFonts w:ascii="Times New Roman" w:hAnsi="Times New Roman" w:cs="Times New Roman"/>
                <w:color w:val="000000"/>
                <w:vertAlign w:val="superscript"/>
              </w:rPr>
              <w:t>st</w:t>
            </w:r>
            <w:r w:rsidRPr="004B2278">
              <w:rPr>
                <w:rFonts w:ascii="Times New Roman" w:hAnsi="Times New Roman" w:cs="Times New Roman"/>
                <w:color w:val="000000"/>
              </w:rPr>
              <w:t>, 2008.</w:t>
            </w:r>
          </w:p>
        </w:tc>
      </w:tr>
      <w:tr w:rsidR="008F45F3" w:rsidRPr="006E6C22" w14:paraId="610231CF" w14:textId="77777777" w:rsidTr="005F3581">
        <w:tc>
          <w:tcPr>
            <w:tcW w:w="4620" w:type="dxa"/>
            <w:vAlign w:val="center"/>
          </w:tcPr>
          <w:p w14:paraId="4F37F58B"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0D3A286"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r w:rsidRPr="004B2278">
              <w:rPr>
                <w:rFonts w:ascii="Times New Roman" w:hAnsi="Times New Roman" w:cs="Times New Roman"/>
                <w:i/>
                <w:color w:val="000000"/>
              </w:rPr>
              <w:t>AsmaaMahfouz</w:t>
            </w:r>
            <w:proofErr w:type="spellEnd"/>
          </w:p>
          <w:p w14:paraId="420EBE07"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4A9CFA18"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0333459C" w14:textId="7A063625"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r w:rsidRPr="004B2278">
              <w:rPr>
                <w:rFonts w:ascii="Times New Roman" w:hAnsi="Times New Roman" w:cs="Times New Roman"/>
                <w:color w:val="000000"/>
              </w:rPr>
              <w:t>Asmaa</w:t>
            </w:r>
            <w:proofErr w:type="spellEnd"/>
            <w:r w:rsidRPr="004B2278">
              <w:rPr>
                <w:rFonts w:ascii="Times New Roman" w:hAnsi="Times New Roman" w:cs="Times New Roman"/>
                <w:color w:val="000000"/>
              </w:rPr>
              <w:t xml:space="preserve"> Mahfouz is one of the founders of the </w:t>
            </w:r>
            <w:r w:rsidR="00730D86" w:rsidRPr="004B2278">
              <w:rPr>
                <w:rFonts w:ascii="Times New Roman" w:hAnsi="Times New Roman" w:cs="Times New Roman"/>
                <w:color w:val="000000"/>
              </w:rPr>
              <w:t>April 6th movement</w:t>
            </w:r>
            <w:r w:rsidRPr="004B2278">
              <w:rPr>
                <w:rFonts w:ascii="Times New Roman" w:hAnsi="Times New Roman" w:cs="Times New Roman"/>
                <w:color w:val="000000"/>
              </w:rPr>
              <w:t>. She gained widespread notice for a video she posted on YouTube a week before January 25</w:t>
            </w:r>
            <w:r w:rsidRPr="004B2278">
              <w:rPr>
                <w:rFonts w:ascii="Times New Roman" w:hAnsi="Times New Roman" w:cs="Times New Roman"/>
                <w:color w:val="000000"/>
                <w:vertAlign w:val="superscript"/>
              </w:rPr>
              <w:t>th</w:t>
            </w:r>
            <w:r w:rsidRPr="004B2278">
              <w:rPr>
                <w:rFonts w:ascii="Times New Roman" w:hAnsi="Times New Roman" w:cs="Times New Roman"/>
                <w:color w:val="000000"/>
              </w:rPr>
              <w:t>, 2011 exhorting individuals, especially men, to protest on January 25</w:t>
            </w:r>
            <w:r w:rsidRPr="004B2278">
              <w:rPr>
                <w:rFonts w:ascii="Times New Roman" w:hAnsi="Times New Roman" w:cs="Times New Roman"/>
                <w:color w:val="000000"/>
                <w:vertAlign w:val="superscript"/>
              </w:rPr>
              <w:t>th</w:t>
            </w:r>
            <w:r w:rsidRPr="004B2278">
              <w:rPr>
                <w:rFonts w:ascii="Times New Roman" w:hAnsi="Times New Roman" w:cs="Times New Roman"/>
                <w:color w:val="000000"/>
              </w:rPr>
              <w:t>. She tweets in Arabic, and she joined Twitter on December 1</w:t>
            </w:r>
            <w:r w:rsidRPr="004B2278">
              <w:rPr>
                <w:rFonts w:ascii="Times New Roman" w:hAnsi="Times New Roman" w:cs="Times New Roman"/>
                <w:color w:val="000000"/>
                <w:vertAlign w:val="superscript"/>
              </w:rPr>
              <w:t>st</w:t>
            </w:r>
            <w:r w:rsidRPr="004B2278">
              <w:rPr>
                <w:rFonts w:ascii="Times New Roman" w:hAnsi="Times New Roman" w:cs="Times New Roman"/>
                <w:color w:val="000000"/>
              </w:rPr>
              <w:t>, 2008.</w:t>
            </w:r>
          </w:p>
        </w:tc>
      </w:tr>
      <w:tr w:rsidR="008F45F3" w:rsidRPr="006E6C22" w14:paraId="657A9AB2" w14:textId="77777777" w:rsidTr="005F3581">
        <w:tc>
          <w:tcPr>
            <w:tcW w:w="4620" w:type="dxa"/>
            <w:vAlign w:val="center"/>
          </w:tcPr>
          <w:p w14:paraId="2C3DBEA0"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57C6C43C"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r w:rsidRPr="004B2278">
              <w:rPr>
                <w:rFonts w:ascii="Times New Roman" w:hAnsi="Times New Roman" w:cs="Times New Roman"/>
                <w:i/>
                <w:color w:val="000000"/>
              </w:rPr>
              <w:t>GhostyMaher</w:t>
            </w:r>
            <w:proofErr w:type="spellEnd"/>
          </w:p>
          <w:p w14:paraId="7F630FE7"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16661685"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4B2278">
              <w:rPr>
                <w:rFonts w:ascii="Times New Roman" w:hAnsi="Times New Roman" w:cs="Times New Roman"/>
                <w:color w:val="000000"/>
              </w:rPr>
              <w:t>This is the account of Ahmed Maher, a founder of the April 6</w:t>
            </w:r>
            <w:r w:rsidRPr="004B2278">
              <w:rPr>
                <w:rFonts w:ascii="Times New Roman" w:hAnsi="Times New Roman" w:cs="Times New Roman"/>
                <w:color w:val="000000"/>
                <w:vertAlign w:val="superscript"/>
              </w:rPr>
              <w:t>th</w:t>
            </w:r>
            <w:r w:rsidRPr="004B2278">
              <w:rPr>
                <w:rFonts w:ascii="Times New Roman" w:hAnsi="Times New Roman" w:cs="Times New Roman"/>
                <w:color w:val="000000"/>
                <w:position w:val="8"/>
              </w:rPr>
              <w:t xml:space="preserve"> </w:t>
            </w:r>
            <w:r w:rsidRPr="004B2278">
              <w:rPr>
                <w:rFonts w:ascii="Times New Roman" w:hAnsi="Times New Roman" w:cs="Times New Roman"/>
                <w:color w:val="000000"/>
              </w:rPr>
              <w:t>movement. His tweets are in Arabic, and he joined Twitter on May 1</w:t>
            </w:r>
            <w:r w:rsidRPr="004B2278">
              <w:rPr>
                <w:rFonts w:ascii="Times New Roman" w:hAnsi="Times New Roman" w:cs="Times New Roman"/>
                <w:color w:val="000000"/>
                <w:vertAlign w:val="superscript"/>
              </w:rPr>
              <w:t>st</w:t>
            </w:r>
            <w:r w:rsidRPr="004B2278">
              <w:rPr>
                <w:rFonts w:ascii="Times New Roman" w:hAnsi="Times New Roman" w:cs="Times New Roman"/>
                <w:color w:val="000000"/>
              </w:rPr>
              <w:t>, 2008.</w:t>
            </w:r>
          </w:p>
        </w:tc>
      </w:tr>
      <w:tr w:rsidR="008F45F3" w:rsidRPr="006E6C22" w14:paraId="490B3260" w14:textId="77777777" w:rsidTr="005F3581">
        <w:tc>
          <w:tcPr>
            <w:tcW w:w="4620" w:type="dxa"/>
            <w:vAlign w:val="center"/>
          </w:tcPr>
          <w:p w14:paraId="2B8D8937"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6FD5C1B1"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proofErr w:type="gramStart"/>
            <w:r w:rsidRPr="004B2278">
              <w:rPr>
                <w:rFonts w:ascii="Times New Roman" w:hAnsi="Times New Roman" w:cs="Times New Roman"/>
                <w:i/>
                <w:color w:val="000000"/>
              </w:rPr>
              <w:t>aleprily</w:t>
            </w:r>
            <w:proofErr w:type="spellEnd"/>
            <w:proofErr w:type="gramEnd"/>
          </w:p>
          <w:p w14:paraId="7674A4C6"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73E23B55"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4B2278">
              <w:rPr>
                <w:rFonts w:ascii="Times New Roman" w:hAnsi="Times New Roman" w:cs="Times New Roman"/>
                <w:color w:val="000000"/>
              </w:rPr>
              <w:t xml:space="preserve">This is the personal account of </w:t>
            </w:r>
            <w:proofErr w:type="spellStart"/>
            <w:r w:rsidRPr="004B2278">
              <w:rPr>
                <w:rFonts w:ascii="Times New Roman" w:hAnsi="Times New Roman" w:cs="Times New Roman"/>
                <w:color w:val="000000"/>
              </w:rPr>
              <w:t>Amr</w:t>
            </w:r>
            <w:proofErr w:type="spellEnd"/>
            <w:r w:rsidRPr="004B2278">
              <w:rPr>
                <w:rFonts w:ascii="Times New Roman" w:hAnsi="Times New Roman" w:cs="Times New Roman"/>
                <w:color w:val="000000"/>
              </w:rPr>
              <w:t xml:space="preserve"> Ali, a leader of the April 6</w:t>
            </w:r>
            <w:r w:rsidRPr="004B2278">
              <w:rPr>
                <w:rFonts w:ascii="Times New Roman" w:hAnsi="Times New Roman" w:cs="Times New Roman"/>
                <w:color w:val="000000"/>
                <w:vertAlign w:val="superscript"/>
              </w:rPr>
              <w:t>th</w:t>
            </w:r>
            <w:r w:rsidRPr="004B2278">
              <w:rPr>
                <w:rFonts w:ascii="Times New Roman" w:hAnsi="Times New Roman" w:cs="Times New Roman"/>
                <w:color w:val="000000"/>
              </w:rPr>
              <w:t xml:space="preserve"> </w:t>
            </w:r>
            <w:r w:rsidRPr="004B2278">
              <w:rPr>
                <w:rFonts w:ascii="Times New Roman" w:hAnsi="Times New Roman" w:cs="Times New Roman"/>
                <w:color w:val="000000"/>
                <w:position w:val="8"/>
              </w:rPr>
              <w:t xml:space="preserve"> </w:t>
            </w:r>
            <w:r w:rsidRPr="004B2278">
              <w:rPr>
                <w:rFonts w:ascii="Times New Roman" w:hAnsi="Times New Roman" w:cs="Times New Roman"/>
                <w:color w:val="000000"/>
              </w:rPr>
              <w:t>movement. He was the group’s public works and community operations director for most of 2011, and he has a career as an accountant. He joined Twitter on June 1</w:t>
            </w:r>
            <w:r w:rsidRPr="004B2278">
              <w:rPr>
                <w:rFonts w:ascii="Times New Roman" w:hAnsi="Times New Roman" w:cs="Times New Roman"/>
                <w:color w:val="000000"/>
                <w:vertAlign w:val="superscript"/>
              </w:rPr>
              <w:t>st</w:t>
            </w:r>
            <w:r w:rsidRPr="004B2278">
              <w:rPr>
                <w:rFonts w:ascii="Times New Roman" w:hAnsi="Times New Roman" w:cs="Times New Roman"/>
                <w:color w:val="000000"/>
              </w:rPr>
              <w:t>, 2009.</w:t>
            </w:r>
          </w:p>
        </w:tc>
      </w:tr>
      <w:tr w:rsidR="008F45F3" w:rsidRPr="006E6C22" w14:paraId="7662BA1D" w14:textId="77777777" w:rsidTr="005F3581">
        <w:tc>
          <w:tcPr>
            <w:tcW w:w="4620" w:type="dxa"/>
            <w:vAlign w:val="center"/>
          </w:tcPr>
          <w:p w14:paraId="4D986883"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6AEE490C"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gramStart"/>
            <w:r w:rsidRPr="004B2278">
              <w:rPr>
                <w:rFonts w:ascii="Times New Roman" w:hAnsi="Times New Roman" w:cs="Times New Roman"/>
                <w:i/>
                <w:color w:val="000000"/>
              </w:rPr>
              <w:t>shabab6april</w:t>
            </w:r>
            <w:proofErr w:type="gramEnd"/>
            <w:r w:rsidRPr="004B2278">
              <w:rPr>
                <w:rFonts w:ascii="Times New Roman" w:hAnsi="Times New Roman" w:cs="Times New Roman"/>
                <w:i/>
                <w:color w:val="000000"/>
              </w:rPr>
              <w:t xml:space="preserve"> </w:t>
            </w:r>
          </w:p>
        </w:tc>
        <w:tc>
          <w:tcPr>
            <w:tcW w:w="4620" w:type="dxa"/>
          </w:tcPr>
          <w:p w14:paraId="52753AEF" w14:textId="5FCC9610"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4B2278">
              <w:rPr>
                <w:rFonts w:ascii="Times New Roman" w:hAnsi="Times New Roman" w:cs="Times New Roman"/>
                <w:color w:val="000000"/>
              </w:rPr>
              <w:t xml:space="preserve">This is the official Twitter account for the </w:t>
            </w:r>
            <w:r w:rsidR="00730D86" w:rsidRPr="004B2278">
              <w:rPr>
                <w:rFonts w:ascii="Times New Roman" w:hAnsi="Times New Roman" w:cs="Times New Roman"/>
                <w:color w:val="000000"/>
              </w:rPr>
              <w:t>April 6th movement</w:t>
            </w:r>
            <w:r w:rsidRPr="004B2278">
              <w:rPr>
                <w:rFonts w:ascii="Times New Roman" w:hAnsi="Times New Roman" w:cs="Times New Roman"/>
                <w:color w:val="000000"/>
              </w:rPr>
              <w:t>. Its tweets are primarily in Arabic, and the account was created on June 24</w:t>
            </w:r>
            <w:r w:rsidRPr="004B2278">
              <w:rPr>
                <w:rFonts w:ascii="Times New Roman" w:hAnsi="Times New Roman" w:cs="Times New Roman"/>
                <w:color w:val="000000"/>
                <w:vertAlign w:val="superscript"/>
              </w:rPr>
              <w:t>th</w:t>
            </w:r>
            <w:r w:rsidRPr="004B2278">
              <w:rPr>
                <w:rFonts w:ascii="Times New Roman" w:hAnsi="Times New Roman" w:cs="Times New Roman"/>
                <w:color w:val="000000"/>
              </w:rPr>
              <w:t>, 2009.</w:t>
            </w:r>
          </w:p>
        </w:tc>
      </w:tr>
      <w:tr w:rsidR="008F45F3" w:rsidRPr="006E6C22" w14:paraId="79BC20F0" w14:textId="77777777" w:rsidTr="005F3581">
        <w:tc>
          <w:tcPr>
            <w:tcW w:w="4620" w:type="dxa"/>
            <w:vAlign w:val="center"/>
          </w:tcPr>
          <w:p w14:paraId="448ADBD4"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1E202012"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proofErr w:type="gramStart"/>
            <w:r w:rsidRPr="004B2278">
              <w:rPr>
                <w:rFonts w:ascii="Times New Roman" w:hAnsi="Times New Roman" w:cs="Times New Roman"/>
                <w:i/>
                <w:color w:val="000000"/>
              </w:rPr>
              <w:t>mrmeit</w:t>
            </w:r>
            <w:proofErr w:type="spellEnd"/>
            <w:proofErr w:type="gramEnd"/>
          </w:p>
        </w:tc>
        <w:tc>
          <w:tcPr>
            <w:tcW w:w="4620" w:type="dxa"/>
          </w:tcPr>
          <w:p w14:paraId="517B1407" w14:textId="77777777" w:rsidR="008F45F3" w:rsidRPr="004B2278"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4B2278">
              <w:rPr>
                <w:rFonts w:ascii="Times New Roman" w:hAnsi="Times New Roman" w:cs="Times New Roman"/>
                <w:color w:val="000000"/>
              </w:rPr>
              <w:t>This is the account of Mohammed Adel, a co-founder of the April 6</w:t>
            </w:r>
            <w:r w:rsidRPr="004B2278">
              <w:rPr>
                <w:rFonts w:ascii="Times New Roman" w:hAnsi="Times New Roman" w:cs="Times New Roman"/>
                <w:color w:val="000000"/>
                <w:vertAlign w:val="superscript"/>
              </w:rPr>
              <w:t>th</w:t>
            </w:r>
            <w:r w:rsidRPr="004B2278">
              <w:rPr>
                <w:rFonts w:ascii="Times New Roman" w:hAnsi="Times New Roman" w:cs="Times New Roman"/>
                <w:color w:val="000000"/>
              </w:rPr>
              <w:t xml:space="preserve"> movement. He joined Twitter on July 1</w:t>
            </w:r>
            <w:r w:rsidRPr="004B2278">
              <w:rPr>
                <w:rFonts w:ascii="Times New Roman" w:hAnsi="Times New Roman" w:cs="Times New Roman"/>
                <w:color w:val="000000"/>
                <w:vertAlign w:val="superscript"/>
              </w:rPr>
              <w:t>st</w:t>
            </w:r>
            <w:r w:rsidRPr="004B2278">
              <w:rPr>
                <w:rFonts w:ascii="Times New Roman" w:hAnsi="Times New Roman" w:cs="Times New Roman"/>
                <w:color w:val="000000"/>
              </w:rPr>
              <w:t>, 2009 and tweets in Arabic.</w:t>
            </w:r>
          </w:p>
        </w:tc>
      </w:tr>
    </w:tbl>
    <w:p w14:paraId="41489392" w14:textId="77777777" w:rsidR="008F45F3" w:rsidRPr="006E6C22" w:rsidRDefault="008F45F3" w:rsidP="008F45F3">
      <w:pPr>
        <w:rPr>
          <w:rFonts w:ascii="Times New Roman" w:hAnsi="Times New Roman"/>
        </w:rPr>
      </w:pPr>
    </w:p>
    <w:p w14:paraId="18520F99" w14:textId="77777777" w:rsidR="008F45F3" w:rsidRPr="006E6C22" w:rsidRDefault="008F45F3" w:rsidP="008F45F3">
      <w:pPr>
        <w:rPr>
          <w:rFonts w:ascii="Times New Roman" w:hAnsi="Times New Roman"/>
        </w:rPr>
      </w:pPr>
    </w:p>
    <w:p w14:paraId="1F2D25F8" w14:textId="77777777" w:rsidR="008F45F3" w:rsidRPr="006E6C22" w:rsidRDefault="008F45F3" w:rsidP="008F45F3">
      <w:pPr>
        <w:pStyle w:val="Heading3"/>
      </w:pPr>
      <w:bookmarkStart w:id="79" w:name="_Toc288987670"/>
      <w:r w:rsidRPr="006E6C22">
        <w:t>No Military Trials</w:t>
      </w:r>
      <w:bookmarkEnd w:id="79"/>
    </w:p>
    <w:p w14:paraId="22165637" w14:textId="77777777" w:rsidR="008F45F3" w:rsidRDefault="008F45F3" w:rsidP="008F45F3">
      <w:pPr>
        <w:rPr>
          <w:rFonts w:ascii="Times New Roman" w:hAnsi="Times New Roman"/>
        </w:rPr>
      </w:pPr>
    </w:p>
    <w:p w14:paraId="3D5DB252" w14:textId="77777777" w:rsidR="00FF70FB" w:rsidRDefault="008F45F3" w:rsidP="008F45F3">
      <w:pPr>
        <w:rPr>
          <w:rFonts w:ascii="Times New Roman" w:hAnsi="Times New Roman"/>
        </w:rPr>
      </w:pPr>
      <w:r w:rsidRPr="006E6C22">
        <w:rPr>
          <w:rFonts w:ascii="Times New Roman" w:hAnsi="Times New Roman"/>
        </w:rPr>
        <w:t>The #NoMilTrials campaign began in 2011 as a contemporary, media-savvy incarnation of a longstanding political cause. In the days after the Egyptian revolution, the campaign’s slogans (“no military trials” and “ban military trials”) were popularized as social media hashtags (#NoMilTrials and #</w:t>
      </w:r>
      <w:proofErr w:type="spellStart"/>
      <w:r w:rsidRPr="006E6C22">
        <w:rPr>
          <w:rFonts w:ascii="Times New Roman" w:hAnsi="Times New Roman"/>
        </w:rPr>
        <w:t>BanMilTrials</w:t>
      </w:r>
      <w:proofErr w:type="spellEnd"/>
      <w:r w:rsidRPr="006E6C22">
        <w:rPr>
          <w:rFonts w:ascii="Times New Roman" w:hAnsi="Times New Roman"/>
        </w:rPr>
        <w:t xml:space="preserve">). The hashtags and the recognizable #NoMilTrials logo (the Arabic word, “no”) proliferated both online and offline, as stickers, banners, t-shirts, and signs appeared at street protests. </w:t>
      </w:r>
    </w:p>
    <w:p w14:paraId="596794A8" w14:textId="77777777" w:rsidR="00FF70FB" w:rsidRDefault="00FF70FB" w:rsidP="008F45F3">
      <w:pPr>
        <w:rPr>
          <w:rFonts w:ascii="Times New Roman" w:hAnsi="Times New Roman"/>
        </w:rPr>
      </w:pPr>
    </w:p>
    <w:p w14:paraId="4DF63B85" w14:textId="7E4CE149" w:rsidR="008F45F3" w:rsidRPr="006E6C22" w:rsidRDefault="008F45F3" w:rsidP="008F45F3">
      <w:pPr>
        <w:rPr>
          <w:rFonts w:ascii="Times New Roman" w:hAnsi="Times New Roman"/>
        </w:rPr>
      </w:pPr>
      <w:r w:rsidRPr="006E6C22">
        <w:rPr>
          <w:rFonts w:ascii="Times New Roman" w:hAnsi="Times New Roman"/>
        </w:rPr>
        <w:t xml:space="preserve">The campaign had its roots in an historical movement against military trials for civilians. In response to changing political conditions, it would materialize in force and subside at intervals. Military trials for civilians have existed and been used since the beginning of the Egyptian republic (and indeed, have their roots in colonial judicial practices), but the legal status of the military court system has varied somewhat over time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"Reza", "given" : "Sadiq", "non-dropping-particle" : "", "parse-names" : false, "suffix" : "" } ], "container-title" : "New Criminal Law Review", "id" : "ITEM-1", "issue" : "4", "issued" : { "date-parts" : [ [ "2007" ] ] }, "page" : "532-553", "title" : "Endless Emergency: The Case of Egypt", "type" : "article-journal", "volume" : "10" }, "uris" : [ "http://www.mendeley.com/documents/?uuid=df000ad5-4ac6-4d9c-94f9-4ce40bcac7bc" ] } ], "mendeley" : { "manualFormatting" : "(Reza, 2007, 504)", "previouslyFormattedCitation" : "(Reza, 2007)" }, "properties" : { "noteIndex" : 0 }, "schema" : "https://github.com/citation-style-language/schema/raw/master/csl-citation.json" }</w:instrText>
      </w:r>
      <w:r>
        <w:rPr>
          <w:rFonts w:ascii="Times New Roman" w:hAnsi="Times New Roman"/>
        </w:rPr>
        <w:fldChar w:fldCharType="separate"/>
      </w:r>
      <w:r w:rsidRPr="00CE5775">
        <w:rPr>
          <w:rFonts w:ascii="Times New Roman" w:hAnsi="Times New Roman"/>
          <w:noProof/>
        </w:rPr>
        <w:t>(Reza, 2007, 504)</w:t>
      </w:r>
      <w:r>
        <w:rPr>
          <w:rFonts w:ascii="Times New Roman" w:hAnsi="Times New Roman"/>
        </w:rPr>
        <w:fldChar w:fldCharType="end"/>
      </w:r>
      <w:r w:rsidRPr="006E6C22">
        <w:rPr>
          <w:rFonts w:ascii="Times New Roman" w:hAnsi="Times New Roman"/>
        </w:rPr>
        <w:t xml:space="preserve">. The controversy around this issue stems from the fact that civilians referred to the military court system are not entitled to due process of law and can be detained indefinitely and without charge as well as subjected to extrajudicial interrogation and torture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"Farhang", "given" : "Michael", "non-dropping-particle" : "", "parse-names" : false, "suffix" : "" } ], "container-title" : "Harvard International Law Journal", "id" : "ITEM-1", "issued" : { "date-parts" : [ [ "1994" ] ] }, "page" : "225-237", "title" : "Terrorism and Military Trials in Egypt: Presidential Decree No. 375 and the Consequences for Judicial Authority", "type" : "article-journal", "volume" : "35" }, "uris" : [ "http://www.mendeley.com/documents/?uuid=353e6280-9b81-4e32-bd9d-b855b3f72148" ] } ], "mendeley" : { "previouslyFormattedCitation" : "(Farhang, 1994)"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(Farhang, 1994)</w:t>
      </w:r>
      <w:r>
        <w:rPr>
          <w:rFonts w:ascii="Times New Roman" w:hAnsi="Times New Roman"/>
        </w:rPr>
        <w:fldChar w:fldCharType="end"/>
      </w:r>
      <w:r w:rsidRPr="006E6C22">
        <w:rPr>
          <w:rFonts w:ascii="Times New Roman" w:hAnsi="Times New Roman"/>
        </w:rPr>
        <w:t xml:space="preserve">. The referral of civilians to military courts or tribunals evolved historically as part of the legal framework governing states of emergency </w:t>
      </w:r>
      <w:r>
        <w:rPr>
          <w:rFonts w:ascii="Times New Roman" w:hAnsi="Times New Roman"/>
        </w:rPr>
        <w:fldChar w:fldCharType="begin" w:fldLock="1"/>
      </w:r>
      <w:r w:rsidR="00414DF6">
        <w:rPr>
          <w:rFonts w:ascii="Times New Roman" w:hAnsi="Times New Roman"/>
        </w:rPr>
        <w:instrText>ADDIN CSL_CITATION { "citationItems" : [ { "id" : "ITEM-1", "itemData" : { "ISSN" : "1351-0347", "author" : [ { "dropping-particle" : "", "family" : "Albrecht", "given" : "Holger", "non-dropping-particle" : "", "parse-names" : false, "suffix" : "" } ], "container-title" : "Democratization", "id" : "ITEM-1", "issue" : "3", "issued" : { "date-parts" : [ [ "2005", "6" ] ] }, "page" : "378-397", "title" : "How can opposition support authoritarianism? Lessons from Egypt", "type" : "article-journal", "volume" : "12" }, "uris" : [ "http://www.mendeley.com/documents/?uuid=c067d5c1-487b-4e4f-a495-c8e8929ac76c" ] } ], "mendeley" : { "previouslyFormattedCitation" : "(Albrecht, 2005)"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(Albrecht, 2005)</w:t>
      </w:r>
      <w:r>
        <w:rPr>
          <w:rFonts w:ascii="Times New Roman" w:hAnsi="Times New Roman"/>
        </w:rPr>
        <w:fldChar w:fldCharType="end"/>
      </w:r>
      <w:r w:rsidRPr="006E6C22">
        <w:rPr>
          <w:rFonts w:ascii="Times New Roman" w:hAnsi="Times New Roman"/>
        </w:rPr>
        <w:t xml:space="preserve">, and at the time of the 2011 revolution, Egypt had been in a continuous declared state of emergency since 1981. During times of emergency, the state can suspend certain civilian rights as necessary in the interest of combating terrorism. </w:t>
      </w:r>
    </w:p>
    <w:p w14:paraId="7A56385A" w14:textId="77777777" w:rsidR="008F45F3" w:rsidRPr="006E6C22" w:rsidRDefault="008F45F3" w:rsidP="008F45F3">
      <w:pPr>
        <w:rPr>
          <w:rFonts w:ascii="Times New Roman" w:hAnsi="Times New Roman"/>
          <w:smallCaps/>
        </w:rPr>
      </w:pPr>
    </w:p>
    <w:p w14:paraId="5683A2E3" w14:textId="47F0FCF9" w:rsidR="005920A7" w:rsidRDefault="008F45F3" w:rsidP="008F45F3">
      <w:pPr>
        <w:rPr>
          <w:rFonts w:ascii="Times New Roman" w:hAnsi="Times New Roman"/>
        </w:rPr>
      </w:pPr>
      <w:r w:rsidRPr="006E6C22">
        <w:rPr>
          <w:rFonts w:ascii="Times New Roman" w:hAnsi="Times New Roman"/>
        </w:rPr>
        <w:t>During the later part of President Mubarak’s rule, the referral of civilians to military courts was, in part, a reg</w:t>
      </w:r>
      <w:r w:rsidR="00FF70FB">
        <w:rPr>
          <w:rFonts w:ascii="Times New Roman" w:hAnsi="Times New Roman"/>
        </w:rPr>
        <w:t>ime response to the increasing</w:t>
      </w:r>
      <w:r w:rsidRPr="006E6C22">
        <w:rPr>
          <w:rFonts w:ascii="Times New Roman" w:hAnsi="Times New Roman"/>
        </w:rPr>
        <w:t xml:space="preserve"> independence and activism of the judiciary </w:t>
      </w:r>
      <w:r>
        <w:rPr>
          <w:rFonts w:ascii="Times New Roman" w:hAnsi="Times New Roman"/>
        </w:rPr>
        <w:fldChar w:fldCharType="begin" w:fldLock="1"/>
      </w:r>
      <w:r w:rsidR="00414DF6">
        <w:rPr>
          <w:rFonts w:ascii="Times New Roman" w:hAnsi="Times New Roman"/>
        </w:rPr>
        <w:instrText>ADDIN CSL_CITATION { "citationItems" : [ { "id" : "ITEM-1", "itemData" : { "DOI" : "10.1111/j.1747-4469.2003.tb00826.x", "ISSN" : "0897-6546", "author" : [ { "dropping-particle" : "", "family" : "Moustafa", "given" : "Tamir", "non-dropping-particle" : "", "parse-names" : false, "suffix" : "" } ], "container-title" : "Law &amp; Social Inquiry", "id" : "ITEM-1", "issue" : "4", "issued" : { "date-parts" : [ [ "2003", "10" ] ] }, "page" : "883-930", "title" : "Law versus the State: The Judicialization of Politics in Egypt", "type" : "article-journal", "volume" : "28" }, "uris" : [ "http://www.mendeley.com/documents/?uuid=efba8f60-0b22-407e-b56b-92909b8e47a2" ] } ], "mendeley" : { "previouslyFormattedCitation" : "(Moustafa, 2003)"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(Moustafa, 2003)</w:t>
      </w:r>
      <w:r>
        <w:rPr>
          <w:rFonts w:ascii="Times New Roman" w:hAnsi="Times New Roman"/>
        </w:rPr>
        <w:fldChar w:fldCharType="end"/>
      </w:r>
      <w:r w:rsidRPr="006E6C22">
        <w:rPr>
          <w:rFonts w:ascii="Times New Roman" w:hAnsi="Times New Roman"/>
        </w:rPr>
        <w:t xml:space="preserve">. In the 20 years prior to the revolution, the Egyptian judicial system provided opposition causes the most opportunity for success, so challenges to the regime increasingly took the form of lawsuits </w:t>
      </w:r>
      <w:r w:rsidRPr="006E6C22">
        <w:rPr>
          <w:rFonts w:ascii="Times New Roman" w:hAnsi="Times New Roman"/>
        </w:rPr>
        <w:fldChar w:fldCharType="begin" w:fldLock="1"/>
      </w:r>
      <w:r w:rsidR="00414DF6">
        <w:rPr>
          <w:rFonts w:ascii="Times New Roman" w:hAnsi="Times New Roman"/>
        </w:rPr>
        <w:instrText>ADDIN CSL_CITATION { "citationItems" : [ { "id" : "ITEM-1", "itemData" : { "DOI" : "10.1111/j.1747-4469.2003.tb00826.x", "ISSN" : "0897-6546", "author" : [ { "dropping-particle" : "", "family" : "Moustafa", "given" : "Tamir", "non-dropping-particle" : "", "parse-names" : false, "suffix" : "" } ], "container-title" : "Law &amp; Social Inquiry", "id" : "ITEM-1", "issue" : "4", "issued" : { "date-parts" : [ [ "2003", "10" ] ] }, "page" : "883-930", "title" : "Law versus the State: The Judicialization of Politics in Egypt", "type" : "article-journal", "volume" : "28" }, "uris" : [ "http://www.mendeley.com/documents/?uuid=efba8f60-0b22-407e-b56b-92909b8e47a2" ] }, { "id" : "ITEM-2", "itemData" : { "author" : [ { "dropping-particle" : "", "family" : "Albrecht", "given" : "Holger", "non-dropping-particle" : "", "parse-names" : false, "suffix" : "" } ], "id" : "ITEM-2", "issued" : { "date-parts" : [ [ "2012" ] ] }, "publisher" : "Syracuse University Press", "publisher-place" : "Syracuse", "title" : "Raging Against the Machine: Political Opposition Under Authoritarianism in Egypt", "type" : "book" }, "uris" : [ "http://www.mendeley.com/documents/?uuid=5c8e8dfb-7806-44c4-8291-dd640d8c517f" ] } ], "mendeley" : { "previouslyFormattedCitation" : "(Albrecht, 2012; Moustafa, 2003)"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(Albrecht, 2012; Moustafa, 2003)</w:t>
      </w:r>
      <w:r w:rsidRPr="006E6C22">
        <w:rPr>
          <w:rFonts w:ascii="Times New Roman" w:hAnsi="Times New Roman"/>
        </w:rPr>
        <w:fldChar w:fldCharType="end"/>
      </w:r>
      <w:r w:rsidRPr="006E6C22">
        <w:rPr>
          <w:rFonts w:ascii="Times New Roman" w:hAnsi="Times New Roman"/>
        </w:rPr>
        <w:t xml:space="preserve">. The Muslim Brotherhood was the most common target of the military justice system, and Muslim Brotherhood members regularly faced military trials under the auspices of fighting terrorism. In the 1990s, the Mubarak regime launched a crackdown on Muslim Brotherhood members, who were referred in large numbers to military tribunals, along with journalists and other political activists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"Mahmoud", "given" : "Ahmed", "non-dropping-particle" : "", "parse-names" : false, "suffix" : "" } ], "container-title" : "Al-Ahram Weekly", "id" : "ITEM-1", "issued" : { "date-parts" : [ [ "2011", "9", "25" ] ] }, "publisher-place" : "Cairo", "title" : "Egypt's long history of military trials", "type" : "article-newspaper" }, "uris" : [ "http://www.mendeley.com/documents/?uuid=a6357648-034a-4602-bd65-1e045aed0202" ] }, { "id" : "ITEM-2", "itemData" : { "ISSN" : "1086-3214", "author" : [ { "dropping-particle" : "", "family" : "Brownlee", "given" : "Jason", "non-dropping-particle" : "", "parse-names" : false, "suffix" : "" } ], "container-title" : "Journal of Democracy", "id" : "ITEM-2", "issue" : "4", "issued" : { "date-parts" : [ [ "2002" ] ] }, "page" : "6-14", "title" : "The Decline of Pluralism in Mubarak's Egypt", "type" : "article-journal", "volume" : "13" }, "uris" : [ "http://www.mendeley.com/documents/?uuid=2dc6ae9d-b689-47d1-a7a1-f923ea069340" ] }, { "id" : "ITEM-3", "itemData" : { "author" : [ { "dropping-particle" : "", "family" : "Reza", "given" : "Sadiq", "non-dropping-particle" : "", "parse-names" : false, "suffix" : "" } ], "container-title" : "New Criminal Law Review", "id" : "ITEM-3", "issue" : "4", "issued" : { "date-parts" : [ [ "2007" ] ] }, "page" : "532-553", "title" : "Endless Emergency: The Case of Egypt", "type" : "article-journal", "volume" : "10" }, "uris" : [ "http://www.mendeley.com/documents/?uuid=df000ad5-4ac6-4d9c-94f9-4ce40bcac7bc" ] } ], "mendeley" : { "manualFormatting" : "(Brownlee, 2002; Mahmoud, 2011; Reza, 2007, 546)", "previouslyFormattedCitation" : "(Brownlee, 2002; Mahmoud, 2011; Reza, 2007)" }, "properties" : { "noteIndex" : 0 }, "schema" : "https://github.com/citation-style-language/schema/raw/master/csl-citation.json" }</w:instrText>
      </w:r>
      <w:r w:rsidRPr="006E6C22">
        <w:rPr>
          <w:rFonts w:ascii="Times New Roman" w:hAnsi="Times New Roman"/>
        </w:rPr>
        <w:fldChar w:fldCharType="separate"/>
      </w:r>
      <w:r w:rsidRPr="00CE5775">
        <w:rPr>
          <w:rFonts w:ascii="Times New Roman" w:hAnsi="Times New Roman"/>
          <w:noProof/>
        </w:rPr>
        <w:t>(Brownlee, 2002; Mahmoud, 2011; Reza, 2007, 546)</w:t>
      </w:r>
      <w:r w:rsidRPr="006E6C22">
        <w:rPr>
          <w:rFonts w:ascii="Times New Roman" w:hAnsi="Times New Roman"/>
        </w:rPr>
        <w:fldChar w:fldCharType="end"/>
      </w:r>
      <w:r w:rsidRPr="006E6C22">
        <w:rPr>
          <w:rFonts w:ascii="Times New Roman" w:hAnsi="Times New Roman"/>
        </w:rPr>
        <w:t xml:space="preserve">. </w:t>
      </w:r>
    </w:p>
    <w:p w14:paraId="6A5AC4A4" w14:textId="77777777" w:rsidR="005920A7" w:rsidRDefault="005920A7" w:rsidP="008F45F3">
      <w:pPr>
        <w:rPr>
          <w:rFonts w:ascii="Times New Roman" w:hAnsi="Times New Roman"/>
        </w:rPr>
      </w:pPr>
    </w:p>
    <w:p w14:paraId="58BCC922" w14:textId="573E71E1" w:rsidR="008F45F3" w:rsidRPr="006E6C22" w:rsidRDefault="008F45F3" w:rsidP="008F45F3">
      <w:pPr>
        <w:rPr>
          <w:rFonts w:ascii="Times New Roman" w:hAnsi="Times New Roman"/>
        </w:rPr>
      </w:pPr>
      <w:r w:rsidRPr="006E6C22">
        <w:rPr>
          <w:rFonts w:ascii="Times New Roman" w:hAnsi="Times New Roman"/>
        </w:rPr>
        <w:t xml:space="preserve">The global war on terror in the early 2000s further legitimized these practices by providing justification for extrajudicial methods for dealing with the threat of terrorism </w:t>
      </w:r>
      <w:r w:rsidRPr="006E6C22">
        <w:rPr>
          <w:rFonts w:ascii="Times New Roman" w:hAnsi="Times New Roman"/>
        </w:rPr>
        <w:fldChar w:fldCharType="begin" w:fldLock="1"/>
      </w:r>
      <w:r w:rsidR="00414DF6">
        <w:rPr>
          <w:rFonts w:ascii="Times New Roman" w:hAnsi="Times New Roman"/>
        </w:rPr>
        <w:instrText>ADDIN CSL_CITATION { "citationItems" : [ { "id" : "ITEM-1", "itemData" : { "ISSN" : "1086-3214", "author" : [ { "dropping-particle" : "", "family" : "Brownlee", "given" : "Jason", "non-dropping-particle" : "", "parse-names" : false, "suffix" : "" } ], "container-title" : "Journal of Democracy", "id" : "ITEM-1", "issue" : "4", "issued" : { "date-parts" : [ [ "2002" ] ] }, "page" : "6-14", "title" : "The Decline of Pluralism in Mubarak's Egypt", "type" : "article-journal", "volume" : "13" }, "uris" : [ "http://www.mendeley.com/documents/?uuid=2dc6ae9d-b689-47d1-a7a1-f923ea069340" ] } ], "mendeley" : { "previouslyFormattedCitation" : "(Brownlee, 2002)"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(Brownlee, 2002)</w:t>
      </w:r>
      <w:r w:rsidRPr="006E6C22">
        <w:rPr>
          <w:rFonts w:ascii="Times New Roman" w:hAnsi="Times New Roman"/>
        </w:rPr>
        <w:fldChar w:fldCharType="end"/>
      </w:r>
      <w:r w:rsidRPr="006E6C22">
        <w:rPr>
          <w:rFonts w:ascii="Times New Roman" w:hAnsi="Times New Roman"/>
        </w:rPr>
        <w:t xml:space="preserve">, and when the Muslim Brotherhood won a substantial number of seats in parliament in 2005, they made ending the emergency law a top priority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"Meital", "given" : "Yoram", "non-dropping-particle" : "", "parse-names" : false, "suffix" : "" } ], "container-title" : "The Middle East Journal", "id" : "ITEM-1", "issue" : "April 2006", "issued" : { "date-parts" : [ [ "2013" ] ] }, "page" : "1-18", "title" : "The Struggle Over Political Order in Egypt: The 2005 Elections", "type" : "article-journal", "volume" : "60" }, "uris" : [ "http://www.mendeley.com/documents/?uuid=f5f2b41f-49a5-466b-ab8b-c8b8b8970c4e" ] } ], "mendeley" : { "previouslyFormattedCitation" : "(Meital, 2013)"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(Meital, 2013)</w:t>
      </w:r>
      <w:r w:rsidRPr="006E6C22">
        <w:rPr>
          <w:rFonts w:ascii="Times New Roman" w:hAnsi="Times New Roman"/>
        </w:rPr>
        <w:fldChar w:fldCharType="end"/>
      </w:r>
      <w:r w:rsidRPr="006E6C22">
        <w:rPr>
          <w:rFonts w:ascii="Times New Roman" w:hAnsi="Times New Roman"/>
        </w:rPr>
        <w:t xml:space="preserve">. Many disparate activist factions united around this cause, and there were protests and sit-ins throughout 2005 demanding an end to the emergency law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"Whittaker", "given" : "Brian", "non-dropping-particle" : "", "parse-names" : false, "suffix" : "" } ], "container-title" : "The Guardian", "id" : "ITEM-1", "issued" : { "date-parts" : [ [ "2005", "4", "13" ] ] }, "publisher-place" : "Cairo", "title" : "Egypt's students protest against emergency laws", "type" : "article-newspaper" }, "uris" : [ "http://www.mendeley.com/documents/?uuid=f7ad22fd-5d11-494d-8ee7-a396909f2c3e" ] }, { "id" : "ITEM-2", "itemData" : { "author" : [ { "dropping-particle" : "", "family" : "Abdelrahman", "given" : "Maha", "non-dropping-particle" : "", "parse-names" : false, "suffix" : "" } ], "id" : "ITEM-2", "issued" : { "date-parts" : [ [ "2014" ] ] }, "publisher" : "Routledge", "publisher-place" : "London", "title" : "Egypt's Long Revolution: Protest Movements and Uprisings", "type" : "book" }, "uris" : [ "http://www.mendeley.com/documents/?uuid=3d2cfa08-dc06-4f1d-9bf8-817a473f3a88" ] } ], "mendeley" : { "manualFormatting" : "(Abdelrahman, 2014, 37; Whittaker, 2005)", "previouslyFormattedCitation" : "(Abdelrahman, 2014; Whittaker, 2005)" }, "properties" : { "noteIndex" : 0 }, "schema" : "https://github.com/citation-style-language/schema/raw/master/csl-citation.json" }</w:instrText>
      </w:r>
      <w:r w:rsidRPr="006E6C22">
        <w:rPr>
          <w:rFonts w:ascii="Times New Roman" w:hAnsi="Times New Roman"/>
        </w:rPr>
        <w:fldChar w:fldCharType="separate"/>
      </w:r>
      <w:r w:rsidRPr="00CE5775">
        <w:rPr>
          <w:rFonts w:ascii="Times New Roman" w:hAnsi="Times New Roman"/>
          <w:noProof/>
        </w:rPr>
        <w:t>(Abdelrahman, 2014, 37; Whittaker, 2005)</w:t>
      </w:r>
      <w:r w:rsidRPr="006E6C22">
        <w:rPr>
          <w:rFonts w:ascii="Times New Roman" w:hAnsi="Times New Roman"/>
        </w:rPr>
        <w:fldChar w:fldCharType="end"/>
      </w:r>
      <w:r w:rsidRPr="006E6C22">
        <w:rPr>
          <w:rFonts w:ascii="Times New Roman" w:hAnsi="Times New Roman"/>
        </w:rPr>
        <w:t xml:space="preserve">. The emergency law was ultimately renewed, but the debate around the issue prompted Mubarak to promise constitutional amendments addressing </w:t>
      </w:r>
      <w:r w:rsidR="00FF70FB">
        <w:rPr>
          <w:rFonts w:ascii="Times New Roman" w:hAnsi="Times New Roman"/>
        </w:rPr>
        <w:t>it</w:t>
      </w:r>
      <w:r w:rsidRPr="006E6C22">
        <w:rPr>
          <w:rFonts w:ascii="Times New Roman" w:hAnsi="Times New Roman"/>
        </w:rPr>
        <w:t xml:space="preserve">. In 2007, the Egyptian constitution was amended to include (among many other new articles) Article 179, allowing crimes of terrorism to referred to any court at the discretion of the regime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"Reza", "given" : "Sadiq", "non-dropping-particle" : "", "parse-names" : false, "suffix" : "" } ], "container-title" : "New Criminal Law Review", "id" : "ITEM-1", "issue" : "4", "issued" : { "date-parts" : [ [ "2007" ] ] }, "page" : "532-553", "title" : "Endless Emergency: The Case of Egypt", "type" : "article-journal", "volume" : "10" }, "uris" : [ "http://www.mendeley.com/documents/?uuid=df000ad5-4ac6-4d9c-94f9-4ce40bcac7bc" ] }, { "id" : "ITEM-2", "itemData" : { "author" : [ { "dropping-particle" : "", "family" : "Brown", "given" : "Nathan J.", "non-dropping-particle" : "", "parse-names" : false, "suffix" : "" }, { "dropping-particle" : "", "family" : "Dunne", "given" : "Michele", "non-dropping-particle" : "", "parse-names" : false, "suffix" : "" }, { "dropping-particle" : "", "family" : "Hamzawy", "given" : "Amr", "non-dropping-particle" : "", "parse-names" : false, "suffix" : "" } ], "id" : "ITEM-2", "issued" : { "date-parts" : [ [ "2007" ] ] }, "publisher-place" : "Washington, D.C.", "title" : "Egypt's Controversial Constitutional Amendments", "type" : "report" }, "uris" : [ "http://www.mendeley.com/documents/?uuid=a933353b-12a4-498f-881f-662a846a8d69" ] } ], "mendeley" : { "manualFormatting" : "(Brown, Dunne, &amp; Hamzawy, 2007; Reza, 2007, 541)", "previouslyFormattedCitation" : "(Brown, Dunne, &amp; Hamzawy, 2007; Reza, 2007)" }, "properties" : { "noteIndex" : 0 }, "schema" : "https://github.com/citation-style-language/schema/raw/master/csl-citation.json" }</w:instrText>
      </w:r>
      <w:r w:rsidRPr="006E6C22">
        <w:rPr>
          <w:rFonts w:ascii="Times New Roman" w:hAnsi="Times New Roman"/>
        </w:rPr>
        <w:fldChar w:fldCharType="separate"/>
      </w:r>
      <w:r w:rsidRPr="00CE5775">
        <w:rPr>
          <w:rFonts w:ascii="Times New Roman" w:hAnsi="Times New Roman"/>
          <w:noProof/>
        </w:rPr>
        <w:t>(Brown, Dunne, &amp; Hamzawy, 2007; Reza, 2007, 541)</w:t>
      </w:r>
      <w:r w:rsidRPr="006E6C22">
        <w:rPr>
          <w:rFonts w:ascii="Times New Roman" w:hAnsi="Times New Roman"/>
        </w:rPr>
        <w:fldChar w:fldCharType="end"/>
      </w:r>
      <w:r w:rsidRPr="006E6C22">
        <w:rPr>
          <w:rFonts w:ascii="Times New Roman" w:hAnsi="Times New Roman"/>
        </w:rPr>
        <w:t>. This was a significant blow to the campaign against the emergency law and military trials for civilians, making permanent the “emergency” that had justified this shadow judicial system.</w:t>
      </w:r>
    </w:p>
    <w:p w14:paraId="5D7D01AE" w14:textId="77777777" w:rsidR="008F45F3" w:rsidRPr="006E6C22" w:rsidRDefault="008F45F3" w:rsidP="008F45F3">
      <w:pPr>
        <w:rPr>
          <w:rFonts w:ascii="Times New Roman" w:hAnsi="Times New Roman"/>
        </w:rPr>
      </w:pPr>
    </w:p>
    <w:p w14:paraId="0C932236" w14:textId="77777777" w:rsidR="00FF70FB" w:rsidRDefault="008F45F3" w:rsidP="008F45F3">
      <w:pPr>
        <w:rPr>
          <w:rFonts w:ascii="Times New Roman" w:hAnsi="Times New Roman"/>
        </w:rPr>
      </w:pPr>
      <w:r w:rsidRPr="006E6C22">
        <w:rPr>
          <w:rFonts w:ascii="Times New Roman" w:hAnsi="Times New Roman"/>
        </w:rPr>
        <w:t xml:space="preserve">When the 2011 </w:t>
      </w:r>
      <w:r w:rsidR="00FF70FB">
        <w:rPr>
          <w:rFonts w:ascii="Times New Roman" w:hAnsi="Times New Roman"/>
        </w:rPr>
        <w:t>events</w:t>
      </w:r>
      <w:r w:rsidRPr="006E6C22">
        <w:rPr>
          <w:rFonts w:ascii="Times New Roman" w:hAnsi="Times New Roman"/>
        </w:rPr>
        <w:t xml:space="preserve"> took place, the battle against military trials for civilians had</w:t>
      </w:r>
      <w:r w:rsidR="00FF70FB">
        <w:rPr>
          <w:rFonts w:ascii="Times New Roman" w:hAnsi="Times New Roman"/>
        </w:rPr>
        <w:t xml:space="preserve"> thus</w:t>
      </w:r>
      <w:r w:rsidRPr="006E6C22">
        <w:rPr>
          <w:rFonts w:ascii="Times New Roman" w:hAnsi="Times New Roman"/>
        </w:rPr>
        <w:t xml:space="preserve"> been raging in the background for decades. Events following Mubarak’s ouster would reignite popular dissent on this issue and provide the impetus for the 2011 movement against military trials</w:t>
      </w:r>
      <w:r w:rsidR="00FF70FB">
        <w:rPr>
          <w:rFonts w:ascii="Times New Roman" w:hAnsi="Times New Roman"/>
        </w:rPr>
        <w:t>.</w:t>
      </w:r>
      <w:r w:rsidRPr="006E6C22">
        <w:rPr>
          <w:rFonts w:ascii="Times New Roman" w:hAnsi="Times New Roman"/>
        </w:rPr>
        <w:t xml:space="preserve"> </w:t>
      </w:r>
      <w:r w:rsidR="00FF70FB">
        <w:rPr>
          <w:rFonts w:ascii="Times New Roman" w:hAnsi="Times New Roman"/>
        </w:rPr>
        <w:t xml:space="preserve"> </w:t>
      </w:r>
      <w:r w:rsidRPr="006E6C22">
        <w:rPr>
          <w:rFonts w:ascii="Times New Roman" w:hAnsi="Times New Roman"/>
        </w:rPr>
        <w:t xml:space="preserve">The moment was right for #NoMilTrials to become a central revolutionary demand; the application of military justice for civilians and military-inflicted violence against civilians in the immediate aftermath of the revolution shattered many people’s burgeoning hope for a new, democratic leadership in post-Mubarak Egypt. </w:t>
      </w:r>
    </w:p>
    <w:p w14:paraId="68007D20" w14:textId="77777777" w:rsidR="00FF70FB" w:rsidRDefault="00FF70FB" w:rsidP="008F45F3">
      <w:pPr>
        <w:rPr>
          <w:rFonts w:ascii="Times New Roman" w:hAnsi="Times New Roman"/>
        </w:rPr>
      </w:pPr>
    </w:p>
    <w:p w14:paraId="1FB6525F" w14:textId="4CE43EE6" w:rsidR="008F45F3" w:rsidRDefault="008F45F3" w:rsidP="008F45F3">
      <w:pPr>
        <w:rPr>
          <w:rFonts w:ascii="Times New Roman" w:hAnsi="Times New Roman"/>
        </w:rPr>
      </w:pPr>
      <w:r w:rsidRPr="006E6C22">
        <w:rPr>
          <w:rFonts w:ascii="Times New Roman" w:hAnsi="Times New Roman"/>
        </w:rPr>
        <w:t xml:space="preserve">On the Facebook page for #NoMilTrials, the group describes itself as “activists, lawyers, representatives of the legal community, and journalists, formed after the sit-in in Tahrir Square was forcibly dispersed on 9 March 2011” </w:t>
      </w:r>
      <w:r w:rsidRPr="006E6C22">
        <w:rPr>
          <w:rFonts w:ascii="Times New Roman" w:hAnsi="Times New Roman"/>
        </w:rPr>
        <w:fldChar w:fldCharType="begin" w:fldLock="1"/>
      </w:r>
      <w:r w:rsidR="00414DF6">
        <w:rPr>
          <w:rFonts w:ascii="Times New Roman" w:hAnsi="Times New Roman"/>
        </w:rPr>
        <w:instrText>ADDIN CSL_CITATION { "citationItems" : [ { "id" : "ITEM-1", "itemData" : { "URL" : "https://www.facebook.com/NoMilTrials/info?tab=page_info", "accessed" : { "date-parts" : [ [ "2014", "12", "21" ] ] }, "author" : [ { "dropping-particle" : "", "family" : "NoMilTrials", "given" : "", "non-dropping-particle" : "", "parse-names" : false, "suffix" : "" } ], "container-title" : "Facebook", "id" : "ITEM-1", "issued" : { "date-parts" : [ [ "2011" ] ] }, "title" : "NoMilTrials Facebook Page", "type" : "webpage" }, "uris" : [ "http://www.mendeley.com/documents/?uuid=c8c6b212-8379-4e5e-9bbf-60822d26b6c8" ] } ], "mendeley" : { "previouslyFormattedCitation" : "(NoMilTrials, 2011)"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(NoMilTrials, 2011)</w:t>
      </w:r>
      <w:r w:rsidRPr="006E6C22">
        <w:rPr>
          <w:rFonts w:ascii="Times New Roman" w:hAnsi="Times New Roman"/>
        </w:rPr>
        <w:fldChar w:fldCharType="end"/>
      </w:r>
      <w:r w:rsidRPr="006E6C22">
        <w:rPr>
          <w:rFonts w:ascii="Times New Roman" w:hAnsi="Times New Roman"/>
        </w:rPr>
        <w:t xml:space="preserve">. That day, less than one month after Mubarak relinquished the presidency and under the interim leadership of SCAF, the military violently dispersed a sit-in in Tahrir Square, and protesters reported being beaten and tortured inside the Egyptian Museum, which is adjacent to Tahrir Square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"Stack", "given" : "Liam", "non-dropping-particle" : "", "parse-names" : false, "suffix" : "" } ], "container-title" : "The New York Times", "id" : "ITEM-1", "issued" : { "date-parts" : [ [ "2011", "3", "17" ] ] }, "publisher-place" : "Cairo", "title" : "Complaints of Abuse in Army Custody", "type" : "article-newspaper" }, "uris" : [ "http://www.mendeley.com/documents/?uuid=f51435a0-ba37-4da6-ab0d-da1aa6333320" ] } ], "mendeley" : { "previouslyFormattedCitation" : "(Stack, 2011)"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(Stack, 2011)</w:t>
      </w:r>
      <w:r w:rsidRPr="006E6C22">
        <w:rPr>
          <w:rFonts w:ascii="Times New Roman" w:hAnsi="Times New Roman"/>
        </w:rPr>
        <w:fldChar w:fldCharType="end"/>
      </w:r>
      <w:r w:rsidRPr="006E6C22">
        <w:rPr>
          <w:rFonts w:ascii="Times New Roman" w:hAnsi="Times New Roman"/>
        </w:rPr>
        <w:t>. Female protesters were subjected to widely criticized “virginity tests”</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"Freedom House", "given" : "", "non-dropping-particle" : "", "parse-names" : false, "suffix" : "" } ], "id" : "ITEM-1", "issue" : "September", "issued" : { "date-parts" : [ [ "2012" ] ] }, "title" : "Divergence and Decline: The Middle East and the World after the Arab Spring", "type" : "report" }, "uris" : [ "http://www.mendeley.com/documents/?uuid=9f3ad040-5767-48d6-8e7d-6c4f01ace268" ] }, { "id" : "ITEM-2", "itemData" : { "author" : [ { "dropping-particle" : "", "family" : "Rizzo", "given" : "Helen", "non-dropping-particle" : "", "parse-names" : false, "suffix" : "" }, { "dropping-particle" : "", "family" : "Price", "given" : "Anne M", "non-dropping-particle" : "", "parse-names" : false, "suffix" : "" }, { "dropping-particle" : "", "family" : "Meyer", "given" : "Katherine", "non-dropping-particle" : "", "parse-names" : false, "suffix" : "" } ], "container-title" : "Mobilization: An International Journal", "id" : "ITEM-2", "issue" : "4", "issued" : { "date-parts" : [ [ "2012" ] ] }, "page" : "457-475", "title" : "Anti-Sexual Harrassment Campaign in Egypt", "type" : "article-journal", "volume" : "17" }, "uris" : [ "http://www.mendeley.com/documents/?uuid=483e1260-64a9-4ab0-8052-71f467c202c4" ] } ], "mendeley" : { "previouslyFormattedCitation" : "(Freedom House, 2012; Rizzo, Price, &amp; Meyer, 2012a)"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(Freedom House, 2012; Rizzo, Price, &amp; Meyer, 2012a)</w:t>
      </w:r>
      <w:r w:rsidRPr="006E6C22">
        <w:rPr>
          <w:rFonts w:ascii="Times New Roman" w:hAnsi="Times New Roman"/>
        </w:rPr>
        <w:fldChar w:fldCharType="end"/>
      </w:r>
      <w:r w:rsidRPr="006E6C22">
        <w:rPr>
          <w:rFonts w:ascii="Times New Roman" w:hAnsi="Times New Roman"/>
        </w:rPr>
        <w:t>. In February, many people greeted the army with enthusiasm, and chants of “the army and the people are one hand” rang through Tahrir Square. Within the first month of SCAF rule, belief and trust in the army were crumbling as abuses against protesters continued.</w:t>
      </w:r>
    </w:p>
    <w:p w14:paraId="3082B80A" w14:textId="77777777" w:rsidR="008F45F3" w:rsidRDefault="008F45F3" w:rsidP="008F45F3">
      <w:pPr>
        <w:rPr>
          <w:rFonts w:ascii="Times New Roman" w:hAnsi="Times New Roman"/>
        </w:rPr>
      </w:pPr>
    </w:p>
    <w:p w14:paraId="21DB33F2" w14:textId="77777777" w:rsidR="008F45F3" w:rsidRPr="006E6C22" w:rsidRDefault="008F45F3" w:rsidP="008F45F3">
      <w:pPr>
        <w:rPr>
          <w:rFonts w:ascii="Times New Roman" w:hAnsi="Times New Roman"/>
        </w:rPr>
      </w:pPr>
      <w:r>
        <w:rPr>
          <w:rFonts w:ascii="Times New Roman" w:hAnsi="Times New Roman"/>
        </w:rPr>
        <w:t>For the Twitter analysis, we isolated several individual accounts associated with activism in NoMilTrials, based on a combination of news reports, personal accounts, and interviews conducted in the field.</w:t>
      </w:r>
    </w:p>
    <w:p w14:paraId="71649C5C" w14:textId="77777777" w:rsidR="008F45F3" w:rsidRPr="006E6C22" w:rsidRDefault="008F45F3" w:rsidP="008F45F3">
      <w:pPr>
        <w:rPr>
          <w:rFonts w:ascii="Times New Roman" w:hAnsi="Times New Roman"/>
        </w:rPr>
      </w:pPr>
    </w:p>
    <w:p w14:paraId="3BCF6045" w14:textId="77777777" w:rsidR="008F45F3" w:rsidRPr="006E6C22" w:rsidRDefault="008F45F3" w:rsidP="008F45F3">
      <w:pPr>
        <w:rPr>
          <w:rFonts w:ascii="Times New Roman" w:hAnsi="Times New Roman"/>
        </w:rPr>
      </w:pPr>
    </w:p>
    <w:tbl>
      <w:tblPr>
        <w:tblStyle w:val="TableGrid"/>
        <w:tblW w:w="0" w:type="auto"/>
        <w:tblLook w:val="00A0" w:firstRow="1" w:lastRow="0" w:firstColumn="1" w:lastColumn="0" w:noHBand="0" w:noVBand="0"/>
      </w:tblPr>
      <w:tblGrid>
        <w:gridCol w:w="4620"/>
        <w:gridCol w:w="4620"/>
      </w:tblGrid>
      <w:tr w:rsidR="008F45F3" w:rsidRPr="006E6C22" w14:paraId="1390E467" w14:textId="77777777" w:rsidTr="005F3581">
        <w:tc>
          <w:tcPr>
            <w:tcW w:w="9240" w:type="dxa"/>
            <w:gridSpan w:val="2"/>
            <w:tcBorders>
              <w:top w:val="double" w:sz="12" w:space="0" w:color="auto"/>
              <w:bottom w:val="double" w:sz="12" w:space="0" w:color="auto"/>
            </w:tcBorders>
          </w:tcPr>
          <w:p w14:paraId="1DAD11CF" w14:textId="77777777" w:rsidR="008F45F3" w:rsidRPr="006E6C22"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rPr>
            </w:pPr>
            <w:r w:rsidRPr="006E6C22">
              <w:rPr>
                <w:rFonts w:ascii="Times New Roman" w:hAnsi="Times New Roman" w:cs="Times New Roman"/>
                <w:color w:val="000000"/>
              </w:rPr>
              <w:t>No Military Trials</w:t>
            </w:r>
            <w:r>
              <w:rPr>
                <w:rFonts w:ascii="Times New Roman" w:hAnsi="Times New Roman" w:cs="Times New Roman"/>
                <w:color w:val="000000"/>
              </w:rPr>
              <w:t xml:space="preserve"> Twitter Accounts</w:t>
            </w:r>
          </w:p>
        </w:tc>
      </w:tr>
      <w:tr w:rsidR="008F45F3" w:rsidRPr="006E6C22" w14:paraId="1CF730C2" w14:textId="77777777" w:rsidTr="005F3581">
        <w:tc>
          <w:tcPr>
            <w:tcW w:w="4620" w:type="dxa"/>
            <w:tcBorders>
              <w:top w:val="double" w:sz="12" w:space="0" w:color="auto"/>
            </w:tcBorders>
            <w:vAlign w:val="center"/>
          </w:tcPr>
          <w:p w14:paraId="389711B8"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168F9291"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spellStart"/>
            <w:proofErr w:type="gramStart"/>
            <w:r w:rsidRPr="00FF70FB">
              <w:rPr>
                <w:rFonts w:ascii="Times New Roman" w:hAnsi="Times New Roman" w:cs="Times New Roman"/>
                <w:i/>
                <w:color w:val="000000"/>
              </w:rPr>
              <w:t>alaa</w:t>
            </w:r>
            <w:proofErr w:type="spellEnd"/>
            <w:proofErr w:type="gramEnd"/>
          </w:p>
          <w:p w14:paraId="1CF68C89"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Borders>
              <w:top w:val="double" w:sz="12" w:space="0" w:color="auto"/>
            </w:tcBorders>
          </w:tcPr>
          <w:p w14:paraId="397A1EAA"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This is the account of </w:t>
            </w:r>
            <w:proofErr w:type="spellStart"/>
            <w:r w:rsidRPr="00FF70FB">
              <w:rPr>
                <w:rFonts w:ascii="Times New Roman" w:hAnsi="Times New Roman" w:cs="Times New Roman"/>
                <w:color w:val="000000"/>
              </w:rPr>
              <w:t>Alaa</w:t>
            </w:r>
            <w:proofErr w:type="spellEnd"/>
            <w:r w:rsidRPr="00FF70FB">
              <w:rPr>
                <w:rFonts w:ascii="Times New Roman" w:hAnsi="Times New Roman" w:cs="Times New Roman"/>
                <w:color w:val="000000"/>
              </w:rPr>
              <w:t xml:space="preserve"> And El Fattah, an Egyptian activist and software development. His sister is Mono </w:t>
            </w:r>
            <w:proofErr w:type="spellStart"/>
            <w:r w:rsidRPr="00FF70FB">
              <w:rPr>
                <w:rFonts w:ascii="Times New Roman" w:hAnsi="Times New Roman" w:cs="Times New Roman"/>
                <w:color w:val="000000"/>
              </w:rPr>
              <w:t>Seif</w:t>
            </w:r>
            <w:proofErr w:type="spellEnd"/>
            <w:r w:rsidRPr="00FF70FB">
              <w:rPr>
                <w:rFonts w:ascii="Times New Roman" w:hAnsi="Times New Roman" w:cs="Times New Roman"/>
                <w:color w:val="000000"/>
              </w:rPr>
              <w:t>, owner of the @</w:t>
            </w:r>
            <w:proofErr w:type="spellStart"/>
            <w:r w:rsidRPr="00FF70FB">
              <w:rPr>
                <w:rFonts w:ascii="Times New Roman" w:hAnsi="Times New Roman" w:cs="Times New Roman"/>
                <w:color w:val="000000"/>
              </w:rPr>
              <w:t>Monasosh</w:t>
            </w:r>
            <w:proofErr w:type="spellEnd"/>
            <w:r w:rsidRPr="00FF70FB">
              <w:rPr>
                <w:rFonts w:ascii="Times New Roman" w:hAnsi="Times New Roman" w:cs="Times New Roman"/>
                <w:color w:val="000000"/>
              </w:rPr>
              <w:t xml:space="preserve"> account. His tweets are a mixture of Arabic and English, and he joined on March 3</w:t>
            </w:r>
            <w:r w:rsidRPr="00FF70FB">
              <w:rPr>
                <w:rFonts w:ascii="Times New Roman" w:hAnsi="Times New Roman" w:cs="Times New Roman"/>
                <w:color w:val="000000"/>
                <w:vertAlign w:val="superscript"/>
              </w:rPr>
              <w:t>rd</w:t>
            </w:r>
            <w:r w:rsidRPr="00FF70FB">
              <w:rPr>
                <w:rFonts w:ascii="Times New Roman" w:hAnsi="Times New Roman" w:cs="Times New Roman"/>
                <w:color w:val="000000"/>
              </w:rPr>
              <w:t>, 2007.</w:t>
            </w:r>
          </w:p>
        </w:tc>
      </w:tr>
      <w:tr w:rsidR="008F45F3" w:rsidRPr="006E6C22" w14:paraId="5C63CCB0" w14:textId="77777777" w:rsidTr="005F3581">
        <w:tc>
          <w:tcPr>
            <w:tcW w:w="4620" w:type="dxa"/>
            <w:vAlign w:val="center"/>
          </w:tcPr>
          <w:p w14:paraId="52164383"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B28EBE8"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r w:rsidRPr="00FF70FB">
              <w:rPr>
                <w:rFonts w:ascii="Times New Roman" w:hAnsi="Times New Roman" w:cs="Times New Roman"/>
                <w:i/>
                <w:color w:val="000000"/>
              </w:rPr>
              <w:t>Monasosh</w:t>
            </w:r>
            <w:proofErr w:type="spellEnd"/>
          </w:p>
          <w:p w14:paraId="2BEEEBAA"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07D39E12"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This is the account of Mona </w:t>
            </w:r>
            <w:proofErr w:type="spellStart"/>
            <w:r w:rsidRPr="00FF70FB">
              <w:rPr>
                <w:rFonts w:ascii="Times New Roman" w:hAnsi="Times New Roman" w:cs="Times New Roman"/>
                <w:color w:val="000000"/>
              </w:rPr>
              <w:t>Seif</w:t>
            </w:r>
            <w:proofErr w:type="spellEnd"/>
            <w:r w:rsidRPr="00FF70FB">
              <w:rPr>
                <w:rFonts w:ascii="Times New Roman" w:hAnsi="Times New Roman" w:cs="Times New Roman"/>
                <w:color w:val="000000"/>
              </w:rPr>
              <w:t>, an Egyptian activist who is one of the founders of the No Military Trials movement. Her account is a mixture of English and Arabic, and she joined Twitter on July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2007.</w:t>
            </w:r>
          </w:p>
        </w:tc>
      </w:tr>
      <w:tr w:rsidR="008F45F3" w:rsidRPr="006E6C22" w14:paraId="466FF2A6" w14:textId="77777777" w:rsidTr="005F3581">
        <w:tc>
          <w:tcPr>
            <w:tcW w:w="4620" w:type="dxa"/>
            <w:tcBorders>
              <w:bottom w:val="double" w:sz="12" w:space="0" w:color="auto"/>
            </w:tcBorders>
            <w:vAlign w:val="center"/>
          </w:tcPr>
          <w:p w14:paraId="7BB065F5"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9446908"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r w:rsidRPr="00FF70FB">
              <w:rPr>
                <w:rFonts w:ascii="Times New Roman" w:hAnsi="Times New Roman" w:cs="Times New Roman"/>
                <w:i/>
                <w:color w:val="000000"/>
              </w:rPr>
              <w:t>NoMilTrials</w:t>
            </w:r>
          </w:p>
          <w:p w14:paraId="107E29A8"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Borders>
              <w:bottom w:val="double" w:sz="12" w:space="0" w:color="auto"/>
            </w:tcBorders>
          </w:tcPr>
          <w:p w14:paraId="5310CC06"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This is the Twitter account of the No Military Trials movement. Its tweets are in Arabic, and it joined Twitter on July 7</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2011.</w:t>
            </w:r>
          </w:p>
        </w:tc>
      </w:tr>
    </w:tbl>
    <w:p w14:paraId="4FBC966E" w14:textId="77777777" w:rsidR="008F45F3" w:rsidRPr="006E6C22" w:rsidRDefault="008F45F3" w:rsidP="008F45F3">
      <w:pPr>
        <w:rPr>
          <w:rFonts w:ascii="Times New Roman" w:hAnsi="Times New Roman"/>
        </w:rPr>
      </w:pPr>
    </w:p>
    <w:p w14:paraId="10E3E8C8" w14:textId="77777777" w:rsidR="008F45F3" w:rsidRPr="006E6C22" w:rsidRDefault="008F45F3" w:rsidP="008F45F3">
      <w:pPr>
        <w:pStyle w:val="Heading3"/>
      </w:pPr>
      <w:bookmarkStart w:id="80" w:name="_Toc288987671"/>
      <w:r w:rsidRPr="006E6C22">
        <w:t>Anti-Sexual Harassment Campaign</w:t>
      </w:r>
      <w:bookmarkEnd w:id="80"/>
    </w:p>
    <w:p w14:paraId="12660CF0" w14:textId="77777777" w:rsidR="008F45F3" w:rsidRDefault="008F45F3" w:rsidP="008F45F3">
      <w:pPr>
        <w:rPr>
          <w:rFonts w:ascii="Times New Roman" w:hAnsi="Times New Roman"/>
        </w:rPr>
      </w:pPr>
    </w:p>
    <w:p w14:paraId="43BEB92E" w14:textId="4D23D0EF" w:rsidR="00FF70FB" w:rsidRPr="006E6C22" w:rsidRDefault="00FF70FB" w:rsidP="00FF70FB">
      <w:pPr>
        <w:rPr>
          <w:rFonts w:ascii="Times New Roman" w:hAnsi="Times New Roman"/>
        </w:rPr>
      </w:pPr>
      <w:r w:rsidRPr="006E6C22">
        <w:rPr>
          <w:rFonts w:ascii="Times New Roman" w:hAnsi="Times New Roman"/>
        </w:rPr>
        <w:t xml:space="preserve">The campaign to end sexual harassment in Egypt’s streets evolved directly out of the experience of (primarily) female protesters getting harassed and assaulted at demonstrations after the 2011 revolution. The widely publicized violent sexual assault on CBS correspondent Lara Logan on 11 February 2011 was only the beginning of many horrific accounts of sexual harassment and violence perpetrated against </w:t>
      </w:r>
      <w:r>
        <w:rPr>
          <w:rFonts w:ascii="Times New Roman" w:hAnsi="Times New Roman"/>
        </w:rPr>
        <w:t>participants</w:t>
      </w:r>
      <w:r w:rsidRPr="006E6C22">
        <w:rPr>
          <w:rFonts w:ascii="Times New Roman" w:hAnsi="Times New Roman"/>
        </w:rPr>
        <w:t xml:space="preserve"> at protests for the next few years. But sexual harassment, like nearly all of the grievances that gained popular support in the aftermath of the 2011 revolution, had been an issue of concern for human rights and women’s rights groups for years. Campaigns combating sexual harassment surged in the early 2000s, as a result of high profile sexual harassment incidents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"Rizzo", "given" : "Helen", "non-dropping-particle" : "", "parse-names" : false, "suffix" : "" }, { "dropping-particle" : "", "family" : "Price", "given" : "Anne M", "non-dropping-particle" : "", "parse-names" : false, "suffix" : "" }, { "dropping-particle" : "", "family" : "Meyer", "given" : "Katherine", "non-dropping-particle" : "", "parse-names" : false, "suffix" : "" } ], "id" : "ITEM-1", "issue" : "614", "issued" : { "date-parts" : [ [ "2012" ] ] }, "publisher-place" : "Cairo", "title" : "Targeting Cultural Change in Repressive Environments: The Campaign against Sexual Harassment in Egypt", "type" : "report", "volume" : "6619" }, "uris" : [ "http://www.mendeley.com/documents/?uuid=1388c314-c00a-4312-8dc4-93e36931fbe8" ] } ], "mendeley" : { "previouslyFormattedCitation" : "(Rizzo, Price, &amp; Meyer, 2012b)" }, "properties" : { "noteIndex" : 0 }, "schema" : "https://github.com/citation-style-language/schema/raw/master/csl-citation.json" }</w:instrText>
      </w:r>
      <w:r w:rsidRPr="006E6C22">
        <w:rPr>
          <w:rFonts w:ascii="Times New Roman" w:hAnsi="Times New Roman"/>
        </w:rPr>
        <w:fldChar w:fldCharType="separate"/>
      </w:r>
      <w:r w:rsidRPr="00BB4592">
        <w:rPr>
          <w:rFonts w:ascii="Times New Roman" w:hAnsi="Times New Roman"/>
          <w:noProof/>
        </w:rPr>
        <w:t>(Rizzo, Price, &amp; Meyer, 2012b)</w:t>
      </w:r>
      <w:r w:rsidRPr="006E6C22">
        <w:rPr>
          <w:rFonts w:ascii="Times New Roman" w:hAnsi="Times New Roman"/>
        </w:rPr>
        <w:fldChar w:fldCharType="end"/>
      </w:r>
      <w:r w:rsidRPr="006E6C22">
        <w:rPr>
          <w:rFonts w:ascii="Times New Roman" w:hAnsi="Times New Roman"/>
        </w:rPr>
        <w:t>.</w:t>
      </w:r>
    </w:p>
    <w:p w14:paraId="5944E980" w14:textId="77777777" w:rsidR="00FF70FB" w:rsidRDefault="00FF70FB" w:rsidP="008F45F3">
      <w:pPr>
        <w:rPr>
          <w:rFonts w:ascii="Times New Roman" w:hAnsi="Times New Roman"/>
        </w:rPr>
      </w:pPr>
    </w:p>
    <w:p w14:paraId="700B0337" w14:textId="6577F803" w:rsidR="008F45F3" w:rsidRPr="006E6C22" w:rsidRDefault="008F45F3" w:rsidP="008F45F3">
      <w:pPr>
        <w:rPr>
          <w:rFonts w:ascii="Times New Roman" w:hAnsi="Times New Roman"/>
        </w:rPr>
      </w:pPr>
      <w:r w:rsidRPr="006E6C22">
        <w:rPr>
          <w:rFonts w:ascii="Times New Roman" w:hAnsi="Times New Roman"/>
        </w:rPr>
        <w:t xml:space="preserve">Protests against the Mubarak regime following the 2005 parliamentary elections, including ones outside of the Journalists’ Syndicate, saw serious cases of sexual assault, linked to the rise of </w:t>
      </w:r>
      <w:proofErr w:type="spellStart"/>
      <w:r w:rsidRPr="006E6C22">
        <w:rPr>
          <w:rFonts w:ascii="Times New Roman" w:hAnsi="Times New Roman"/>
          <w:i/>
        </w:rPr>
        <w:t>baltagiyya</w:t>
      </w:r>
      <w:proofErr w:type="spellEnd"/>
      <w:r w:rsidRPr="006E6C22">
        <w:rPr>
          <w:rFonts w:ascii="Times New Roman" w:hAnsi="Times New Roman"/>
        </w:rPr>
        <w:t xml:space="preserve">, or hired thugs, used by the Interior Ministry as an unofficial extension of the police state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"Langohr", "given" : "Vickie", "non-dropping-particle" : "", "parse-names" : false, "suffix" : "" } ], "container-title" : "Middle East Research and Information Project", "id" : "ITEM-1", "issue" : "Fall", "issued" : { "date-parts" : [ [ "2013" ] ] }, "title" : "\"This is Our Square\": Fighting Sexual Assault at Cairo Protests", "type" : "article-journal", "volume" : "43" }, "uris" : [ "http://www.mendeley.com/documents/?uuid=c2579c9d-9891-426d-9360-3860893a206a" ] } ], "mendeley" : { "previouslyFormattedCitation" : "(Langohr, 2013)"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(Langohr, 2013)</w:t>
      </w:r>
      <w:r w:rsidRPr="006E6C22">
        <w:rPr>
          <w:rFonts w:ascii="Times New Roman" w:hAnsi="Times New Roman"/>
        </w:rPr>
        <w:fldChar w:fldCharType="end"/>
      </w:r>
      <w:r>
        <w:rPr>
          <w:rFonts w:ascii="Times New Roman" w:hAnsi="Times New Roman"/>
        </w:rPr>
        <w:t xml:space="preserve">. </w:t>
      </w:r>
      <w:r w:rsidRPr="006E6C22">
        <w:rPr>
          <w:rFonts w:ascii="Times New Roman" w:hAnsi="Times New Roman"/>
        </w:rPr>
        <w:t xml:space="preserve">Incidents during celebrations for </w:t>
      </w:r>
      <w:proofErr w:type="spellStart"/>
      <w:r w:rsidRPr="006E6C22">
        <w:rPr>
          <w:rFonts w:ascii="Times New Roman" w:hAnsi="Times New Roman"/>
          <w:i/>
        </w:rPr>
        <w:t>Eid</w:t>
      </w:r>
      <w:proofErr w:type="spellEnd"/>
      <w:r w:rsidRPr="006E6C22">
        <w:rPr>
          <w:rFonts w:ascii="Times New Roman" w:hAnsi="Times New Roman"/>
          <w:i/>
        </w:rPr>
        <w:t xml:space="preserve"> al </w:t>
      </w:r>
      <w:proofErr w:type="spellStart"/>
      <w:r w:rsidRPr="006E6C22">
        <w:rPr>
          <w:rFonts w:ascii="Times New Roman" w:hAnsi="Times New Roman"/>
          <w:i/>
        </w:rPr>
        <w:t>Fitr</w:t>
      </w:r>
      <w:proofErr w:type="spellEnd"/>
      <w:r w:rsidRPr="006E6C22">
        <w:rPr>
          <w:rFonts w:ascii="Times New Roman" w:hAnsi="Times New Roman"/>
        </w:rPr>
        <w:t xml:space="preserve"> in 2006 and 2008 drew attention to sexual harassment in the streets </w:t>
      </w:r>
      <w:r w:rsidRPr="006E6C22">
        <w:rPr>
          <w:rFonts w:ascii="Times New Roman" w:hAnsi="Times New Roman"/>
        </w:rPr>
        <w:fldChar w:fldCharType="begin" w:fldLock="1"/>
      </w:r>
      <w:r w:rsidR="00414DF6">
        <w:rPr>
          <w:rFonts w:ascii="Times New Roman" w:hAnsi="Times New Roman"/>
        </w:rPr>
        <w:instrText>ADDIN CSL_CITATION { "citationItems" : [ { "id" : "ITEM-1", "itemData" : { "DOI" : "10.1080/13629387.2013.858034", "ISSN" : "1362-9387", "author" : [ { "dropping-particle" : "", "family" : "Skalli", "given" : "Loubna Hanna", "non-dropping-particle" : "", "parse-names" : false, "suffix" : "" } ], "container-title" : "The Journal of North African Studies", "id" : "ITEM-1", "issue" : "2", "issued" : { "date-parts" : [ [ "2013", "12", "11" ] ] }, "page" : "244-258", "title" : "Young women and social media against sexual harassment in North Africa", "type" : "article-journal", "volume" : "19" }, "uris" : [ "http://www.mendeley.com/documents/?uuid=a76877d0-7f08-400c-a05f-39e269df45fc" ] }, { "id" : "ITEM-2", "itemData" : { "author" : [ { "dropping-particle" : "", "family" : "Rizzo", "given" : "Helen", "non-dropping-particle" : "", "parse-names" : false, "suffix" : "" }, { "dropping-particle" : "", "family" : "Price", "given" : "Anne M", "non-dropping-particle" : "", "parse-names" : false, "suffix" : "" }, { "dropping-particle" : "", "family" : "Meyer", "given" : "Katherine", "non-dropping-particle" : "", "parse-names" : false, "suffix" : "" } ], "container-title" : "Mobilization: An International Journal", "id" : "ITEM-2", "issue" : "4", "issued" : { "date-parts" : [ [ "2012" ] ] }, "page" : "457-475", "title" : "Anti-Sexual Harrassment Campaign in Egypt", "type" : "article-journal", "volume" : "17" }, "uris" : [ "http://www.mendeley.com/documents/?uuid=483e1260-64a9-4ab0-8052-71f467c202c4" ] } ], "mendeley" : { "previouslyFormattedCitation" : "(Rizzo et al., 2012a; Skalli, 2013)"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(Rizzo et al., 2012a; Skalli, 2013)</w:t>
      </w:r>
      <w:r w:rsidRPr="006E6C22">
        <w:rPr>
          <w:rFonts w:ascii="Times New Roman" w:hAnsi="Times New Roman"/>
        </w:rPr>
        <w:fldChar w:fldCharType="end"/>
      </w:r>
      <w:r w:rsidRPr="006E6C22">
        <w:rPr>
          <w:rFonts w:ascii="Times New Roman" w:hAnsi="Times New Roman"/>
        </w:rPr>
        <w:t xml:space="preserve">, and in 2010, women’s groups advocated for a sexual harassment law that ultimately did not pass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"Ebaid", "given" : "Neama", "non-dropping-particle" : "", "parse-names" : false, "suffix" : "" } ], "id" : "ITEM-1", "issued" : { "date-parts" : [ [ "2013" ] ] }, "publisher-place" : "Cairo", "title" : "Sexual Harassment in Egypt: A Neglected Crime", "type" : "report" }, "uris" : [ "http://www.mendeley.com/documents/?uuid=2a8a5052-ca1a-4460-a6ae-5dfea10469d8" ] } ], "mendeley" : { "previouslyFormattedCitation" : "(Ebaid, 2013)"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(Ebaid, 2013)</w:t>
      </w:r>
      <w:r w:rsidRPr="006E6C22">
        <w:rPr>
          <w:rFonts w:ascii="Times New Roman" w:hAnsi="Times New Roman"/>
        </w:rPr>
        <w:fldChar w:fldCharType="end"/>
      </w:r>
      <w:r w:rsidRPr="006E6C22">
        <w:rPr>
          <w:rFonts w:ascii="Times New Roman" w:hAnsi="Times New Roman"/>
        </w:rPr>
        <w:t xml:space="preserve">. Throughout this time, a number of organizations were working actively on the ground to address this issue, including </w:t>
      </w:r>
      <w:proofErr w:type="spellStart"/>
      <w:r w:rsidRPr="006E6C22">
        <w:rPr>
          <w:rFonts w:ascii="Times New Roman" w:hAnsi="Times New Roman"/>
        </w:rPr>
        <w:t>Nazra</w:t>
      </w:r>
      <w:proofErr w:type="spellEnd"/>
      <w:r w:rsidRPr="006E6C22">
        <w:rPr>
          <w:rFonts w:ascii="Times New Roman" w:hAnsi="Times New Roman"/>
        </w:rPr>
        <w:t xml:space="preserve"> for Feminist Studies, the </w:t>
      </w:r>
      <w:proofErr w:type="spellStart"/>
      <w:r w:rsidRPr="006E6C22">
        <w:rPr>
          <w:rFonts w:ascii="Times New Roman" w:hAnsi="Times New Roman"/>
        </w:rPr>
        <w:t>Nadeem</w:t>
      </w:r>
      <w:proofErr w:type="spellEnd"/>
      <w:r w:rsidRPr="006E6C22">
        <w:rPr>
          <w:rFonts w:ascii="Times New Roman" w:hAnsi="Times New Roman"/>
        </w:rPr>
        <w:t xml:space="preserve"> Center, the Egyptian Center for Women’s Rights, and others. </w:t>
      </w:r>
    </w:p>
    <w:p w14:paraId="71873F60" w14:textId="77777777" w:rsidR="008F45F3" w:rsidRDefault="008F45F3" w:rsidP="008F45F3">
      <w:pPr>
        <w:rPr>
          <w:rFonts w:ascii="Times New Roman" w:hAnsi="Times New Roman"/>
        </w:rPr>
      </w:pPr>
    </w:p>
    <w:p w14:paraId="0200C3AC" w14:textId="77777777" w:rsidR="008F45F3" w:rsidRPr="006E6C22" w:rsidRDefault="008F45F3" w:rsidP="008F45F3">
      <w:pPr>
        <w:rPr>
          <w:rFonts w:ascii="Times New Roman" w:hAnsi="Times New Roman"/>
        </w:rPr>
      </w:pPr>
    </w:p>
    <w:p w14:paraId="725F5275" w14:textId="525FB266" w:rsidR="008F45F3" w:rsidRPr="006E6C22" w:rsidRDefault="008F45F3" w:rsidP="008F45F3">
      <w:pPr>
        <w:rPr>
          <w:rFonts w:ascii="Times New Roman" w:hAnsi="Times New Roman"/>
        </w:rPr>
      </w:pPr>
      <w:r w:rsidRPr="006E6C22">
        <w:rPr>
          <w:rFonts w:ascii="Times New Roman" w:hAnsi="Times New Roman"/>
        </w:rPr>
        <w:t xml:space="preserve">The </w:t>
      </w:r>
      <w:r>
        <w:rPr>
          <w:rFonts w:ascii="Times New Roman" w:hAnsi="Times New Roman"/>
        </w:rPr>
        <w:t>Anti-Sexual Harassment</w:t>
      </w:r>
      <w:r w:rsidRPr="006E6C22">
        <w:rPr>
          <w:rFonts w:ascii="Times New Roman" w:hAnsi="Times New Roman"/>
        </w:rPr>
        <w:t xml:space="preserve"> campaign has made some limited political gains since 2011. In 2014, interim president </w:t>
      </w:r>
      <w:proofErr w:type="spellStart"/>
      <w:r w:rsidRPr="006E6C22">
        <w:rPr>
          <w:rFonts w:ascii="Times New Roman" w:hAnsi="Times New Roman"/>
        </w:rPr>
        <w:t>Adly</w:t>
      </w:r>
      <w:proofErr w:type="spellEnd"/>
      <w:r w:rsidRPr="006E6C22">
        <w:rPr>
          <w:rFonts w:ascii="Times New Roman" w:hAnsi="Times New Roman"/>
        </w:rPr>
        <w:t xml:space="preserve"> Mansour approved a new anti-sexual harassment law, after consulting over 20 organizations lobbying the government on the issue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"Jazeera", "given" : "", "non-dropping-particle" : "Al", "parse-names" : false, "suffix" : "" } ], "container-title" : "Al Jazeera News (Online)", "id" : "ITEM-1", "issued" : { "date-parts" : [ [ "2014", "6", "12" ] ] }, "page" : "12-15", "publisher-place" : "Cairo", "title" : "New law to end sexual harassment in Egypt", "type" : "article-newspaper" }, "uris" : [ "http://www.mendeley.com/documents/?uuid=de6620ba-4e89-40db-98fc-f98ab76c36eb" ] } ], "mendeley" : { "previouslyFormattedCitation" : "(Al Jazeera, 2014)"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(Al Jazeera, 2014)</w:t>
      </w:r>
      <w:r w:rsidRPr="006E6C22">
        <w:rPr>
          <w:rFonts w:ascii="Times New Roman" w:hAnsi="Times New Roman"/>
        </w:rPr>
        <w:fldChar w:fldCharType="end"/>
      </w:r>
      <w:r w:rsidRPr="006E6C22">
        <w:rPr>
          <w:rFonts w:ascii="Times New Roman" w:hAnsi="Times New Roman"/>
        </w:rPr>
        <w:t xml:space="preserve">. And some prosecutions for sexual assault have taken place, with severe sentences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"El", "family" : "Wardany", "given" : "Salma", "non-dropping-particle" : "", "parse-names" : false, "suffix" : "" } ], "container-title" : "Business Week", "id" : "ITEM-1", "issued" : { "date-parts" : [ [ "2014", "7", "16" ] ] }, "publisher-place" : "Cairo", "title" : "Egypt Court Sentences 7 to Life in Prison for Sexual Harassment", "type" : "article-newspaper" }, "uris" : [ "http://www.mendeley.com/documents/?uuid=3ecf1cac-c333-402b-b821-2ccc7ea73876" ] } ], "mendeley" : { "previouslyFormattedCitation" : "(Wardany, 2014)"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(Wardany, 2014)</w:t>
      </w:r>
      <w:r w:rsidRPr="006E6C22">
        <w:rPr>
          <w:rFonts w:ascii="Times New Roman" w:hAnsi="Times New Roman"/>
        </w:rPr>
        <w:fldChar w:fldCharType="end"/>
      </w:r>
      <w:r w:rsidRPr="006E6C22">
        <w:rPr>
          <w:rFonts w:ascii="Times New Roman" w:hAnsi="Times New Roman"/>
        </w:rPr>
        <w:t xml:space="preserve">. However, sexual harassment continues to plague Egypt’s streets. </w:t>
      </w:r>
    </w:p>
    <w:p w14:paraId="4DEB3C74" w14:textId="77777777" w:rsidR="008F45F3" w:rsidRDefault="008F45F3" w:rsidP="008F45F3">
      <w:pPr>
        <w:rPr>
          <w:rFonts w:ascii="Times New Roman" w:hAnsi="Times New Roman"/>
        </w:rPr>
      </w:pPr>
    </w:p>
    <w:p w14:paraId="547B18EA" w14:textId="77777777" w:rsidR="008F45F3" w:rsidRPr="006E6C22" w:rsidRDefault="008F45F3" w:rsidP="008F45F3">
      <w:pPr>
        <w:rPr>
          <w:rFonts w:ascii="Times New Roman" w:hAnsi="Times New Roman"/>
        </w:rPr>
      </w:pPr>
      <w:r>
        <w:rPr>
          <w:rFonts w:ascii="Times New Roman" w:hAnsi="Times New Roman"/>
        </w:rPr>
        <w:t>For the Twitter analysis, we isolated several individual accounts associated with activism in the Anti-Sexual Harassment campaign, based on a combination of news reports, personal accounts, and interviews conducted in the field.</w:t>
      </w:r>
    </w:p>
    <w:p w14:paraId="11779CA2" w14:textId="77777777" w:rsidR="008F45F3" w:rsidRPr="006E6C22" w:rsidRDefault="008F45F3" w:rsidP="008F45F3">
      <w:pPr>
        <w:rPr>
          <w:rFonts w:ascii="Times New Roman" w:hAnsi="Times New Roman"/>
        </w:rPr>
      </w:pPr>
    </w:p>
    <w:p w14:paraId="34C09B3D" w14:textId="77777777" w:rsidR="008F45F3" w:rsidRDefault="008F45F3" w:rsidP="008F45F3">
      <w:pPr>
        <w:rPr>
          <w:rFonts w:ascii="Times New Roman" w:hAnsi="Times New Roman"/>
        </w:rPr>
      </w:pPr>
    </w:p>
    <w:tbl>
      <w:tblPr>
        <w:tblStyle w:val="TableGrid"/>
        <w:tblW w:w="0" w:type="auto"/>
        <w:tblLook w:val="00A0" w:firstRow="1" w:lastRow="0" w:firstColumn="1" w:lastColumn="0" w:noHBand="0" w:noVBand="0"/>
      </w:tblPr>
      <w:tblGrid>
        <w:gridCol w:w="4620"/>
        <w:gridCol w:w="4620"/>
      </w:tblGrid>
      <w:tr w:rsidR="008F45F3" w:rsidRPr="006E6C22" w14:paraId="77D9F101" w14:textId="77777777" w:rsidTr="005F3581">
        <w:tc>
          <w:tcPr>
            <w:tcW w:w="9240" w:type="dxa"/>
            <w:gridSpan w:val="2"/>
            <w:tcBorders>
              <w:top w:val="double" w:sz="4" w:space="0" w:color="auto"/>
              <w:left w:val="single" w:sz="12" w:space="0" w:color="000000" w:themeColor="text1"/>
              <w:bottom w:val="double" w:sz="4" w:space="0" w:color="auto"/>
              <w:right w:val="single" w:sz="12" w:space="0" w:color="000000" w:themeColor="text1"/>
            </w:tcBorders>
          </w:tcPr>
          <w:p w14:paraId="5C104954" w14:textId="77777777" w:rsidR="008F45F3" w:rsidRPr="006E6C22"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rPr>
            </w:pPr>
            <w:r w:rsidRPr="006E6C22">
              <w:rPr>
                <w:rFonts w:ascii="Times New Roman" w:hAnsi="Times New Roman" w:cs="Times New Roman"/>
                <w:color w:val="000000"/>
              </w:rPr>
              <w:t>Anti-Sexual Harassment</w:t>
            </w:r>
          </w:p>
        </w:tc>
      </w:tr>
      <w:tr w:rsidR="008F45F3" w:rsidRPr="006E6C22" w14:paraId="1455B561" w14:textId="77777777" w:rsidTr="005F3581">
        <w:tc>
          <w:tcPr>
            <w:tcW w:w="4620" w:type="dxa"/>
            <w:tcBorders>
              <w:top w:val="double" w:sz="4" w:space="0" w:color="auto"/>
            </w:tcBorders>
            <w:vAlign w:val="center"/>
          </w:tcPr>
          <w:p w14:paraId="7EFFBD3A"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40B62AA"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
          <w:p w14:paraId="33D4F2B1"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r w:rsidRPr="00FF70FB">
              <w:rPr>
                <w:rFonts w:ascii="Times New Roman" w:hAnsi="Times New Roman" w:cs="Times New Roman"/>
                <w:i/>
                <w:color w:val="000000"/>
              </w:rPr>
              <w:t>Seldemerdash</w:t>
            </w:r>
            <w:proofErr w:type="spellEnd"/>
          </w:p>
          <w:p w14:paraId="0B6F4F77"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Borders>
              <w:top w:val="double" w:sz="4" w:space="0" w:color="auto"/>
            </w:tcBorders>
          </w:tcPr>
          <w:p w14:paraId="48482F91"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The Twitter account of Sara </w:t>
            </w:r>
            <w:proofErr w:type="spellStart"/>
            <w:r w:rsidRPr="00FF70FB">
              <w:rPr>
                <w:rFonts w:ascii="Times New Roman" w:hAnsi="Times New Roman" w:cs="Times New Roman"/>
                <w:color w:val="000000"/>
              </w:rPr>
              <w:t>Eldemerdash</w:t>
            </w:r>
            <w:proofErr w:type="spellEnd"/>
            <w:r w:rsidRPr="00FF70FB">
              <w:rPr>
                <w:rFonts w:ascii="Times New Roman" w:hAnsi="Times New Roman" w:cs="Times New Roman"/>
                <w:color w:val="000000"/>
              </w:rPr>
              <w:t xml:space="preserve">, a Cairo based activist. She is a creator of the </w:t>
            </w:r>
            <w:proofErr w:type="spellStart"/>
            <w:r w:rsidRPr="00FF70FB">
              <w:rPr>
                <w:rFonts w:ascii="Times New Roman" w:hAnsi="Times New Roman" w:cs="Times New Roman"/>
                <w:color w:val="000000"/>
              </w:rPr>
              <w:t>HarassMap</w:t>
            </w:r>
            <w:proofErr w:type="spellEnd"/>
            <w:r w:rsidRPr="00FF70FB">
              <w:rPr>
                <w:rFonts w:ascii="Times New Roman" w:hAnsi="Times New Roman" w:cs="Times New Roman"/>
                <w:color w:val="000000"/>
              </w:rPr>
              <w:t xml:space="preserve"> organization, founded ma3looma.net, a website for youth sexual education, and most of her tweets are in English. She joined Twitter on October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2008.</w:t>
            </w:r>
          </w:p>
        </w:tc>
      </w:tr>
      <w:tr w:rsidR="008F45F3" w:rsidRPr="006E6C22" w14:paraId="69DE80B5" w14:textId="77777777" w:rsidTr="005F3581">
        <w:tc>
          <w:tcPr>
            <w:tcW w:w="4620" w:type="dxa"/>
          </w:tcPr>
          <w:p w14:paraId="371C0CB3"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4A200D49"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
          <w:p w14:paraId="4AAA96B1"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spellStart"/>
            <w:r w:rsidRPr="00FF70FB">
              <w:rPr>
                <w:rFonts w:ascii="Times New Roman" w:hAnsi="Times New Roman" w:cs="Times New Roman"/>
                <w:i/>
                <w:color w:val="000000"/>
              </w:rPr>
              <w:t>SorayaBahgat</w:t>
            </w:r>
            <w:proofErr w:type="spellEnd"/>
          </w:p>
          <w:p w14:paraId="0D63D0BB"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494B53E6"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r w:rsidRPr="00FF70FB">
              <w:rPr>
                <w:rFonts w:ascii="Times New Roman" w:hAnsi="Times New Roman" w:cs="Times New Roman"/>
                <w:color w:val="000000"/>
              </w:rPr>
              <w:t>Soraya</w:t>
            </w:r>
            <w:proofErr w:type="spellEnd"/>
            <w:r w:rsidRPr="00FF70FB">
              <w:rPr>
                <w:rFonts w:ascii="Times New Roman" w:hAnsi="Times New Roman" w:cs="Times New Roman"/>
                <w:color w:val="000000"/>
              </w:rPr>
              <w:t xml:space="preserve"> </w:t>
            </w:r>
            <w:proofErr w:type="spellStart"/>
            <w:r w:rsidRPr="00FF70FB">
              <w:rPr>
                <w:rFonts w:ascii="Times New Roman" w:hAnsi="Times New Roman" w:cs="Times New Roman"/>
                <w:color w:val="000000"/>
              </w:rPr>
              <w:t>Bahgat</w:t>
            </w:r>
            <w:proofErr w:type="spellEnd"/>
            <w:r w:rsidRPr="00FF70FB">
              <w:rPr>
                <w:rFonts w:ascii="Times New Roman" w:hAnsi="Times New Roman" w:cs="Times New Roman"/>
                <w:color w:val="000000"/>
              </w:rPr>
              <w:t xml:space="preserve"> founded the Tahrir Bodyguard organization. She is a human resources executive for a multinational corporation and is Egyptian and Finnish; most of her tweets are in English. She joined Twitter on March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2009.</w:t>
            </w:r>
          </w:p>
        </w:tc>
      </w:tr>
      <w:tr w:rsidR="008F45F3" w:rsidRPr="006E6C22" w14:paraId="1BA33328" w14:textId="77777777" w:rsidTr="005F3581">
        <w:tc>
          <w:tcPr>
            <w:tcW w:w="4620" w:type="dxa"/>
            <w:vAlign w:val="center"/>
          </w:tcPr>
          <w:p w14:paraId="17FC9E03"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51468F0A"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
          <w:p w14:paraId="1AEA4415"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
          <w:p w14:paraId="28429E1D"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proofErr w:type="gramStart"/>
            <w:r w:rsidRPr="00FF70FB">
              <w:rPr>
                <w:rFonts w:ascii="Times New Roman" w:hAnsi="Times New Roman" w:cs="Times New Roman"/>
                <w:i/>
                <w:color w:val="000000"/>
              </w:rPr>
              <w:t>harassmap</w:t>
            </w:r>
            <w:proofErr w:type="spellEnd"/>
            <w:proofErr w:type="gramEnd"/>
          </w:p>
          <w:p w14:paraId="1EB89920"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2AD72B41"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This account is the Twitter arm of the </w:t>
            </w:r>
            <w:proofErr w:type="spellStart"/>
            <w:r w:rsidRPr="00FF70FB">
              <w:rPr>
                <w:rFonts w:ascii="Times New Roman" w:hAnsi="Times New Roman" w:cs="Times New Roman"/>
                <w:color w:val="000000"/>
              </w:rPr>
              <w:t>HarassMap</w:t>
            </w:r>
            <w:proofErr w:type="spellEnd"/>
            <w:r w:rsidRPr="00FF70FB">
              <w:rPr>
                <w:rFonts w:ascii="Times New Roman" w:hAnsi="Times New Roman" w:cs="Times New Roman"/>
                <w:color w:val="000000"/>
              </w:rPr>
              <w:t xml:space="preserve"> organization. </w:t>
            </w:r>
            <w:proofErr w:type="spellStart"/>
            <w:r w:rsidRPr="00FF70FB">
              <w:rPr>
                <w:rFonts w:ascii="Times New Roman" w:hAnsi="Times New Roman" w:cs="Times New Roman"/>
                <w:color w:val="000000"/>
              </w:rPr>
              <w:t>HarassMap</w:t>
            </w:r>
            <w:proofErr w:type="spellEnd"/>
            <w:r w:rsidRPr="00FF70FB">
              <w:rPr>
                <w:rFonts w:ascii="Times New Roman" w:hAnsi="Times New Roman" w:cs="Times New Roman"/>
                <w:color w:val="000000"/>
              </w:rPr>
              <w:t xml:space="preserve"> is a non-profit launched in 2010 to combat sexual harassment in English, and it plays a central role in changing norms and mapping where harassment occurs. Most of its tweets are in Arabic, and it joined Twitter on March 3</w:t>
            </w:r>
            <w:r w:rsidRPr="00FF70FB">
              <w:rPr>
                <w:rFonts w:ascii="Times New Roman" w:hAnsi="Times New Roman" w:cs="Times New Roman"/>
                <w:color w:val="000000"/>
                <w:vertAlign w:val="superscript"/>
              </w:rPr>
              <w:t>rd</w:t>
            </w:r>
            <w:r w:rsidRPr="00FF70FB">
              <w:rPr>
                <w:rFonts w:ascii="Times New Roman" w:hAnsi="Times New Roman" w:cs="Times New Roman"/>
                <w:color w:val="000000"/>
              </w:rPr>
              <w:t>, 2009.</w:t>
            </w:r>
          </w:p>
        </w:tc>
      </w:tr>
      <w:tr w:rsidR="008F45F3" w:rsidRPr="006E6C22" w14:paraId="54B70E83" w14:textId="77777777" w:rsidTr="005F3581">
        <w:tc>
          <w:tcPr>
            <w:tcW w:w="4620" w:type="dxa"/>
            <w:vAlign w:val="center"/>
          </w:tcPr>
          <w:p w14:paraId="5EEE5780"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789FBEC2"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r w:rsidRPr="00FF70FB">
              <w:rPr>
                <w:rFonts w:ascii="Times New Roman" w:hAnsi="Times New Roman" w:cs="Times New Roman"/>
                <w:i/>
                <w:color w:val="000000"/>
              </w:rPr>
              <w:t>MariamKirollos</w:t>
            </w:r>
            <w:proofErr w:type="spellEnd"/>
          </w:p>
          <w:p w14:paraId="236622F2"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20576B2B"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Mariam </w:t>
            </w:r>
            <w:proofErr w:type="spellStart"/>
            <w:r w:rsidRPr="00FF70FB">
              <w:rPr>
                <w:rFonts w:ascii="Times New Roman" w:hAnsi="Times New Roman" w:cs="Times New Roman"/>
                <w:color w:val="000000"/>
              </w:rPr>
              <w:t>Kirollos</w:t>
            </w:r>
            <w:proofErr w:type="spellEnd"/>
            <w:r w:rsidRPr="00FF70FB">
              <w:rPr>
                <w:rFonts w:ascii="Times New Roman" w:hAnsi="Times New Roman" w:cs="Times New Roman"/>
                <w:color w:val="000000"/>
              </w:rPr>
              <w:t xml:space="preserve"> is a founder of the Operation Anti- Sexual Harassment/Assault group. Most of her tweets are in English, and she joined Twitter on February 2</w:t>
            </w:r>
            <w:r w:rsidRPr="00FF70FB">
              <w:rPr>
                <w:rFonts w:ascii="Times New Roman" w:hAnsi="Times New Roman" w:cs="Times New Roman"/>
                <w:color w:val="000000"/>
                <w:vertAlign w:val="superscript"/>
              </w:rPr>
              <w:t>nd</w:t>
            </w:r>
            <w:r w:rsidRPr="00FF70FB">
              <w:rPr>
                <w:rFonts w:ascii="Times New Roman" w:hAnsi="Times New Roman" w:cs="Times New Roman"/>
                <w:color w:val="000000"/>
              </w:rPr>
              <w:t>, 2010.</w:t>
            </w:r>
          </w:p>
        </w:tc>
      </w:tr>
      <w:tr w:rsidR="008F45F3" w:rsidRPr="006E6C22" w14:paraId="23517026" w14:textId="77777777" w:rsidTr="005F3581">
        <w:tc>
          <w:tcPr>
            <w:tcW w:w="4620" w:type="dxa"/>
            <w:vAlign w:val="center"/>
          </w:tcPr>
          <w:p w14:paraId="0DB492C8"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636FB84E"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spellStart"/>
            <w:r w:rsidRPr="00FF70FB">
              <w:rPr>
                <w:rFonts w:ascii="Times New Roman" w:hAnsi="Times New Roman" w:cs="Times New Roman"/>
                <w:i/>
                <w:color w:val="000000"/>
              </w:rPr>
              <w:t>Ribeska</w:t>
            </w:r>
            <w:proofErr w:type="spellEnd"/>
          </w:p>
          <w:p w14:paraId="4FFE6446"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6D59A665"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r w:rsidRPr="00FF70FB">
              <w:rPr>
                <w:rFonts w:ascii="Times New Roman" w:hAnsi="Times New Roman" w:cs="Times New Roman"/>
                <w:color w:val="000000"/>
              </w:rPr>
              <w:t>Ribeska</w:t>
            </w:r>
            <w:proofErr w:type="spellEnd"/>
            <w:r w:rsidRPr="00FF70FB">
              <w:rPr>
                <w:rFonts w:ascii="Times New Roman" w:hAnsi="Times New Roman" w:cs="Times New Roman"/>
                <w:color w:val="000000"/>
              </w:rPr>
              <w:t xml:space="preserve"> is the account for Rebecca </w:t>
            </w:r>
            <w:proofErr w:type="spellStart"/>
            <w:r w:rsidRPr="00FF70FB">
              <w:rPr>
                <w:rFonts w:ascii="Times New Roman" w:hAnsi="Times New Roman" w:cs="Times New Roman"/>
                <w:color w:val="000000"/>
              </w:rPr>
              <w:t>Chiao</w:t>
            </w:r>
            <w:proofErr w:type="spellEnd"/>
            <w:r w:rsidRPr="00FF70FB">
              <w:rPr>
                <w:rFonts w:ascii="Times New Roman" w:hAnsi="Times New Roman" w:cs="Times New Roman"/>
                <w:color w:val="000000"/>
              </w:rPr>
              <w:t xml:space="preserve">, a co-founder of </w:t>
            </w:r>
            <w:proofErr w:type="spellStart"/>
            <w:r w:rsidRPr="00FF70FB">
              <w:rPr>
                <w:rFonts w:ascii="Times New Roman" w:hAnsi="Times New Roman" w:cs="Times New Roman"/>
                <w:color w:val="000000"/>
              </w:rPr>
              <w:t>HarassMap</w:t>
            </w:r>
            <w:proofErr w:type="spellEnd"/>
            <w:r w:rsidRPr="00FF70FB">
              <w:rPr>
                <w:rFonts w:ascii="Times New Roman" w:hAnsi="Times New Roman" w:cs="Times New Roman"/>
                <w:color w:val="000000"/>
              </w:rPr>
              <w:t>. She is educated in the West and is very inactive on Twitter. She joined Twitter on April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2010.</w:t>
            </w:r>
          </w:p>
        </w:tc>
      </w:tr>
      <w:tr w:rsidR="008F45F3" w:rsidRPr="006E6C22" w14:paraId="71F1DF4F" w14:textId="77777777" w:rsidTr="005F3581">
        <w:tc>
          <w:tcPr>
            <w:tcW w:w="4620" w:type="dxa"/>
            <w:vAlign w:val="center"/>
          </w:tcPr>
          <w:p w14:paraId="0648143C"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163CFEA4"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r w:rsidRPr="00FF70FB">
              <w:rPr>
                <w:rFonts w:ascii="Times New Roman" w:hAnsi="Times New Roman" w:cs="Times New Roman"/>
                <w:i/>
                <w:color w:val="000000"/>
              </w:rPr>
              <w:t>ZeinabSabet</w:t>
            </w:r>
            <w:proofErr w:type="spellEnd"/>
          </w:p>
          <w:p w14:paraId="3D019FF0"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0261832C"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r w:rsidRPr="00FF70FB">
              <w:rPr>
                <w:rFonts w:ascii="Times New Roman" w:hAnsi="Times New Roman" w:cs="Times New Roman"/>
                <w:color w:val="000000"/>
              </w:rPr>
              <w:t>Zenab</w:t>
            </w:r>
            <w:proofErr w:type="spellEnd"/>
            <w:r w:rsidRPr="00FF70FB">
              <w:rPr>
                <w:rFonts w:ascii="Times New Roman" w:hAnsi="Times New Roman" w:cs="Times New Roman"/>
                <w:color w:val="000000"/>
              </w:rPr>
              <w:t xml:space="preserve"> </w:t>
            </w:r>
            <w:proofErr w:type="spellStart"/>
            <w:r w:rsidRPr="00FF70FB">
              <w:rPr>
                <w:rFonts w:ascii="Times New Roman" w:hAnsi="Times New Roman" w:cs="Times New Roman"/>
                <w:color w:val="000000"/>
              </w:rPr>
              <w:t>Sabat</w:t>
            </w:r>
            <w:proofErr w:type="spellEnd"/>
            <w:r w:rsidRPr="00FF70FB">
              <w:rPr>
                <w:rFonts w:ascii="Times New Roman" w:hAnsi="Times New Roman" w:cs="Times New Roman"/>
                <w:color w:val="000000"/>
              </w:rPr>
              <w:t>, based in Cairo, is a researcher at the Global Development Network and is the founder of Tahrir Bodyguards - Dignity Without Borders. She studied at Cairo University and then received a Master’s in France. She joined Twitter on January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2011.</w:t>
            </w:r>
          </w:p>
        </w:tc>
      </w:tr>
      <w:tr w:rsidR="008F45F3" w:rsidRPr="006E6C22" w14:paraId="28FFBBDD" w14:textId="77777777" w:rsidTr="005F3581">
        <w:tc>
          <w:tcPr>
            <w:tcW w:w="4620" w:type="dxa"/>
            <w:vAlign w:val="center"/>
          </w:tcPr>
          <w:p w14:paraId="6710DFF9"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
          <w:p w14:paraId="0D6D3132"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r w:rsidRPr="00FF70FB">
              <w:rPr>
                <w:rFonts w:ascii="Times New Roman" w:hAnsi="Times New Roman" w:cs="Times New Roman"/>
                <w:i/>
                <w:color w:val="000000"/>
              </w:rPr>
              <w:t>TahrirBG_DWB</w:t>
            </w:r>
            <w:proofErr w:type="spellEnd"/>
          </w:p>
        </w:tc>
        <w:tc>
          <w:tcPr>
            <w:tcW w:w="4620" w:type="dxa"/>
          </w:tcPr>
          <w:p w14:paraId="3105078F"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This is the account for the Dignity Without Borders group, a women’s rights organization that has grown out of the Tahrir Bodyguard network. The account primarily uses English, and it joined Twitter on November 27</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2012.</w:t>
            </w:r>
          </w:p>
        </w:tc>
      </w:tr>
      <w:tr w:rsidR="008F45F3" w:rsidRPr="006E6C22" w14:paraId="2454E289" w14:textId="77777777" w:rsidTr="005F3581">
        <w:tc>
          <w:tcPr>
            <w:tcW w:w="4620" w:type="dxa"/>
            <w:vAlign w:val="center"/>
          </w:tcPr>
          <w:p w14:paraId="75D6C8A0"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4BDB9CEF"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spellStart"/>
            <w:r w:rsidRPr="00FF70FB">
              <w:rPr>
                <w:rFonts w:ascii="Times New Roman" w:hAnsi="Times New Roman" w:cs="Times New Roman"/>
                <w:i/>
                <w:color w:val="000000"/>
              </w:rPr>
              <w:t>OpAntiSH</w:t>
            </w:r>
            <w:proofErr w:type="spellEnd"/>
          </w:p>
          <w:p w14:paraId="43204B93"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49001C92" w14:textId="0EECF3A1" w:rsidR="008F45F3" w:rsidRPr="00FF70FB" w:rsidRDefault="008F45F3" w:rsidP="00757D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This is the account for the Operation Anti-Sexual Harassment/Assault group. Its main </w:t>
            </w:r>
            <w:r w:rsidR="00757DA5" w:rsidRPr="00FF70FB">
              <w:rPr>
                <w:rFonts w:ascii="Times New Roman" w:hAnsi="Times New Roman" w:cs="Times New Roman"/>
                <w:color w:val="000000"/>
              </w:rPr>
              <w:t>purpose</w:t>
            </w:r>
            <w:r w:rsidRPr="00FF70FB">
              <w:rPr>
                <w:rFonts w:ascii="Times New Roman" w:hAnsi="Times New Roman" w:cs="Times New Roman"/>
                <w:color w:val="000000"/>
              </w:rPr>
              <w:t xml:space="preserve"> is to patrol large public gatherings, primarily in Tahrir, in order to prevent or interrupt attacks on women. This account primarily tweets in Arabic, and it was created on November 30</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2012.</w:t>
            </w:r>
          </w:p>
        </w:tc>
      </w:tr>
      <w:tr w:rsidR="008F45F3" w:rsidRPr="006E6C22" w14:paraId="0FE8BB22" w14:textId="77777777" w:rsidTr="005F3581">
        <w:tc>
          <w:tcPr>
            <w:tcW w:w="4620" w:type="dxa"/>
            <w:tcBorders>
              <w:bottom w:val="double" w:sz="12" w:space="0" w:color="auto"/>
            </w:tcBorders>
            <w:vAlign w:val="center"/>
          </w:tcPr>
          <w:p w14:paraId="67835EE9"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5DCF2E0"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spellStart"/>
            <w:r w:rsidRPr="00FF70FB">
              <w:rPr>
                <w:rFonts w:ascii="Times New Roman" w:hAnsi="Times New Roman" w:cs="Times New Roman"/>
                <w:i/>
                <w:color w:val="000000"/>
              </w:rPr>
              <w:t>TahrirBodyguard</w:t>
            </w:r>
            <w:proofErr w:type="spellEnd"/>
          </w:p>
          <w:p w14:paraId="785E5A3B"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Borders>
              <w:bottom w:val="double" w:sz="12" w:space="0" w:color="auto"/>
            </w:tcBorders>
          </w:tcPr>
          <w:p w14:paraId="56B887FD"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0045C6D0"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This account, which is not very active, focuses on rescuing victims of sexual assault during attacks. Users can tweet this account to report ongoing assaults. It was created on July 31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2013.</w:t>
            </w:r>
          </w:p>
        </w:tc>
      </w:tr>
    </w:tbl>
    <w:p w14:paraId="6E5FC936" w14:textId="77777777" w:rsidR="008F45F3" w:rsidRPr="006E6C22" w:rsidRDefault="008F45F3" w:rsidP="008F45F3">
      <w:pPr>
        <w:rPr>
          <w:rFonts w:ascii="Times New Roman" w:hAnsi="Times New Roman"/>
        </w:rPr>
      </w:pPr>
    </w:p>
    <w:p w14:paraId="6BB71E39" w14:textId="77777777" w:rsidR="008F45F3" w:rsidRPr="006E6C22" w:rsidRDefault="008F45F3" w:rsidP="008F45F3">
      <w:pPr>
        <w:rPr>
          <w:rFonts w:ascii="Times New Roman" w:hAnsi="Times New Roman"/>
        </w:rPr>
      </w:pPr>
    </w:p>
    <w:p w14:paraId="6B0F5BA1" w14:textId="1C6B83DE" w:rsidR="008F45F3" w:rsidRPr="006E6C22" w:rsidRDefault="00086619" w:rsidP="008F45F3">
      <w:pPr>
        <w:pStyle w:val="Heading2"/>
      </w:pPr>
      <w:bookmarkStart w:id="81" w:name="_Toc288987672"/>
      <w:r>
        <w:t xml:space="preserve">Mass </w:t>
      </w:r>
      <w:r w:rsidR="006953DC">
        <w:t>Mobilization</w:t>
      </w:r>
      <w:bookmarkEnd w:id="81"/>
    </w:p>
    <w:p w14:paraId="473B111F" w14:textId="77777777" w:rsidR="008F45F3" w:rsidRDefault="008F45F3" w:rsidP="008F45F3">
      <w:pPr>
        <w:pStyle w:val="Heading3"/>
      </w:pPr>
      <w:bookmarkStart w:id="82" w:name="_Ref286681846"/>
      <w:bookmarkStart w:id="83" w:name="_Ref286681854"/>
      <w:bookmarkStart w:id="84" w:name="_Ref286681863"/>
      <w:bookmarkStart w:id="85" w:name="_Ref286681869"/>
      <w:bookmarkStart w:id="86" w:name="_Toc288987673"/>
      <w:r w:rsidRPr="006E6C22">
        <w:t>Moving into the Street</w:t>
      </w:r>
      <w:bookmarkEnd w:id="82"/>
      <w:bookmarkEnd w:id="83"/>
      <w:bookmarkEnd w:id="84"/>
      <w:bookmarkEnd w:id="85"/>
      <w:bookmarkEnd w:id="86"/>
    </w:p>
    <w:p w14:paraId="400C9FD0" w14:textId="77777777" w:rsidR="008F45F3" w:rsidRDefault="008F45F3" w:rsidP="008F45F3">
      <w:pPr>
        <w:rPr>
          <w:rFonts w:ascii="Times New Roman" w:hAnsi="Times New Roman"/>
        </w:rPr>
      </w:pPr>
    </w:p>
    <w:p w14:paraId="3F5BC854" w14:textId="0F4A3E26" w:rsidR="008F45F3" w:rsidRDefault="00277710" w:rsidP="008F45F3">
      <w:pPr>
        <w:rPr>
          <w:rFonts w:ascii="Times New Roman" w:hAnsi="Times New Roman"/>
        </w:rPr>
      </w:pPr>
      <w:bookmarkStart w:id="87" w:name="OLE_LINK30"/>
      <w:bookmarkStart w:id="88" w:name="OLE_LINK31"/>
      <w:bookmarkStart w:id="89" w:name="OLE_LINK36"/>
      <w:r>
        <w:rPr>
          <w:rFonts w:ascii="Times New Roman" w:hAnsi="Times New Roman"/>
        </w:rPr>
        <w:t xml:space="preserve">The first claim we make in support of the finding that </w:t>
      </w:r>
      <w:r w:rsidR="00086619">
        <w:rPr>
          <w:rFonts w:ascii="Times New Roman" w:hAnsi="Times New Roman"/>
        </w:rPr>
        <w:t>mass mobilization</w:t>
      </w:r>
      <w:r>
        <w:rPr>
          <w:rFonts w:ascii="Times New Roman" w:hAnsi="Times New Roman"/>
        </w:rPr>
        <w:t xml:space="preserve"> occurred primarily through offline activity is that </w:t>
      </w:r>
      <w:bookmarkEnd w:id="87"/>
      <w:bookmarkEnd w:id="88"/>
      <w:bookmarkEnd w:id="89"/>
      <w:r>
        <w:rPr>
          <w:rFonts w:ascii="Times New Roman" w:hAnsi="Times New Roman"/>
        </w:rPr>
        <w:t>qualitative evidence shows that ac</w:t>
      </w:r>
      <w:r w:rsidR="005920A7">
        <w:rPr>
          <w:rFonts w:ascii="Times New Roman" w:hAnsi="Times New Roman"/>
        </w:rPr>
        <w:t>tor</w:t>
      </w:r>
      <w:r>
        <w:rPr>
          <w:rFonts w:ascii="Times New Roman" w:hAnsi="Times New Roman"/>
        </w:rPr>
        <w:t xml:space="preserve">s were essential for </w:t>
      </w:r>
      <w:r w:rsidR="004A62CB">
        <w:rPr>
          <w:rFonts w:ascii="Times New Roman" w:hAnsi="Times New Roman"/>
        </w:rPr>
        <w:t>mass mobilization</w:t>
      </w:r>
      <w:r>
        <w:rPr>
          <w:rFonts w:ascii="Times New Roman" w:hAnsi="Times New Roman"/>
        </w:rPr>
        <w:t>, but conte</w:t>
      </w:r>
      <w:r w:rsidR="00203C62">
        <w:rPr>
          <w:rFonts w:ascii="Times New Roman" w:hAnsi="Times New Roman"/>
        </w:rPr>
        <w:t xml:space="preserve">nt analysis of </w:t>
      </w:r>
      <w:r w:rsidR="005920A7">
        <w:rPr>
          <w:rFonts w:ascii="Times New Roman" w:hAnsi="Times New Roman"/>
        </w:rPr>
        <w:t>actor</w:t>
      </w:r>
      <w:r>
        <w:rPr>
          <w:rFonts w:ascii="Times New Roman" w:hAnsi="Times New Roman"/>
        </w:rPr>
        <w:t xml:space="preserve">s’ Twitter activity suggests Twitter had little impact on </w:t>
      </w:r>
      <w:r w:rsidR="00227B9E">
        <w:rPr>
          <w:rFonts w:ascii="Times New Roman" w:hAnsi="Times New Roman"/>
        </w:rPr>
        <w:t>mass mobilization</w:t>
      </w:r>
      <w:r>
        <w:rPr>
          <w:rFonts w:ascii="Times New Roman" w:hAnsi="Times New Roman"/>
        </w:rPr>
        <w:t xml:space="preserve">.  </w:t>
      </w:r>
      <w:r w:rsidR="008F45F3">
        <w:rPr>
          <w:rFonts w:ascii="Times New Roman" w:hAnsi="Times New Roman"/>
        </w:rPr>
        <w:t>A</w:t>
      </w:r>
      <w:r w:rsidR="005920A7">
        <w:rPr>
          <w:rFonts w:ascii="Times New Roman" w:hAnsi="Times New Roman"/>
        </w:rPr>
        <w:t>ctor</w:t>
      </w:r>
      <w:r w:rsidR="008F45F3">
        <w:rPr>
          <w:rFonts w:ascii="Times New Roman" w:hAnsi="Times New Roman"/>
        </w:rPr>
        <w:t xml:space="preserve">s’ offline </w:t>
      </w:r>
      <w:r w:rsidR="00227B9E">
        <w:rPr>
          <w:rFonts w:ascii="Times New Roman" w:hAnsi="Times New Roman"/>
        </w:rPr>
        <w:t>mass mobilization</w:t>
      </w:r>
      <w:r w:rsidR="008F45F3">
        <w:rPr>
          <w:rFonts w:ascii="Times New Roman" w:hAnsi="Times New Roman"/>
        </w:rPr>
        <w:t xml:space="preserve"> strategies focused on getting enough people into the street on January 25</w:t>
      </w:r>
      <w:r w:rsidR="008F45F3" w:rsidRPr="00E411EF">
        <w:rPr>
          <w:rFonts w:ascii="Times New Roman" w:hAnsi="Times New Roman"/>
          <w:vertAlign w:val="superscript"/>
        </w:rPr>
        <w:t>th</w:t>
      </w:r>
      <w:r w:rsidR="008F45F3">
        <w:rPr>
          <w:rFonts w:ascii="Times New Roman" w:hAnsi="Times New Roman"/>
        </w:rPr>
        <w:t xml:space="preserve"> to provide an incentive for others to join. Physically occupying Tahrir Square then facilitated further coordination between social movements and encouraged people who never protested before to join.</w:t>
      </w:r>
      <w:r>
        <w:rPr>
          <w:rFonts w:ascii="Times New Roman" w:hAnsi="Times New Roman"/>
        </w:rPr>
        <w:t xml:space="preserve">  Twitter was little used during the main protest period in Egypt, and few </w:t>
      </w:r>
      <w:proofErr w:type="gramStart"/>
      <w:r>
        <w:rPr>
          <w:rFonts w:ascii="Times New Roman" w:hAnsi="Times New Roman"/>
        </w:rPr>
        <w:t>participants</w:t>
      </w:r>
      <w:proofErr w:type="gramEnd"/>
      <w:r>
        <w:rPr>
          <w:rFonts w:ascii="Times New Roman" w:hAnsi="Times New Roman"/>
        </w:rPr>
        <w:t xml:space="preserve"> report first hearing about protests on Twitter.</w:t>
      </w:r>
      <w:r w:rsidR="00CF1877">
        <w:rPr>
          <w:rFonts w:ascii="Times New Roman" w:hAnsi="Times New Roman"/>
        </w:rPr>
        <w:t xml:space="preserve">  </w:t>
      </w:r>
    </w:p>
    <w:p w14:paraId="3F210938" w14:textId="77777777" w:rsidR="008F45F3" w:rsidRDefault="008F45F3" w:rsidP="008F45F3">
      <w:pPr>
        <w:rPr>
          <w:rFonts w:ascii="Times New Roman" w:hAnsi="Times New Roman"/>
        </w:rPr>
      </w:pPr>
    </w:p>
    <w:p w14:paraId="716B86DA" w14:textId="6824D304" w:rsidR="008F45F3" w:rsidRPr="006E6C22" w:rsidRDefault="008F45F3" w:rsidP="008F45F3">
      <w:pPr>
        <w:rPr>
          <w:rFonts w:ascii="Times New Roman" w:hAnsi="Times New Roman"/>
        </w:rPr>
      </w:pPr>
      <w:r>
        <w:rPr>
          <w:rFonts w:ascii="Times New Roman" w:hAnsi="Times New Roman"/>
        </w:rPr>
        <w:t>T</w:t>
      </w:r>
      <w:r w:rsidRPr="006E6C22">
        <w:rPr>
          <w:rFonts w:ascii="Times New Roman" w:hAnsi="Times New Roman"/>
        </w:rPr>
        <w:t>he congregation of people in and along roads leading toward Tahrir Square provided a</w:t>
      </w:r>
      <w:r w:rsidR="00203C62">
        <w:rPr>
          <w:rFonts w:ascii="Times New Roman" w:hAnsi="Times New Roman"/>
        </w:rPr>
        <w:t>n</w:t>
      </w:r>
      <w:r w:rsidRPr="006E6C22">
        <w:rPr>
          <w:rFonts w:ascii="Times New Roman" w:hAnsi="Times New Roman"/>
        </w:rPr>
        <w:t xml:space="preserve"> opportunity for experienced activists and newly mobilized protesters to meet one another and share information and advice</w:t>
      </w:r>
      <w:r>
        <w:rPr>
          <w:rFonts w:ascii="Times New Roman" w:hAnsi="Times New Roman"/>
        </w:rPr>
        <w:t xml:space="preserve">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"Gunning", "given" : "Jeroen", "non-dropping-particle" : "", "parse-names" : false, "suffix" : "" }, { "dropping-particle" : "", "family" : "Baron", "given" : "Ilan Zvi", "non-dropping-particle" : "", "parse-names" : false, "suffix" : "" } ], "id" : "ITEM-1", "issued" : { "date-parts" : [ [ "2013" ] ] }, "publisher" : "Hurst Publishers", "publisher-place" : "London", "title" : "Why Occupy a Square: People, Protests and Movements in the Egyptian Revolution", "type" : "book" }, "uris" : [ "http://www.mendeley.com/documents/?uuid=101f5770-36e0-4305-a46f-c772860ddf42" ] } ], "mendeley" : { "manualFormatting" : "(Gunning and Baron 2013, pg. 170)", "previouslyFormattedCitation" : "(Gunning &amp; Baron, 2013b)" }, "properties" : { "noteIndex" : 0 }, "schema" : "https://github.com/citation-style-language/schema/raw/master/csl-citation.json" }</w:instrText>
      </w:r>
      <w:r>
        <w:rPr>
          <w:rFonts w:ascii="Times New Roman" w:hAnsi="Times New Roman"/>
        </w:rPr>
        <w:fldChar w:fldCharType="separate"/>
      </w:r>
      <w:r w:rsidRPr="00CE5775">
        <w:rPr>
          <w:rFonts w:ascii="Times New Roman" w:hAnsi="Times New Roman"/>
          <w:noProof/>
        </w:rPr>
        <w:t>(Gunning and Baron 2013, pg. 170)</w:t>
      </w:r>
      <w:r>
        <w:rPr>
          <w:rFonts w:ascii="Times New Roman" w:hAnsi="Times New Roman"/>
        </w:rPr>
        <w:fldChar w:fldCharType="end"/>
      </w:r>
      <w:r w:rsidRPr="006E6C22">
        <w:rPr>
          <w:rFonts w:ascii="Times New Roman" w:hAnsi="Times New Roman"/>
        </w:rPr>
        <w:t xml:space="preserve">. Although many long-time activists knew one another and had been involved in Egypt’s earlier waves of protest, </w:t>
      </w:r>
      <w:r w:rsidR="00203C62">
        <w:rPr>
          <w:rFonts w:ascii="Times New Roman" w:hAnsi="Times New Roman"/>
        </w:rPr>
        <w:t>many</w:t>
      </w:r>
      <w:r w:rsidRPr="006E6C22">
        <w:rPr>
          <w:rFonts w:ascii="Times New Roman" w:hAnsi="Times New Roman"/>
        </w:rPr>
        <w:t xml:space="preserve"> had not necessarily met before. The physical communion of protesters all gathered together in one place provided an unprecedented opportunity for introductions and direct, face-to-face communication, which was critical to deal with interruptions to technological communication and the unpredictable, rapid actions of security forces</w:t>
      </w:r>
      <w:r>
        <w:rPr>
          <w:rFonts w:ascii="Times New Roman" w:hAnsi="Times New Roman"/>
        </w:rPr>
        <w:t xml:space="preserve">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"Khalil", "given" : "Ashraf", "non-dropping-particle" : "", "parse-names" : false, "suffix" : "" } ], "id" : "ITEM-1", "issued" : { "date-parts" : [ [ "2011" ] ] }, "publisher" : "St. Martin's Press", "publisher-place" : "New York City", "title" : "Liberation Square: Inside the Egyptian Revolution and the Rebirth of a Nation", "type" : "book" }, "uris" : [ "http://www.mendeley.com/documents/?uuid=962bbf84-823b-48ca-94eb-dc0b3f771cf8" ] } ], "mendeley" : { "previouslyFormattedCitation" : "(Khalil, 2011)"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(Khalil, 2011)</w:t>
      </w:r>
      <w:r>
        <w:rPr>
          <w:rFonts w:ascii="Times New Roman" w:hAnsi="Times New Roman"/>
        </w:rPr>
        <w:fldChar w:fldCharType="end"/>
      </w:r>
      <w:r w:rsidRPr="006E6C22">
        <w:rPr>
          <w:rFonts w:ascii="Times New Roman" w:hAnsi="Times New Roman"/>
        </w:rPr>
        <w:t>.</w:t>
      </w:r>
      <w:r>
        <w:rPr>
          <w:rStyle w:val="FootnoteReference"/>
          <w:rFonts w:ascii="Times New Roman" w:hAnsi="Times New Roman"/>
        </w:rPr>
        <w:footnoteReference w:id="22"/>
      </w:r>
    </w:p>
    <w:p w14:paraId="45214D69" w14:textId="77777777" w:rsidR="008F45F3" w:rsidRPr="00EF1C6F" w:rsidRDefault="008F45F3" w:rsidP="008F45F3"/>
    <w:p w14:paraId="29A3847F" w14:textId="0967B514" w:rsidR="008F45F3" w:rsidRDefault="008F45F3" w:rsidP="008F45F3">
      <w:pPr>
        <w:rPr>
          <w:rFonts w:ascii="Times New Roman" w:hAnsi="Times New Roman"/>
        </w:rPr>
      </w:pPr>
      <w:r w:rsidRPr="006E6C22">
        <w:rPr>
          <w:rFonts w:ascii="Times New Roman" w:hAnsi="Times New Roman"/>
        </w:rPr>
        <w:t>The revolutionary moment provided opportunities for long</w:t>
      </w:r>
      <w:r w:rsidR="00203C62">
        <w:rPr>
          <w:rFonts w:ascii="Times New Roman" w:hAnsi="Times New Roman"/>
        </w:rPr>
        <w:t>time activists and first time participants</w:t>
      </w:r>
      <w:r w:rsidRPr="006E6C22">
        <w:rPr>
          <w:rFonts w:ascii="Times New Roman" w:hAnsi="Times New Roman"/>
        </w:rPr>
        <w:t xml:space="preserve">, longstanding grievances and new campaigns, to converge. </w:t>
      </w:r>
      <w:r>
        <w:rPr>
          <w:rFonts w:ascii="Times New Roman" w:hAnsi="Times New Roman"/>
        </w:rPr>
        <w:t xml:space="preserve">The </w:t>
      </w:r>
      <w:r w:rsidR="00CD58B1">
        <w:rPr>
          <w:rFonts w:ascii="Times New Roman" w:hAnsi="Times New Roman"/>
        </w:rPr>
        <w:t>April 6th movement</w:t>
      </w:r>
      <w:r>
        <w:rPr>
          <w:rFonts w:ascii="Times New Roman" w:hAnsi="Times New Roman"/>
        </w:rPr>
        <w:t xml:space="preserve"> was already a familiar protest presence, and April 6</w:t>
      </w:r>
      <w:r w:rsidRPr="00C8088B">
        <w:rPr>
          <w:rFonts w:ascii="Times New Roman" w:hAnsi="Times New Roman"/>
          <w:vertAlign w:val="superscript"/>
        </w:rPr>
        <w:t>th</w:t>
      </w:r>
      <w:r>
        <w:rPr>
          <w:rFonts w:ascii="Times New Roman" w:hAnsi="Times New Roman"/>
        </w:rPr>
        <w:t xml:space="preserve"> activists congregated together and marched with flags (a black square with a clenched fist painted in white) and wore April 6</w:t>
      </w:r>
      <w:r w:rsidRPr="00E1162E">
        <w:rPr>
          <w:rFonts w:ascii="Times New Roman" w:hAnsi="Times New Roman"/>
          <w:vertAlign w:val="superscript"/>
        </w:rPr>
        <w:t>th</w:t>
      </w:r>
      <w:r>
        <w:rPr>
          <w:rFonts w:ascii="Times New Roman" w:hAnsi="Times New Roman"/>
        </w:rPr>
        <w:t xml:space="preserve"> t-shirts to protests. They had a well-established Facebook presence and a community of supporters and experienced protesters who joined the January 25</w:t>
      </w:r>
      <w:r w:rsidRPr="00E1162E">
        <w:rPr>
          <w:rFonts w:ascii="Times New Roman" w:hAnsi="Times New Roman"/>
          <w:vertAlign w:val="superscript"/>
        </w:rPr>
        <w:t>th</w:t>
      </w:r>
      <w:r>
        <w:rPr>
          <w:rFonts w:ascii="Times New Roman" w:hAnsi="Times New Roman"/>
        </w:rPr>
        <w:t xml:space="preserve"> </w:t>
      </w:r>
      <w:r w:rsidR="00086619">
        <w:rPr>
          <w:rFonts w:ascii="Times New Roman" w:hAnsi="Times New Roman"/>
        </w:rPr>
        <w:t>mass mobilization</w:t>
      </w:r>
      <w:r>
        <w:rPr>
          <w:rFonts w:ascii="Times New Roman" w:hAnsi="Times New Roman"/>
        </w:rPr>
        <w:t xml:space="preserve"> from the beginning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"Wolman", "given" : "David", "non-dropping-particle" : "", "parse-names" : false, "suffix" : "" } ], "id" : "ITEM-1", "issued" : { "date-parts" : [ [ "2011" ] ] }, "publisher" : "The Atavist", "title" : "The Instigators", "type" : "book" }, "uris" : [ "http://www.mendeley.com/documents/?uuid=bc4b58c1-46d0-4040-95b2-e4ecd770a6fc" ] } ], "mendeley" : { "previouslyFormattedCitation" : "(Wolman, 2011)"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(Wolman, 2011)</w:t>
      </w:r>
      <w:r>
        <w:rPr>
          <w:rFonts w:ascii="Times New Roman" w:hAnsi="Times New Roman"/>
        </w:rPr>
        <w:fldChar w:fldCharType="end"/>
      </w:r>
      <w:r>
        <w:rPr>
          <w:rFonts w:ascii="Times New Roman" w:hAnsi="Times New Roman"/>
        </w:rPr>
        <w:t>. April 6</w:t>
      </w:r>
      <w:r w:rsidRPr="008C43A8">
        <w:rPr>
          <w:rFonts w:ascii="Times New Roman" w:hAnsi="Times New Roman"/>
          <w:vertAlign w:val="superscript"/>
        </w:rPr>
        <w:t>th</w:t>
      </w:r>
      <w:r>
        <w:rPr>
          <w:rFonts w:ascii="Times New Roman" w:hAnsi="Times New Roman"/>
        </w:rPr>
        <w:t xml:space="preserve"> activists used social media initially, seeing and sharing the call for protests on January 25</w:t>
      </w:r>
      <w:r w:rsidRPr="008C43A8">
        <w:rPr>
          <w:rFonts w:ascii="Times New Roman" w:hAnsi="Times New Roman"/>
          <w:vertAlign w:val="superscript"/>
        </w:rPr>
        <w:t>th</w:t>
      </w:r>
      <w:r>
        <w:rPr>
          <w:rFonts w:ascii="Times New Roman" w:hAnsi="Times New Roman"/>
        </w:rPr>
        <w:t>, but once protests were underway, they used any communicative method available to them—cell phones with SMS, voice calls, word of mouth, and Twitter and Facebook.</w:t>
      </w:r>
      <w:r w:rsidRPr="00663FD0">
        <w:rPr>
          <w:rStyle w:val="FootnoteReference"/>
          <w:rFonts w:ascii="Times New Roman" w:hAnsi="Times New Roman"/>
        </w:rPr>
        <w:t xml:space="preserve"> </w:t>
      </w:r>
      <w:r>
        <w:rPr>
          <w:rStyle w:val="FootnoteReference"/>
          <w:rFonts w:ascii="Times New Roman" w:hAnsi="Times New Roman"/>
        </w:rPr>
        <w:footnoteReference w:id="23"/>
      </w:r>
    </w:p>
    <w:p w14:paraId="011EBD54" w14:textId="77777777" w:rsidR="008F45F3" w:rsidRPr="006E6C22" w:rsidRDefault="008F45F3" w:rsidP="008F45F3">
      <w:pPr>
        <w:rPr>
          <w:rFonts w:ascii="Times New Roman" w:hAnsi="Times New Roman"/>
        </w:rPr>
      </w:pPr>
    </w:p>
    <w:p w14:paraId="1351F40B" w14:textId="66922A73" w:rsidR="008F45F3" w:rsidRDefault="008F45F3" w:rsidP="008F45F3">
      <w:pPr>
        <w:rPr>
          <w:rFonts w:ascii="Times New Roman" w:hAnsi="Times New Roman" w:cs="Helvetica"/>
          <w:color w:val="000000"/>
        </w:rPr>
      </w:pPr>
      <w:r w:rsidRPr="00EF1C6F">
        <w:rPr>
          <w:rFonts w:ascii="Times New Roman" w:hAnsi="Times New Roman" w:cs="Helvetica"/>
          <w:color w:val="000000"/>
        </w:rPr>
        <w:t>Activists quickl</w:t>
      </w:r>
      <w:r>
        <w:rPr>
          <w:rFonts w:ascii="Times New Roman" w:hAnsi="Times New Roman" w:cs="Helvetica"/>
          <w:color w:val="000000"/>
        </w:rPr>
        <w:t xml:space="preserve">y assumed leadership roles in the street. </w:t>
      </w:r>
      <w:r w:rsidR="00203C62">
        <w:rPr>
          <w:rFonts w:ascii="Times New Roman" w:hAnsi="Times New Roman" w:cs="Helvetica"/>
          <w:color w:val="000000"/>
        </w:rPr>
        <w:t>Individual activists</w:t>
      </w:r>
      <w:r>
        <w:rPr>
          <w:rFonts w:ascii="Times New Roman" w:hAnsi="Times New Roman" w:cs="Helvetica"/>
          <w:color w:val="000000"/>
        </w:rPr>
        <w:t>, not all associated with the three movements in our study,</w:t>
      </w:r>
      <w:r w:rsidRPr="00EF1C6F">
        <w:rPr>
          <w:rFonts w:ascii="Times New Roman" w:hAnsi="Times New Roman" w:cs="Helvetica"/>
          <w:color w:val="000000"/>
        </w:rPr>
        <w:t xml:space="preserve"> first focused on street-level negotiations with police commanders and then shifted to higher-level negotiations once protestors were firmly in control. In clashes with police, both on the </w:t>
      </w:r>
      <w:r>
        <w:rPr>
          <w:rFonts w:ascii="Times New Roman" w:hAnsi="Times New Roman" w:cs="Helvetica"/>
          <w:color w:val="000000"/>
        </w:rPr>
        <w:t>25</w:t>
      </w:r>
      <w:r w:rsidRPr="00EF1C6F">
        <w:rPr>
          <w:rFonts w:ascii="Times New Roman" w:hAnsi="Times New Roman" w:cs="Helvetica"/>
          <w:color w:val="000000"/>
          <w:vertAlign w:val="superscript"/>
        </w:rPr>
        <w:t>th</w:t>
      </w:r>
      <w:r>
        <w:rPr>
          <w:rFonts w:ascii="Times New Roman" w:hAnsi="Times New Roman" w:cs="Helvetica"/>
          <w:color w:val="000000"/>
        </w:rPr>
        <w:t xml:space="preserve"> </w:t>
      </w:r>
      <w:r w:rsidRPr="00EF1C6F">
        <w:rPr>
          <w:rFonts w:ascii="Times New Roman" w:hAnsi="Times New Roman" w:cs="Helvetica"/>
          <w:color w:val="000000"/>
        </w:rPr>
        <w:t xml:space="preserve">and </w:t>
      </w:r>
      <w:r>
        <w:rPr>
          <w:rFonts w:ascii="Times New Roman" w:hAnsi="Times New Roman" w:cs="Helvetica"/>
          <w:color w:val="000000"/>
        </w:rPr>
        <w:t>28</w:t>
      </w:r>
      <w:r w:rsidRPr="00EF1C6F">
        <w:rPr>
          <w:rFonts w:ascii="Times New Roman" w:hAnsi="Times New Roman" w:cs="Helvetica"/>
          <w:color w:val="000000"/>
          <w:vertAlign w:val="superscript"/>
        </w:rPr>
        <w:t>th</w:t>
      </w:r>
      <w:r w:rsidRPr="00EF1C6F">
        <w:rPr>
          <w:rFonts w:ascii="Times New Roman" w:hAnsi="Times New Roman" w:cs="Helvetica"/>
          <w:color w:val="000000"/>
        </w:rPr>
        <w:t>, street-level negotiations would occur between protest leaders and police commanders. Though there is no evidence that these negotiations led to less violence or a change in tactics, they reveal that those who were key</w:t>
      </w:r>
      <w:r>
        <w:rPr>
          <w:rFonts w:ascii="Times New Roman" w:hAnsi="Times New Roman" w:cs="Helvetica"/>
          <w:color w:val="000000"/>
        </w:rPr>
        <w:t xml:space="preserve"> organizers</w:t>
      </w:r>
      <w:r w:rsidRPr="00EF1C6F">
        <w:rPr>
          <w:rFonts w:ascii="Times New Roman" w:hAnsi="Times New Roman" w:cs="Helvetica"/>
          <w:color w:val="000000"/>
        </w:rPr>
        <w:t xml:space="preserve"> became essential </w:t>
      </w:r>
      <w:r>
        <w:rPr>
          <w:rFonts w:ascii="Times New Roman" w:hAnsi="Times New Roman" w:cs="Helvetica"/>
          <w:color w:val="000000"/>
        </w:rPr>
        <w:t>for engagement with state and protest actors</w:t>
      </w:r>
      <w:r w:rsidRPr="00EF1C6F">
        <w:rPr>
          <w:rFonts w:ascii="Times New Roman" w:hAnsi="Times New Roman" w:cs="Helvetica"/>
          <w:color w:val="000000"/>
        </w:rPr>
        <w:t xml:space="preserve"> as well (Khalil 2011, pgs. 148,</w:t>
      </w:r>
      <w:r>
        <w:rPr>
          <w:rFonts w:ascii="Times New Roman" w:hAnsi="Times New Roman" w:cs="Helvetica"/>
          <w:color w:val="000000"/>
        </w:rPr>
        <w:t xml:space="preserve"> </w:t>
      </w:r>
      <w:r w:rsidRPr="00EF1C6F">
        <w:rPr>
          <w:rFonts w:ascii="Times New Roman" w:hAnsi="Times New Roman" w:cs="Helvetica"/>
          <w:color w:val="000000"/>
        </w:rPr>
        <w:t xml:space="preserve">174). </w:t>
      </w:r>
    </w:p>
    <w:p w14:paraId="4A0C0A23" w14:textId="77777777" w:rsidR="008F45F3" w:rsidRDefault="008F45F3" w:rsidP="008F45F3">
      <w:pPr>
        <w:rPr>
          <w:rFonts w:ascii="Times New Roman" w:hAnsi="Times New Roman"/>
        </w:rPr>
      </w:pPr>
    </w:p>
    <w:p w14:paraId="4AEDB246" w14:textId="12D26FAD" w:rsidR="008F45F3" w:rsidRPr="006E6C22" w:rsidRDefault="008F45F3" w:rsidP="008F45F3">
      <w:pPr>
        <w:rPr>
          <w:rFonts w:ascii="Times New Roman" w:hAnsi="Times New Roman"/>
        </w:rPr>
      </w:pP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"El", "family" : "Wardany", "given" : "Salma", "non-dropping-particle" : "", "parse-names" : false, "suffix" : "" } ], "container-title" : "Business Week", "id" : "ITEM-1", "issued" : { "date-parts" : [ [ "2014", "7", "16" ] ] }, "publisher-place" : "Cairo", "title" : "Egypt Court Sentences 7 to Life in Prison for Sexual Harassment", "type" : "article-newspaper" }, "uris" : [ "http://www.mendeley.com/documents/?uuid=3ecf1cac-c333-402b-b821-2ccc7ea73876" ] } ], "mendeley" : { "manualFormatting" : "Figure 3", "previouslyFormattedCitation" : "(Wardany, 2014)" }, "properties" : { "noteIndex" : 0 }, "schema" : "https://github.com/citation-style-language/schema/raw/master/csl-citation.json" }</w:instrText>
      </w:r>
      <w:r w:rsidRPr="006E6C22">
        <w:rPr>
          <w:rFonts w:ascii="Times New Roman" w:hAnsi="Times New Roman"/>
        </w:rPr>
        <w:fldChar w:fldCharType="separate"/>
      </w:r>
      <w:r w:rsidRPr="00CE5775">
        <w:rPr>
          <w:rFonts w:ascii="Times New Roman" w:hAnsi="Times New Roman"/>
          <w:noProof/>
        </w:rPr>
        <w:t>Figure 3</w:t>
      </w:r>
      <w:r w:rsidRPr="006E6C22">
        <w:rPr>
          <w:rFonts w:ascii="Times New Roman" w:hAnsi="Times New Roman"/>
        </w:rPr>
        <w:fldChar w:fldCharType="end"/>
      </w:r>
      <w:r w:rsidRPr="006E6C22">
        <w:rPr>
          <w:rFonts w:ascii="Times New Roman" w:hAnsi="Times New Roman"/>
        </w:rPr>
        <w:t xml:space="preserve"> shows the count of tweets by movement and account that are in support of the protests, as determined by our support vector machine</w:t>
      </w:r>
      <w:r>
        <w:rPr>
          <w:rFonts w:ascii="Times New Roman" w:hAnsi="Times New Roman"/>
        </w:rPr>
        <w:t xml:space="preserve">. </w:t>
      </w:r>
      <w:r w:rsidRPr="006E6C22">
        <w:rPr>
          <w:rFonts w:ascii="Times New Roman" w:hAnsi="Times New Roman"/>
        </w:rPr>
        <w:t>Each movement is most actively tweeting in support of the protests just before the protests and at their start, but they quickly decrease their</w:t>
      </w:r>
      <w:r w:rsidR="004A62CB">
        <w:rPr>
          <w:rFonts w:ascii="Times New Roman" w:hAnsi="Times New Roman"/>
        </w:rPr>
        <w:t xml:space="preserve"> tweet rate</w:t>
      </w:r>
      <w:r w:rsidRPr="006E6C22">
        <w:rPr>
          <w:rFonts w:ascii="Times New Roman" w:hAnsi="Times New Roman"/>
        </w:rPr>
        <w:t xml:space="preserve">. </w:t>
      </w:r>
      <w:r>
        <w:rPr>
          <w:rFonts w:ascii="Times New Roman" w:hAnsi="Times New Roman"/>
        </w:rPr>
        <w:t>We</w:t>
      </w:r>
      <w:r w:rsidRPr="006E6C22">
        <w:rPr>
          <w:rFonts w:ascii="Times New Roman" w:hAnsi="Times New Roman"/>
        </w:rPr>
        <w:t xml:space="preserve"> take the decline in tweet frequency as evidence that Twitter was not a key strategy for </w:t>
      </w:r>
      <w:r w:rsidR="00086619">
        <w:rPr>
          <w:rFonts w:ascii="Times New Roman" w:hAnsi="Times New Roman"/>
        </w:rPr>
        <w:t>mass mobilization</w:t>
      </w:r>
      <w:r w:rsidRPr="006E6C22">
        <w:rPr>
          <w:rFonts w:ascii="Times New Roman" w:hAnsi="Times New Roman"/>
        </w:rPr>
        <w:t xml:space="preserve"> for the movements here</w:t>
      </w:r>
      <w:r>
        <w:rPr>
          <w:rFonts w:ascii="Times New Roman" w:hAnsi="Times New Roman"/>
        </w:rPr>
        <w:t xml:space="preserve">. </w:t>
      </w:r>
    </w:p>
    <w:p w14:paraId="1BDD0997" w14:textId="77777777" w:rsidR="008F45F3" w:rsidRPr="006E6C22" w:rsidRDefault="008F45F3" w:rsidP="008F45F3">
      <w:pPr>
        <w:rPr>
          <w:rFonts w:ascii="Times New Roman" w:hAnsi="Times New Roman"/>
        </w:rPr>
      </w:pPr>
    </w:p>
    <w:p w14:paraId="1C860105" w14:textId="77777777" w:rsidR="00616489" w:rsidRDefault="00616489" w:rsidP="008F45F3">
      <w:pPr>
        <w:keepNext/>
        <w:rPr>
          <w:rFonts w:ascii="Times New Roman" w:hAnsi="Times New Roman"/>
        </w:rPr>
        <w:sectPr w:rsidR="00616489" w:rsidSect="00934780">
          <w:type w:val="continuous"/>
          <w:pgSz w:w="11904" w:h="16834"/>
          <w:pgMar w:top="1440" w:right="1440" w:bottom="1440" w:left="1440" w:header="720" w:footer="720" w:gutter="0"/>
          <w:cols w:space="720"/>
        </w:sectPr>
      </w:pPr>
    </w:p>
    <w:p w14:paraId="3A17AA53" w14:textId="38EDF969" w:rsidR="00616489" w:rsidRDefault="00616489" w:rsidP="008F45F3">
      <w:pPr>
        <w:keepNext/>
        <w:rPr>
          <w:rFonts w:ascii="Times New Roman" w:hAnsi="Times New Roman"/>
        </w:rPr>
      </w:pPr>
    </w:p>
    <w:p w14:paraId="09C59763" w14:textId="69AE5984" w:rsidR="008F45F3" w:rsidRPr="006E6C22" w:rsidRDefault="008F45F3" w:rsidP="00616489">
      <w:pPr>
        <w:keepNext/>
        <w:jc w:val="center"/>
        <w:rPr>
          <w:rFonts w:ascii="Times New Roman" w:hAnsi="Times New Roman"/>
        </w:rPr>
      </w:pPr>
      <w:r w:rsidRPr="006E6C22">
        <w:rPr>
          <w:rFonts w:ascii="Times New Roman" w:hAnsi="Times New Roman"/>
          <w:noProof/>
          <w:lang w:eastAsia="en-US"/>
        </w:rPr>
        <w:drawing>
          <wp:inline distT="0" distB="0" distL="0" distR="0" wp14:anchorId="7C6601A9" wp14:editId="3762F06D">
            <wp:extent cx="8216899" cy="59944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ForReport_ContentModel_Egypt_Support.pdf"/>
                    <pic:cNvPicPr/>
                  </pic:nvPicPr>
                  <pic:blipFill rotWithShape="1">
                    <a:blip r:embed="rId16">
                      <a:extLst>
                        <a:ext uri="{28A0092B-C50C-407E-A947-70E740481C1C}">
                          <a14:useLocalDpi xmlns:a14="http://schemas.microsoft.com/office/drawing/2010/main" val="0"/>
                        </a:ext>
                      </a:extLst>
                    </a:blip>
                    <a:srcRect l="11111" r="13034" b="3134"/>
                    <a:stretch/>
                  </pic:blipFill>
                  <pic:spPr bwMode="auto">
                    <a:xfrm>
                      <a:off x="0" y="0"/>
                      <a:ext cx="8217106" cy="5994551"/>
                    </a:xfrm>
                    <a:prstGeom prst="rect">
                      <a:avLst/>
                    </a:prstGeom>
                    <a:ln>
                      <a:noFill/>
                    </a:ln>
                    <a:extLst>
                      <a:ext uri="{53640926-AAD7-44d8-BBD7-CCE9431645EC}">
                        <a14:shadowObscured xmlns:a14="http://schemas.microsoft.com/office/drawing/2010/main"/>
                      </a:ext>
                    </a:extLst>
                  </pic:spPr>
                </pic:pic>
              </a:graphicData>
            </a:graphic>
          </wp:inline>
        </w:drawing>
      </w:r>
    </w:p>
    <w:p w14:paraId="7C4D66E9" w14:textId="77777777" w:rsidR="008F45F3" w:rsidRPr="006E6C22" w:rsidRDefault="008F45F3" w:rsidP="008F45F3">
      <w:pPr>
        <w:pStyle w:val="Caption"/>
        <w:jc w:val="center"/>
        <w:rPr>
          <w:rFonts w:ascii="Times New Roman" w:hAnsi="Times New Roman"/>
        </w:rPr>
      </w:pPr>
      <w:bookmarkStart w:id="90" w:name="_Ref286520725"/>
      <w:bookmarkStart w:id="91" w:name="_Toc288987697"/>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3</w:t>
      </w:r>
      <w:r>
        <w:rPr>
          <w:rFonts w:ascii="Times New Roman" w:hAnsi="Times New Roman"/>
        </w:rPr>
        <w:fldChar w:fldCharType="end"/>
      </w:r>
      <w:bookmarkEnd w:id="90"/>
      <w:r w:rsidRPr="006E6C22">
        <w:rPr>
          <w:rFonts w:ascii="Times New Roman" w:hAnsi="Times New Roman"/>
        </w:rPr>
        <w:t>: Tweets in Support of Protest, Egypt</w:t>
      </w:r>
      <w:bookmarkEnd w:id="91"/>
    </w:p>
    <w:p w14:paraId="446EA78E" w14:textId="77777777" w:rsidR="00616489" w:rsidRDefault="00616489" w:rsidP="008F45F3">
      <w:pPr>
        <w:rPr>
          <w:rFonts w:ascii="Times New Roman" w:hAnsi="Times New Roman"/>
        </w:rPr>
        <w:sectPr w:rsidR="00616489" w:rsidSect="00616489">
          <w:pgSz w:w="16834" w:h="11904" w:orient="landscape"/>
          <w:pgMar w:top="720" w:right="720" w:bottom="720" w:left="720" w:header="720" w:footer="720" w:gutter="0"/>
          <w:cols w:space="720"/>
        </w:sectPr>
      </w:pPr>
    </w:p>
    <w:p w14:paraId="61A5DD27" w14:textId="77777777" w:rsidR="00637087" w:rsidRDefault="008F45F3" w:rsidP="008F45F3">
      <w:pPr>
        <w:rPr>
          <w:rFonts w:ascii="Times New Roman" w:hAnsi="Times New Roman"/>
        </w:rPr>
        <w:sectPr w:rsidR="00637087" w:rsidSect="00616489">
          <w:pgSz w:w="11904" w:h="16834"/>
          <w:pgMar w:top="1440" w:right="1440" w:bottom="1440" w:left="1440" w:header="720" w:footer="720" w:gutter="0"/>
          <w:cols w:space="720"/>
        </w:sectPr>
      </w:pPr>
      <w:r w:rsidRPr="006E6C22">
        <w:rPr>
          <w:rFonts w:ascii="Times New Roman" w:hAnsi="Times New Roman"/>
        </w:rPr>
        <w:t>We observe the sa</w:t>
      </w:r>
      <w:r>
        <w:rPr>
          <w:rFonts w:ascii="Times New Roman" w:hAnsi="Times New Roman"/>
        </w:rPr>
        <w:t xml:space="preserve">me pattern when we look at </w:t>
      </w:r>
      <w:r w:rsidRPr="006E6C22">
        <w:rPr>
          <w:rFonts w:ascii="Times New Roman" w:hAnsi="Times New Roman"/>
        </w:rPr>
        <w:t>the tweets coordinating protest</w:t>
      </w:r>
      <w:r>
        <w:rPr>
          <w:rFonts w:ascii="Times New Roman" w:hAnsi="Times New Roman"/>
        </w:rPr>
        <w:t xml:space="preserve">. </w:t>
      </w:r>
      <w:r w:rsidRPr="006E6C22">
        <w:rPr>
          <w:rFonts w:ascii="Times New Roman" w:hAnsi="Times New Roman"/>
        </w:rPr>
        <w:t xml:space="preserve">Because coordination is a key element of </w:t>
      </w:r>
      <w:r w:rsidR="00086619">
        <w:rPr>
          <w:rFonts w:ascii="Times New Roman" w:hAnsi="Times New Roman"/>
        </w:rPr>
        <w:t>mass mobilization</w:t>
      </w:r>
      <w:r w:rsidRPr="006E6C22">
        <w:rPr>
          <w:rFonts w:ascii="Times New Roman" w:hAnsi="Times New Roman"/>
        </w:rPr>
        <w:t xml:space="preserve">, we expect these tweets to </w:t>
      </w:r>
      <w:r>
        <w:rPr>
          <w:rFonts w:ascii="Times New Roman" w:hAnsi="Times New Roman"/>
        </w:rPr>
        <w:t xml:space="preserve">become perhaps more relevant during the protests themselves than tweets simply expressing support for protests. </w:t>
      </w:r>
      <w:r w:rsidRPr="006E6C22">
        <w:rPr>
          <w:rFonts w:ascii="Times New Roman" w:hAnsi="Times New Roman"/>
        </w:rPr>
        <w:t xml:space="preserve">As </w:t>
      </w:r>
      <w:r w:rsidRPr="006E6C22">
        <w:rPr>
          <w:rFonts w:ascii="Times New Roman" w:hAnsi="Times New Roman"/>
        </w:rPr>
        <w:fldChar w:fldCharType="begin"/>
      </w:r>
      <w:r w:rsidRPr="006E6C22">
        <w:rPr>
          <w:rFonts w:ascii="Times New Roman" w:hAnsi="Times New Roman"/>
        </w:rPr>
        <w:instrText xml:space="preserve"> REF _Ref286521447 </w:instrText>
      </w:r>
      <w:r w:rsidRPr="006E6C22">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4</w:t>
      </w:r>
      <w:r w:rsidRPr="006E6C22">
        <w:rPr>
          <w:rFonts w:ascii="Times New Roman" w:hAnsi="Times New Roman"/>
        </w:rPr>
        <w:fldChar w:fldCharType="end"/>
      </w:r>
      <w:r w:rsidRPr="006E6C22">
        <w:rPr>
          <w:rFonts w:ascii="Times New Roman" w:hAnsi="Times New Roman"/>
        </w:rPr>
        <w:t xml:space="preserve"> shows, </w:t>
      </w:r>
      <w:r>
        <w:rPr>
          <w:rFonts w:ascii="Times New Roman" w:hAnsi="Times New Roman"/>
        </w:rPr>
        <w:t>this is not the case. As in</w:t>
      </w:r>
      <w:r w:rsidRPr="006E6C22">
        <w:rPr>
          <w:rFonts w:ascii="Times New Roman" w:hAnsi="Times New Roman"/>
        </w:rPr>
        <w:t xml:space="preserve"> </w:t>
      </w:r>
      <w:r w:rsidRPr="006E6C22">
        <w:rPr>
          <w:rFonts w:ascii="Times New Roman" w:hAnsi="Times New Roman"/>
        </w:rPr>
        <w:fldChar w:fldCharType="begin"/>
      </w:r>
      <w:r w:rsidRPr="006E6C22">
        <w:rPr>
          <w:rFonts w:ascii="Times New Roman" w:hAnsi="Times New Roman"/>
        </w:rPr>
        <w:instrText xml:space="preserve"> REF _Ref286520725 </w:instrText>
      </w:r>
      <w:r w:rsidRPr="006E6C22">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3</w:t>
      </w:r>
      <w:r w:rsidRPr="006E6C22">
        <w:rPr>
          <w:rFonts w:ascii="Times New Roman" w:hAnsi="Times New Roman"/>
        </w:rPr>
        <w:fldChar w:fldCharType="end"/>
      </w:r>
      <w:r w:rsidRPr="006E6C22">
        <w:rPr>
          <w:rFonts w:ascii="Times New Roman" w:hAnsi="Times New Roman"/>
        </w:rPr>
        <w:t xml:space="preserve">, </w:t>
      </w:r>
      <w:r w:rsidR="005920A7">
        <w:rPr>
          <w:rFonts w:ascii="Times New Roman" w:hAnsi="Times New Roman"/>
        </w:rPr>
        <w:t>actor</w:t>
      </w:r>
      <w:r w:rsidRPr="006E6C22">
        <w:rPr>
          <w:rFonts w:ascii="Times New Roman" w:hAnsi="Times New Roman"/>
        </w:rPr>
        <w:t>s, especially @</w:t>
      </w:r>
      <w:proofErr w:type="spellStart"/>
      <w:r w:rsidRPr="006E6C22">
        <w:rPr>
          <w:rFonts w:ascii="Times New Roman" w:hAnsi="Times New Roman"/>
        </w:rPr>
        <w:t>alaa</w:t>
      </w:r>
      <w:proofErr w:type="spellEnd"/>
      <w:r w:rsidRPr="006E6C22">
        <w:rPr>
          <w:rFonts w:ascii="Times New Roman" w:hAnsi="Times New Roman"/>
        </w:rPr>
        <w:t>, are coordinating pro</w:t>
      </w:r>
      <w:r w:rsidR="004A62CB">
        <w:rPr>
          <w:rFonts w:ascii="Times New Roman" w:hAnsi="Times New Roman"/>
        </w:rPr>
        <w:t>tests in high volume, but this behavior</w:t>
      </w:r>
      <w:r w:rsidRPr="006E6C22">
        <w:rPr>
          <w:rFonts w:ascii="Times New Roman" w:hAnsi="Times New Roman"/>
        </w:rPr>
        <w:t xml:space="preserve"> quickly dies down</w:t>
      </w:r>
      <w:r>
        <w:rPr>
          <w:rFonts w:ascii="Times New Roman" w:hAnsi="Times New Roman"/>
        </w:rPr>
        <w:t xml:space="preserve">. </w:t>
      </w:r>
      <w:r w:rsidRPr="006E6C22">
        <w:rPr>
          <w:rFonts w:ascii="Times New Roman" w:hAnsi="Times New Roman"/>
        </w:rPr>
        <w:t>We take this quick decrease as further evidence that</w:t>
      </w:r>
      <w:r w:rsidR="005920A7">
        <w:rPr>
          <w:rFonts w:ascii="Times New Roman" w:hAnsi="Times New Roman"/>
        </w:rPr>
        <w:t xml:space="preserve"> actors in this study did not use</w:t>
      </w:r>
      <w:r w:rsidRPr="006E6C22">
        <w:rPr>
          <w:rFonts w:ascii="Times New Roman" w:hAnsi="Times New Roman"/>
        </w:rPr>
        <w:t xml:space="preserve"> Twitter </w:t>
      </w:r>
      <w:r w:rsidR="005920A7">
        <w:rPr>
          <w:rFonts w:ascii="Times New Roman" w:hAnsi="Times New Roman"/>
        </w:rPr>
        <w:t>for mass mobilization</w:t>
      </w:r>
      <w:r w:rsidRPr="006E6C22">
        <w:rPr>
          <w:rFonts w:ascii="Times New Roman" w:hAnsi="Times New Roman"/>
        </w:rPr>
        <w:t>.</w:t>
      </w:r>
    </w:p>
    <w:p w14:paraId="4071F075" w14:textId="4CFEAFAA" w:rsidR="008F45F3" w:rsidRDefault="008F45F3" w:rsidP="008F45F3">
      <w:pPr>
        <w:rPr>
          <w:rFonts w:ascii="Times New Roman" w:hAnsi="Times New Roman"/>
        </w:rPr>
      </w:pPr>
    </w:p>
    <w:p w14:paraId="3C24B05F" w14:textId="77777777" w:rsidR="008F45F3" w:rsidRPr="006E6C22" w:rsidRDefault="008F45F3" w:rsidP="00637087">
      <w:pPr>
        <w:keepNext/>
        <w:jc w:val="center"/>
        <w:rPr>
          <w:rFonts w:ascii="Times New Roman" w:hAnsi="Times New Roman"/>
        </w:rPr>
      </w:pPr>
      <w:r w:rsidRPr="006E6C22">
        <w:rPr>
          <w:rFonts w:ascii="Times New Roman" w:hAnsi="Times New Roman"/>
          <w:noProof/>
          <w:lang w:eastAsia="en-US"/>
        </w:rPr>
        <w:drawing>
          <wp:inline distT="0" distB="0" distL="0" distR="0" wp14:anchorId="627AAC39" wp14:editId="09B61854">
            <wp:extent cx="8220456" cy="5998464"/>
            <wp:effectExtent l="0" t="0" r="9525" b="0"/>
            <wp:docPr id="18" name="Pictur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ContentModel_Egypt_Coordination.pdf"/>
                    <pic:cNvPicPr/>
                  </pic:nvPicPr>
                  <pic:blipFill rotWithShape="1">
                    <a:blip r:embed="rId17">
                      <a:extLst>
                        <a:ext uri="{28A0092B-C50C-407E-A947-70E740481C1C}">
                          <a14:useLocalDpi xmlns:a14="http://schemas.microsoft.com/office/drawing/2010/main" val="0"/>
                        </a:ext>
                      </a:extLst>
                    </a:blip>
                    <a:srcRect l="10898" r="12821"/>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668EF32B" w14:textId="77777777" w:rsidR="008F45F3" w:rsidRPr="006E6C22" w:rsidRDefault="008F45F3" w:rsidP="008F45F3">
      <w:pPr>
        <w:pStyle w:val="Caption"/>
        <w:jc w:val="center"/>
        <w:rPr>
          <w:rFonts w:ascii="Times New Roman" w:hAnsi="Times New Roman"/>
        </w:rPr>
      </w:pPr>
      <w:bookmarkStart w:id="92" w:name="_Ref286521447"/>
      <w:bookmarkStart w:id="93" w:name="_Toc288987698"/>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4</w:t>
      </w:r>
      <w:r>
        <w:rPr>
          <w:rFonts w:ascii="Times New Roman" w:hAnsi="Times New Roman"/>
        </w:rPr>
        <w:fldChar w:fldCharType="end"/>
      </w:r>
      <w:bookmarkEnd w:id="92"/>
      <w:r w:rsidRPr="006E6C22">
        <w:rPr>
          <w:rFonts w:ascii="Times New Roman" w:hAnsi="Times New Roman"/>
        </w:rPr>
        <w:t>: Tweets Coordinating Protests, Egypt</w:t>
      </w:r>
      <w:bookmarkEnd w:id="93"/>
    </w:p>
    <w:p w14:paraId="3ED471C8" w14:textId="77777777" w:rsidR="00637087" w:rsidRDefault="00637087" w:rsidP="008F45F3">
      <w:pPr>
        <w:rPr>
          <w:rFonts w:ascii="Times New Roman" w:hAnsi="Times New Roman"/>
        </w:rPr>
        <w:sectPr w:rsidR="00637087" w:rsidSect="00637087">
          <w:pgSz w:w="16834" w:h="11904" w:orient="landscape"/>
          <w:pgMar w:top="720" w:right="720" w:bottom="720" w:left="720" w:header="720" w:footer="720" w:gutter="0"/>
          <w:cols w:space="720"/>
        </w:sectPr>
      </w:pPr>
    </w:p>
    <w:p w14:paraId="15139D7A" w14:textId="33221D8D" w:rsidR="008F45F3" w:rsidRDefault="008F45F3" w:rsidP="008F45F3">
      <w:pPr>
        <w:rPr>
          <w:rFonts w:ascii="Times New Roman" w:hAnsi="Times New Roman"/>
        </w:rPr>
      </w:pPr>
      <w:r>
        <w:rPr>
          <w:rFonts w:ascii="Times New Roman" w:hAnsi="Times New Roman"/>
        </w:rPr>
        <w:t xml:space="preserve">Moreover, this decline in attempts to mobilize mirror a broader decline of Twitter usage amongst the </w:t>
      </w:r>
      <w:r w:rsidR="005920A7">
        <w:rPr>
          <w:rFonts w:ascii="Times New Roman" w:hAnsi="Times New Roman"/>
        </w:rPr>
        <w:t>actor</w:t>
      </w:r>
      <w:r>
        <w:rPr>
          <w:rFonts w:ascii="Times New Roman" w:hAnsi="Times New Roman"/>
        </w:rPr>
        <w:t xml:space="preserve">s once protests started (see </w:t>
      </w:r>
      <w:r>
        <w:rPr>
          <w:rFonts w:ascii="Times New Roman" w:hAnsi="Times New Roman"/>
        </w:rPr>
        <w:fldChar w:fldCharType="begin"/>
      </w:r>
      <w:r>
        <w:rPr>
          <w:rFonts w:ascii="Times New Roman" w:hAnsi="Times New Roman"/>
        </w:rPr>
        <w:instrText xml:space="preserve"> REF _Ref286765576 \h </w:instrText>
      </w:r>
      <w:r>
        <w:rPr>
          <w:rFonts w:ascii="Times New Roman" w:hAnsi="Times New Roman"/>
        </w:rPr>
      </w:r>
      <w:r>
        <w:rPr>
          <w:rFonts w:ascii="Times New Roman" w:hAnsi="Times New Roman"/>
        </w:rPr>
        <w:fldChar w:fldCharType="separate"/>
      </w:r>
      <w:r w:rsidR="00905B63">
        <w:t xml:space="preserve">Figure </w:t>
      </w:r>
      <w:r w:rsidR="00905B63">
        <w:rPr>
          <w:noProof/>
        </w:rPr>
        <w:t>6</w:t>
      </w:r>
      <w:r>
        <w:rPr>
          <w:rFonts w:ascii="Times New Roman" w:hAnsi="Times New Roman"/>
        </w:rPr>
        <w:fldChar w:fldCharType="end"/>
      </w:r>
      <w:r>
        <w:rPr>
          <w:rFonts w:ascii="Times New Roman" w:hAnsi="Times New Roman"/>
        </w:rPr>
        <w:t xml:space="preserve">). In the next section, we explore this decline in more detail. </w:t>
      </w:r>
    </w:p>
    <w:p w14:paraId="2C8D1788" w14:textId="77777777" w:rsidR="008F45F3" w:rsidRDefault="008F45F3" w:rsidP="008F45F3">
      <w:pPr>
        <w:rPr>
          <w:rFonts w:ascii="Times New Roman" w:hAnsi="Times New Roman"/>
        </w:rPr>
      </w:pPr>
    </w:p>
    <w:p w14:paraId="3BCC7773" w14:textId="7EF69881" w:rsidR="008F45F3" w:rsidRDefault="008F45F3" w:rsidP="008F45F3">
      <w:pPr>
        <w:rPr>
          <w:rFonts w:ascii="Times New Roman" w:hAnsi="Times New Roman" w:cs="Helvetica"/>
          <w:color w:val="000000"/>
        </w:rPr>
      </w:pPr>
      <w:r w:rsidRPr="00EF1C6F">
        <w:rPr>
          <w:rFonts w:ascii="Times New Roman" w:hAnsi="Times New Roman"/>
        </w:rPr>
        <w:t>Memoirs</w:t>
      </w:r>
      <w:r>
        <w:rPr>
          <w:rFonts w:ascii="Times New Roman" w:hAnsi="Times New Roman"/>
        </w:rPr>
        <w:t>, interviews,</w:t>
      </w:r>
      <w:r w:rsidRPr="00EF1C6F">
        <w:rPr>
          <w:rFonts w:ascii="Times New Roman" w:hAnsi="Times New Roman"/>
        </w:rPr>
        <w:t xml:space="preserve"> and secondary accounts of Egypt’s </w:t>
      </w:r>
      <w:r>
        <w:rPr>
          <w:rFonts w:ascii="Times New Roman" w:hAnsi="Times New Roman"/>
        </w:rPr>
        <w:t>18-day</w:t>
      </w:r>
      <w:r w:rsidRPr="00EF1C6F">
        <w:rPr>
          <w:rFonts w:ascii="Times New Roman" w:hAnsi="Times New Roman"/>
        </w:rPr>
        <w:t xml:space="preserve"> protest period provide evidence to support the claim that Twitter was</w:t>
      </w:r>
      <w:r>
        <w:rPr>
          <w:rFonts w:ascii="Times New Roman" w:hAnsi="Times New Roman"/>
        </w:rPr>
        <w:t xml:space="preserve"> not used for</w:t>
      </w:r>
      <w:r w:rsidR="009C5FAC">
        <w:rPr>
          <w:rFonts w:ascii="Times New Roman" w:hAnsi="Times New Roman"/>
        </w:rPr>
        <w:t xml:space="preserve"> </w:t>
      </w:r>
      <w:r w:rsidR="00227B9E">
        <w:rPr>
          <w:rFonts w:ascii="Times New Roman" w:hAnsi="Times New Roman"/>
        </w:rPr>
        <w:t>mass mobilization</w:t>
      </w:r>
      <w:r>
        <w:rPr>
          <w:rFonts w:ascii="Times New Roman" w:hAnsi="Times New Roman"/>
        </w:rPr>
        <w:t xml:space="preserve">.  </w:t>
      </w:r>
      <w:r>
        <w:rPr>
          <w:rFonts w:ascii="Times New Roman" w:hAnsi="Times New Roman" w:cs="Helvetica"/>
          <w:color w:val="000000"/>
        </w:rPr>
        <w:t xml:space="preserve">For example, in </w:t>
      </w:r>
      <w:r w:rsidRPr="00EF1C6F">
        <w:rPr>
          <w:rFonts w:ascii="Times New Roman" w:hAnsi="Times New Roman" w:cs="Helvetica"/>
          <w:color w:val="000000"/>
        </w:rPr>
        <w:t xml:space="preserve">the </w:t>
      </w:r>
      <w:r>
        <w:rPr>
          <w:rFonts w:ascii="Times New Roman" w:hAnsi="Times New Roman" w:cs="Helvetica"/>
          <w:color w:val="000000"/>
        </w:rPr>
        <w:t>immediate aftermath of January 25</w:t>
      </w:r>
      <w:r w:rsidRPr="00EF1C6F">
        <w:rPr>
          <w:rFonts w:ascii="Times New Roman" w:hAnsi="Times New Roman" w:cs="Helvetica"/>
          <w:color w:val="000000"/>
          <w:vertAlign w:val="superscript"/>
        </w:rPr>
        <w:t>th</w:t>
      </w:r>
      <w:r>
        <w:rPr>
          <w:rFonts w:ascii="Times New Roman" w:hAnsi="Times New Roman" w:cs="Helvetica"/>
          <w:color w:val="000000"/>
        </w:rPr>
        <w:t xml:space="preserve">, </w:t>
      </w:r>
      <w:r w:rsidRPr="00EF1C6F">
        <w:rPr>
          <w:rFonts w:ascii="Times New Roman" w:hAnsi="Times New Roman" w:cs="Helvetica"/>
          <w:color w:val="000000"/>
        </w:rPr>
        <w:t xml:space="preserve">many activists focused on acquiring supplies for future interactions with riot police. Some would visit sporting goods stores to purchase swim goggles, bandanas, as well as gloves and pads; the goggles and bandanas would slow the effects of tear gas, while those wearing gloves and pads (on their arms) would be responsible for throwing tear gas canisters away from protestors (Khalil 2011, pgs. 157-158). Others worked with the Hisham Mubarak Law Center to track </w:t>
      </w:r>
      <w:r>
        <w:rPr>
          <w:rFonts w:ascii="Times New Roman" w:hAnsi="Times New Roman" w:cs="Helvetica"/>
          <w:color w:val="000000"/>
        </w:rPr>
        <w:t>arrests of</w:t>
      </w:r>
      <w:r w:rsidRPr="00EF1C6F">
        <w:rPr>
          <w:rFonts w:ascii="Times New Roman" w:hAnsi="Times New Roman" w:cs="Helvetica"/>
          <w:color w:val="000000"/>
        </w:rPr>
        <w:t xml:space="preserve"> protestors, work for their rel</w:t>
      </w:r>
      <w:r>
        <w:rPr>
          <w:rFonts w:ascii="Times New Roman" w:hAnsi="Times New Roman" w:cs="Helvetica"/>
          <w:color w:val="000000"/>
        </w:rPr>
        <w:t>ease, and meet them with useful supplied</w:t>
      </w:r>
      <w:r w:rsidRPr="00EF1C6F">
        <w:rPr>
          <w:rFonts w:ascii="Times New Roman" w:hAnsi="Times New Roman" w:cs="Helvetica"/>
          <w:color w:val="000000"/>
        </w:rPr>
        <w:t xml:space="preserve"> and cash upon their release (Khalil 2011, pg. 157). Once </w:t>
      </w:r>
      <w:r>
        <w:rPr>
          <w:rFonts w:ascii="Times New Roman" w:hAnsi="Times New Roman" w:cs="Helvetica"/>
          <w:color w:val="000000"/>
        </w:rPr>
        <w:t>the full occupation of Tahrir Square began</w:t>
      </w:r>
      <w:r w:rsidRPr="00EF1C6F">
        <w:rPr>
          <w:rFonts w:ascii="Times New Roman" w:hAnsi="Times New Roman" w:cs="Helvetica"/>
          <w:color w:val="000000"/>
        </w:rPr>
        <w:t xml:space="preserve">, the logistics of </w:t>
      </w:r>
      <w:r>
        <w:rPr>
          <w:rFonts w:ascii="Times New Roman" w:hAnsi="Times New Roman" w:cs="Helvetica"/>
          <w:color w:val="000000"/>
        </w:rPr>
        <w:t xml:space="preserve">providing </w:t>
      </w:r>
      <w:r w:rsidRPr="00EF1C6F">
        <w:rPr>
          <w:rFonts w:ascii="Times New Roman" w:hAnsi="Times New Roman" w:cs="Helvetica"/>
          <w:color w:val="000000"/>
        </w:rPr>
        <w:t>food and medical supplies became a</w:t>
      </w:r>
      <w:r>
        <w:rPr>
          <w:rFonts w:ascii="Times New Roman" w:hAnsi="Times New Roman" w:cs="Helvetica"/>
          <w:color w:val="000000"/>
        </w:rPr>
        <w:t>n even more</w:t>
      </w:r>
      <w:r w:rsidRPr="00EF1C6F">
        <w:rPr>
          <w:rFonts w:ascii="Times New Roman" w:hAnsi="Times New Roman" w:cs="Helvetica"/>
          <w:color w:val="000000"/>
        </w:rPr>
        <w:t xml:space="preserve"> pressing issue, and many activists </w:t>
      </w:r>
      <w:r>
        <w:rPr>
          <w:rFonts w:ascii="Times New Roman" w:hAnsi="Times New Roman" w:cs="Helvetica"/>
          <w:color w:val="000000"/>
        </w:rPr>
        <w:t>focused on this, using personal networks to get supplies quickly and without much unwanted attention</w:t>
      </w:r>
      <w:r w:rsidRPr="00EF1C6F">
        <w:rPr>
          <w:rFonts w:ascii="Times New Roman" w:hAnsi="Times New Roman" w:cs="Helvetica"/>
          <w:color w:val="000000"/>
        </w:rPr>
        <w:t xml:space="preserve"> (Khalil 2011, pg. 239).</w:t>
      </w:r>
      <w:r>
        <w:rPr>
          <w:rStyle w:val="FootnoteReference"/>
          <w:rFonts w:ascii="Times New Roman" w:hAnsi="Times New Roman" w:cs="Helvetica"/>
          <w:color w:val="000000"/>
        </w:rPr>
        <w:footnoteReference w:id="24"/>
      </w:r>
      <w:r w:rsidR="007334EE">
        <w:rPr>
          <w:rFonts w:ascii="Times New Roman" w:hAnsi="Times New Roman" w:cs="Helvetica"/>
          <w:color w:val="000000"/>
        </w:rPr>
        <w:t xml:space="preserve"> Spending time on these offline behaviors would necessarily have limited the amount of time actors could spend on Twitter to engage in mass mobilization.</w:t>
      </w:r>
    </w:p>
    <w:p w14:paraId="2E0F55B7" w14:textId="77777777" w:rsidR="008F45F3" w:rsidRDefault="008F45F3" w:rsidP="008F45F3">
      <w:pPr>
        <w:rPr>
          <w:rFonts w:ascii="Times New Roman" w:hAnsi="Times New Roman" w:cs="Helvetica"/>
          <w:color w:val="000000"/>
        </w:rPr>
      </w:pPr>
    </w:p>
    <w:p w14:paraId="1D580647" w14:textId="4F7E586D" w:rsidR="008F45F3" w:rsidRPr="00FC3198" w:rsidRDefault="007334EE" w:rsidP="008F45F3">
      <w:pPr>
        <w:rPr>
          <w:rFonts w:ascii="Times New Roman" w:hAnsi="Times New Roman" w:cs="Times New Roman"/>
        </w:rPr>
      </w:pPr>
      <w:r>
        <w:rPr>
          <w:rFonts w:ascii="Times New Roman" w:hAnsi="Times New Roman" w:cs="Times New Roman"/>
          <w:lang w:eastAsia="en-US"/>
        </w:rPr>
        <w:t xml:space="preserve">Survey evidence also supports the claim that Twitter was not important for mass mobilization.  </w:t>
      </w:r>
      <w:r w:rsidR="008F45F3" w:rsidRPr="00FC3198">
        <w:rPr>
          <w:rFonts w:ascii="Times New Roman" w:hAnsi="Times New Roman" w:cs="Times New Roman"/>
          <w:lang w:eastAsia="en-US"/>
        </w:rPr>
        <w:t>Text messaging and face-to-face communication were the primary methods by which individuals learned about the protest (Tufekci</w:t>
      </w:r>
      <w:r>
        <w:rPr>
          <w:rFonts w:ascii="Times New Roman" w:hAnsi="Times New Roman" w:cs="Times New Roman"/>
          <w:lang w:eastAsia="en-US"/>
        </w:rPr>
        <w:t xml:space="preserve"> and Wilson</w:t>
      </w:r>
      <w:r w:rsidR="008F45F3" w:rsidRPr="00FC3198">
        <w:rPr>
          <w:rFonts w:ascii="Times New Roman" w:hAnsi="Times New Roman" w:cs="Times New Roman"/>
          <w:lang w:eastAsia="en-US"/>
        </w:rPr>
        <w:t xml:space="preserve"> 2012). </w:t>
      </w:r>
      <w:r w:rsidR="002D4355" w:rsidRPr="00FC3198">
        <w:rPr>
          <w:rFonts w:ascii="Times New Roman" w:hAnsi="Times New Roman" w:cs="Times New Roman"/>
          <w:lang w:eastAsia="en-US"/>
        </w:rPr>
        <w:t>Forty</w:t>
      </w:r>
      <w:r w:rsidR="008F45F3" w:rsidRPr="00FC3198">
        <w:rPr>
          <w:rFonts w:ascii="Times New Roman" w:hAnsi="Times New Roman" w:cs="Times New Roman"/>
          <w:lang w:eastAsia="en-US"/>
        </w:rPr>
        <w:t xml:space="preserve">-six percent </w:t>
      </w:r>
      <w:r>
        <w:rPr>
          <w:rFonts w:ascii="Times New Roman" w:hAnsi="Times New Roman" w:cs="Times New Roman"/>
          <w:lang w:eastAsia="en-US"/>
        </w:rPr>
        <w:t>of the respondents in Tufekci and Wilson’s survey report using text-</w:t>
      </w:r>
      <w:r w:rsidR="008F45F3" w:rsidRPr="00FC3198">
        <w:rPr>
          <w:rFonts w:ascii="Times New Roman" w:hAnsi="Times New Roman" w:cs="Times New Roman"/>
          <w:lang w:eastAsia="en-US"/>
        </w:rPr>
        <w:t xml:space="preserve">messaging services to communicate about protest, eighty-two percent the phone, and ninety-two percent heard about the protests on satellite television. </w:t>
      </w:r>
      <w:proofErr w:type="gramStart"/>
      <w:r>
        <w:rPr>
          <w:rFonts w:ascii="Times New Roman" w:hAnsi="Times New Roman" w:cs="Times New Roman"/>
          <w:lang w:eastAsia="en-US"/>
        </w:rPr>
        <w:t>F</w:t>
      </w:r>
      <w:r w:rsidR="008F45F3" w:rsidRPr="00FC3198">
        <w:rPr>
          <w:rFonts w:ascii="Times New Roman" w:hAnsi="Times New Roman" w:cs="Times New Roman"/>
          <w:lang w:eastAsia="en-US"/>
        </w:rPr>
        <w:t>ewer</w:t>
      </w:r>
      <w:proofErr w:type="gramEnd"/>
      <w:r w:rsidR="008F45F3" w:rsidRPr="00FC3198">
        <w:rPr>
          <w:rFonts w:ascii="Times New Roman" w:hAnsi="Times New Roman" w:cs="Times New Roman"/>
          <w:lang w:eastAsia="en-US"/>
        </w:rPr>
        <w:t xml:space="preserve"> than one percent of participants reported having first heard about the protests through Twitter. Nonetheless, there is slight statistical evidence that people who used Twitter to communicate about protests were more likely to attend protests on January 25</w:t>
      </w:r>
      <w:r w:rsidR="008F45F3" w:rsidRPr="00FC3198">
        <w:rPr>
          <w:rFonts w:ascii="Times New Roman" w:hAnsi="Times New Roman" w:cs="Times New Roman"/>
          <w:vertAlign w:val="superscript"/>
          <w:lang w:eastAsia="en-US"/>
        </w:rPr>
        <w:t>th</w:t>
      </w:r>
      <w:r w:rsidR="008F45F3" w:rsidRPr="00FC3198">
        <w:rPr>
          <w:rFonts w:ascii="Times New Roman" w:hAnsi="Times New Roman" w:cs="Times New Roman"/>
          <w:lang w:eastAsia="en-US"/>
        </w:rPr>
        <w:t>, though only for those who had not previously attended a protest</w:t>
      </w:r>
      <w:r w:rsidR="008F45F3">
        <w:rPr>
          <w:rFonts w:ascii="Times New Roman" w:hAnsi="Times New Roman" w:cs="Times New Roman"/>
          <w:lang w:eastAsia="en-US"/>
        </w:rPr>
        <w:t xml:space="preserve">. </w:t>
      </w:r>
      <w:r w:rsidR="008F45F3" w:rsidRPr="00FC3198">
        <w:rPr>
          <w:rFonts w:ascii="Times New Roman" w:hAnsi="Times New Roman" w:cs="Times New Roman"/>
          <w:lang w:eastAsia="en-US"/>
        </w:rPr>
        <w:t>Taken together, the evidence s</w:t>
      </w:r>
      <w:r>
        <w:rPr>
          <w:rFonts w:ascii="Times New Roman" w:hAnsi="Times New Roman" w:cs="Times New Roman"/>
          <w:lang w:eastAsia="en-US"/>
        </w:rPr>
        <w:t>uggests that technology helped potential participant</w:t>
      </w:r>
      <w:r w:rsidR="008F45F3" w:rsidRPr="00FC3198">
        <w:rPr>
          <w:rFonts w:ascii="Times New Roman" w:hAnsi="Times New Roman" w:cs="Times New Roman"/>
          <w:lang w:eastAsia="en-US"/>
        </w:rPr>
        <w:t>s learn about the protest, but Twitter was not a widely used tool</w:t>
      </w:r>
      <w:r w:rsidR="008F45F3">
        <w:rPr>
          <w:rFonts w:ascii="Times New Roman" w:hAnsi="Times New Roman" w:cs="Times New Roman"/>
          <w:lang w:eastAsia="en-US"/>
        </w:rPr>
        <w:t xml:space="preserve">. </w:t>
      </w:r>
      <w:r w:rsidR="008F45F3" w:rsidRPr="00FC3198">
        <w:rPr>
          <w:rFonts w:ascii="Times New Roman" w:hAnsi="Times New Roman" w:cs="Times New Roman"/>
          <w:lang w:eastAsia="en-US"/>
        </w:rPr>
        <w:t xml:space="preserve">   </w:t>
      </w:r>
    </w:p>
    <w:p w14:paraId="54F59F7E" w14:textId="77777777" w:rsidR="008F45F3" w:rsidRPr="00EF1C6F" w:rsidRDefault="008F45F3" w:rsidP="008F45F3">
      <w:pPr>
        <w:rPr>
          <w:rFonts w:ascii="Times New Roman" w:hAnsi="Times New Roman" w:cs="Helvetica"/>
          <w:color w:val="000000"/>
        </w:rPr>
      </w:pPr>
    </w:p>
    <w:p w14:paraId="6DF48C79" w14:textId="28157D7D" w:rsidR="008F45F3" w:rsidRDefault="008F45F3" w:rsidP="008F45F3">
      <w:pPr>
        <w:rPr>
          <w:rFonts w:ascii="Times New Roman" w:hAnsi="Times New Roman" w:cs="Helvetica"/>
          <w:color w:val="000000"/>
        </w:rPr>
      </w:pPr>
      <w:r>
        <w:rPr>
          <w:rFonts w:ascii="Times New Roman" w:hAnsi="Times New Roman" w:cs="Helvetica"/>
          <w:color w:val="000000"/>
        </w:rPr>
        <w:t>When battles between protesters and security forces broke out on January 28</w:t>
      </w:r>
      <w:r w:rsidRPr="00CE3A42">
        <w:rPr>
          <w:rFonts w:ascii="Times New Roman" w:hAnsi="Times New Roman" w:cs="Helvetica"/>
          <w:color w:val="000000"/>
          <w:vertAlign w:val="superscript"/>
        </w:rPr>
        <w:t>th</w:t>
      </w:r>
      <w:r>
        <w:rPr>
          <w:rFonts w:ascii="Times New Roman" w:hAnsi="Times New Roman" w:cs="Helvetica"/>
          <w:color w:val="000000"/>
        </w:rPr>
        <w:t xml:space="preserve"> on</w:t>
      </w:r>
      <w:r w:rsidRPr="00EF1C6F">
        <w:rPr>
          <w:rFonts w:ascii="Times New Roman" w:hAnsi="Times New Roman" w:cs="Helvetica"/>
          <w:color w:val="000000"/>
        </w:rPr>
        <w:t xml:space="preserve"> the October 6 </w:t>
      </w:r>
      <w:r>
        <w:rPr>
          <w:rFonts w:ascii="Times New Roman" w:hAnsi="Times New Roman" w:cs="Helvetica"/>
          <w:color w:val="000000"/>
        </w:rPr>
        <w:t xml:space="preserve">and </w:t>
      </w:r>
      <w:proofErr w:type="spellStart"/>
      <w:r>
        <w:rPr>
          <w:rFonts w:ascii="Times New Roman" w:hAnsi="Times New Roman" w:cs="Helvetica"/>
          <w:color w:val="000000"/>
        </w:rPr>
        <w:t>Kasr</w:t>
      </w:r>
      <w:proofErr w:type="spellEnd"/>
      <w:r>
        <w:rPr>
          <w:rFonts w:ascii="Times New Roman" w:hAnsi="Times New Roman" w:cs="Helvetica"/>
          <w:color w:val="000000"/>
        </w:rPr>
        <w:t xml:space="preserve"> al-Nil bridges, which feed into</w:t>
      </w:r>
      <w:r w:rsidRPr="00EF1C6F">
        <w:rPr>
          <w:rFonts w:ascii="Times New Roman" w:hAnsi="Times New Roman" w:cs="Helvetica"/>
          <w:color w:val="000000"/>
        </w:rPr>
        <w:t xml:space="preserve"> Tahrir Square</w:t>
      </w:r>
      <w:r>
        <w:rPr>
          <w:rFonts w:ascii="Times New Roman" w:hAnsi="Times New Roman" w:cs="Helvetica"/>
          <w:color w:val="000000"/>
        </w:rPr>
        <w:t xml:space="preserve">, </w:t>
      </w:r>
      <w:r w:rsidRPr="00EF1C6F">
        <w:rPr>
          <w:rFonts w:ascii="Times New Roman" w:hAnsi="Times New Roman" w:cs="Helvetica"/>
          <w:color w:val="000000"/>
        </w:rPr>
        <w:t xml:space="preserve">activists were </w:t>
      </w:r>
      <w:r>
        <w:rPr>
          <w:rFonts w:ascii="Times New Roman" w:hAnsi="Times New Roman" w:cs="Helvetica"/>
          <w:color w:val="000000"/>
        </w:rPr>
        <w:t xml:space="preserve">preoccupied with being </w:t>
      </w:r>
      <w:r w:rsidRPr="00EF1C6F">
        <w:rPr>
          <w:rFonts w:ascii="Times New Roman" w:hAnsi="Times New Roman" w:cs="Helvetica"/>
          <w:color w:val="000000"/>
        </w:rPr>
        <w:t>on the front lines</w:t>
      </w:r>
      <w:r w:rsidR="007334EE">
        <w:rPr>
          <w:rFonts w:ascii="Times New Roman" w:hAnsi="Times New Roman" w:cs="Helvetica"/>
          <w:color w:val="000000"/>
        </w:rPr>
        <w:t>,</w:t>
      </w:r>
      <w:r w:rsidRPr="00EF1C6F">
        <w:rPr>
          <w:rFonts w:ascii="Times New Roman" w:hAnsi="Times New Roman" w:cs="Helvetica"/>
          <w:color w:val="000000"/>
        </w:rPr>
        <w:t xml:space="preserve"> </w:t>
      </w:r>
      <w:r>
        <w:rPr>
          <w:rFonts w:ascii="Times New Roman" w:hAnsi="Times New Roman" w:cs="Helvetica"/>
          <w:color w:val="000000"/>
        </w:rPr>
        <w:t xml:space="preserve">and their social media activity decreases </w:t>
      </w:r>
      <w:r w:rsidRPr="00EF1C6F">
        <w:rPr>
          <w:rFonts w:ascii="Times New Roman" w:hAnsi="Times New Roman" w:cs="Helvetica"/>
          <w:color w:val="000000"/>
        </w:rPr>
        <w:t xml:space="preserve">(Khalil 2011, pgs. 171-191). </w:t>
      </w:r>
      <w:r>
        <w:rPr>
          <w:rFonts w:ascii="Times New Roman" w:hAnsi="Times New Roman" w:cs="Helvetica"/>
          <w:color w:val="000000"/>
        </w:rPr>
        <w:t xml:space="preserve">The street, rather than the </w:t>
      </w:r>
      <w:r w:rsidR="002F43AA">
        <w:rPr>
          <w:rFonts w:ascii="Times New Roman" w:hAnsi="Times New Roman" w:cs="Helvetica"/>
          <w:color w:val="000000"/>
        </w:rPr>
        <w:t>Internet</w:t>
      </w:r>
      <w:r>
        <w:rPr>
          <w:rFonts w:ascii="Times New Roman" w:hAnsi="Times New Roman" w:cs="Helvetica"/>
          <w:color w:val="000000"/>
        </w:rPr>
        <w:t xml:space="preserve">, became the site of political and physical contestation. </w:t>
      </w:r>
    </w:p>
    <w:p w14:paraId="59BDE6C8" w14:textId="77777777" w:rsidR="008F45F3" w:rsidRPr="006E6C22" w:rsidRDefault="008F45F3" w:rsidP="008F45F3">
      <w:pPr>
        <w:rPr>
          <w:rFonts w:ascii="Times New Roman" w:hAnsi="Times New Roman"/>
        </w:rPr>
      </w:pPr>
    </w:p>
    <w:p w14:paraId="654B64FD" w14:textId="2B92D2C3" w:rsidR="008F45F3" w:rsidRPr="00EF1C6F" w:rsidRDefault="008F45F3" w:rsidP="008F45F3">
      <w:pPr>
        <w:rPr>
          <w:rFonts w:ascii="Times New Roman" w:eastAsia="MS Mincho" w:hAnsi="Times New Roman" w:cs="Times New Roman"/>
          <w:lang w:eastAsia="en-US"/>
        </w:rPr>
      </w:pPr>
      <w:r w:rsidRPr="00EF1C6F">
        <w:rPr>
          <w:rFonts w:ascii="Times New Roman" w:eastAsia="MS Mincho" w:hAnsi="Times New Roman" w:cs="Times New Roman"/>
          <w:lang w:eastAsia="en-US"/>
        </w:rPr>
        <w:t xml:space="preserve">Twitter was </w:t>
      </w:r>
      <w:r>
        <w:rPr>
          <w:rFonts w:ascii="Times New Roman" w:eastAsia="MS Mincho" w:hAnsi="Times New Roman" w:cs="Times New Roman"/>
          <w:lang w:eastAsia="en-US"/>
        </w:rPr>
        <w:t xml:space="preserve">more widely used by protesters than the </w:t>
      </w:r>
      <w:r w:rsidRPr="00EF1C6F">
        <w:rPr>
          <w:rFonts w:ascii="Times New Roman" w:eastAsia="MS Mincho" w:hAnsi="Times New Roman" w:cs="Times New Roman"/>
          <w:lang w:eastAsia="en-US"/>
        </w:rPr>
        <w:t xml:space="preserve">Egyptians </w:t>
      </w:r>
      <w:r>
        <w:rPr>
          <w:rFonts w:ascii="Times New Roman" w:eastAsia="MS Mincho" w:hAnsi="Times New Roman" w:cs="Times New Roman"/>
          <w:lang w:eastAsia="en-US"/>
        </w:rPr>
        <w:t xml:space="preserve">population </w:t>
      </w:r>
      <w:r w:rsidRPr="00EF1C6F">
        <w:rPr>
          <w:rFonts w:ascii="Times New Roman" w:eastAsia="MS Mincho" w:hAnsi="Times New Roman" w:cs="Times New Roman"/>
          <w:lang w:eastAsia="en-US"/>
        </w:rPr>
        <w:t>overall</w:t>
      </w:r>
      <w:r>
        <w:rPr>
          <w:rFonts w:ascii="Times New Roman" w:eastAsia="MS Mincho" w:hAnsi="Times New Roman" w:cs="Times New Roman"/>
          <w:lang w:eastAsia="en-US"/>
        </w:rPr>
        <w:t xml:space="preserve">. </w:t>
      </w:r>
      <w:r w:rsidRPr="00FC3198">
        <w:rPr>
          <w:rFonts w:ascii="Times New Roman" w:eastAsia="MS Mincho" w:hAnsi="Times New Roman" w:cs="Times New Roman"/>
          <w:lang w:eastAsia="en-US"/>
        </w:rPr>
        <w:t>According to Tufekci,</w:t>
      </w:r>
      <w:r>
        <w:rPr>
          <w:rFonts w:ascii="Times New Roman" w:eastAsia="MS Mincho" w:hAnsi="Times New Roman" w:cs="Times New Roman"/>
          <w:lang w:eastAsia="en-US"/>
        </w:rPr>
        <w:t xml:space="preserve"> sixteen percent</w:t>
      </w:r>
      <w:r w:rsidRPr="00EF1C6F">
        <w:rPr>
          <w:rFonts w:ascii="Times New Roman" w:eastAsia="MS Mincho" w:hAnsi="Times New Roman" w:cs="Times New Roman"/>
          <w:lang w:eastAsia="en-US"/>
        </w:rPr>
        <w:t xml:space="preserve"> of </w:t>
      </w:r>
      <w:proofErr w:type="spellStart"/>
      <w:r w:rsidRPr="00EF1C6F">
        <w:rPr>
          <w:rFonts w:ascii="Times New Roman" w:eastAsia="MS Mincho" w:hAnsi="Times New Roman" w:cs="Times New Roman"/>
          <w:lang w:eastAsia="en-US"/>
        </w:rPr>
        <w:t>Cairenes</w:t>
      </w:r>
      <w:proofErr w:type="spellEnd"/>
      <w:r w:rsidRPr="00EF1C6F">
        <w:rPr>
          <w:rFonts w:ascii="Times New Roman" w:eastAsia="MS Mincho" w:hAnsi="Times New Roman" w:cs="Times New Roman"/>
          <w:lang w:eastAsia="en-US"/>
        </w:rPr>
        <w:t xml:space="preserve"> reported using Twitter, with 13</w:t>
      </w:r>
      <w:r>
        <w:rPr>
          <w:rFonts w:ascii="Times New Roman" w:eastAsia="MS Mincho" w:hAnsi="Times New Roman" w:cs="Times New Roman"/>
          <w:lang w:eastAsia="en-US"/>
        </w:rPr>
        <w:t xml:space="preserve"> percent</w:t>
      </w:r>
      <w:r w:rsidRPr="00EF1C6F">
        <w:rPr>
          <w:rFonts w:ascii="Times New Roman" w:eastAsia="MS Mincho" w:hAnsi="Times New Roman" w:cs="Times New Roman"/>
          <w:lang w:eastAsia="en-US"/>
        </w:rPr>
        <w:t xml:space="preserve"> saying they used it to communicate about protests</w:t>
      </w:r>
      <w:r>
        <w:rPr>
          <w:rFonts w:ascii="Times New Roman" w:eastAsia="MS Mincho" w:hAnsi="Times New Roman" w:cs="Times New Roman"/>
          <w:lang w:eastAsia="en-US"/>
        </w:rPr>
        <w:t xml:space="preserve">. </w:t>
      </w:r>
      <w:r w:rsidR="007334EE">
        <w:rPr>
          <w:rFonts w:ascii="Times New Roman" w:eastAsia="MS Mincho" w:hAnsi="Times New Roman" w:cs="Times New Roman"/>
          <w:lang w:eastAsia="en-US"/>
        </w:rPr>
        <w:t>Women</w:t>
      </w:r>
      <w:r w:rsidRPr="00EF1C6F">
        <w:rPr>
          <w:rFonts w:ascii="Times New Roman" w:eastAsia="MS Mincho" w:hAnsi="Times New Roman" w:cs="Times New Roman"/>
          <w:lang w:eastAsia="en-US"/>
        </w:rPr>
        <w:t xml:space="preserve"> were slightly more likely </w:t>
      </w:r>
      <w:r w:rsidR="007334EE">
        <w:rPr>
          <w:rFonts w:ascii="Times New Roman" w:eastAsia="MS Mincho" w:hAnsi="Times New Roman" w:cs="Times New Roman"/>
          <w:lang w:eastAsia="en-US"/>
        </w:rPr>
        <w:t xml:space="preserve">than men </w:t>
      </w:r>
      <w:r w:rsidRPr="00EF1C6F">
        <w:rPr>
          <w:rFonts w:ascii="Times New Roman" w:eastAsia="MS Mincho" w:hAnsi="Times New Roman" w:cs="Times New Roman"/>
          <w:lang w:eastAsia="en-US"/>
        </w:rPr>
        <w:t xml:space="preserve">to use Twitter, and this difference is statistically significant. Despite the relatively high rate of Twitter usage among these respondents, every other communication medium, except for blogs, were used more frequently to talk about protest. And though roughly </w:t>
      </w:r>
      <w:r>
        <w:rPr>
          <w:rFonts w:ascii="Times New Roman" w:eastAsia="MS Mincho" w:hAnsi="Times New Roman" w:cs="Times New Roman"/>
          <w:lang w:eastAsia="en-US"/>
        </w:rPr>
        <w:t>fifteen percent</w:t>
      </w:r>
      <w:r w:rsidRPr="00EF1C6F">
        <w:rPr>
          <w:rFonts w:ascii="Times New Roman" w:eastAsia="MS Mincho" w:hAnsi="Times New Roman" w:cs="Times New Roman"/>
          <w:lang w:eastAsia="en-US"/>
        </w:rPr>
        <w:t xml:space="preserve"> of the respondents used Twitter, only </w:t>
      </w:r>
      <w:r>
        <w:rPr>
          <w:rFonts w:ascii="Times New Roman" w:eastAsia="MS Mincho" w:hAnsi="Times New Roman" w:cs="Times New Roman"/>
          <w:lang w:eastAsia="en-US"/>
        </w:rPr>
        <w:t>five percent</w:t>
      </w:r>
      <w:r w:rsidRPr="00EF1C6F">
        <w:rPr>
          <w:rFonts w:ascii="Times New Roman" w:eastAsia="MS Mincho" w:hAnsi="Times New Roman" w:cs="Times New Roman"/>
          <w:lang w:eastAsia="en-US"/>
        </w:rPr>
        <w:t xml:space="preserve"> used it to disseminate photos of the protests. Though Twitter played a small role, its role was out of proportion to its prevalence amongst Egyptians</w:t>
      </w:r>
      <w:r>
        <w:rPr>
          <w:rFonts w:ascii="Times New Roman" w:eastAsia="MS Mincho" w:hAnsi="Times New Roman" w:cs="Times New Roman"/>
          <w:lang w:eastAsia="en-US"/>
        </w:rPr>
        <w:t xml:space="preserve">. </w:t>
      </w:r>
      <w:r w:rsidR="007334EE">
        <w:rPr>
          <w:rFonts w:ascii="Times New Roman" w:eastAsia="MS Mincho" w:hAnsi="Times New Roman" w:cs="Times New Roman"/>
          <w:lang w:eastAsia="en-US"/>
        </w:rPr>
        <w:t>The</w:t>
      </w:r>
      <w:r w:rsidR="00277710">
        <w:rPr>
          <w:rFonts w:ascii="Times New Roman" w:eastAsia="MS Mincho" w:hAnsi="Times New Roman" w:cs="Times New Roman"/>
          <w:lang w:eastAsia="en-US"/>
        </w:rPr>
        <w:t xml:space="preserve"> number of respondents reporting to have </w:t>
      </w:r>
      <w:r w:rsidR="007334EE">
        <w:rPr>
          <w:rFonts w:ascii="Times New Roman" w:eastAsia="MS Mincho" w:hAnsi="Times New Roman" w:cs="Times New Roman"/>
          <w:lang w:eastAsia="en-US"/>
        </w:rPr>
        <w:t xml:space="preserve">first </w:t>
      </w:r>
      <w:r w:rsidR="00277710">
        <w:rPr>
          <w:rFonts w:ascii="Times New Roman" w:eastAsia="MS Mincho" w:hAnsi="Times New Roman" w:cs="Times New Roman"/>
          <w:lang w:eastAsia="en-US"/>
        </w:rPr>
        <w:t xml:space="preserve">heard about protests through Twitter was so small that it cannot be considered evidence for </w:t>
      </w:r>
      <w:r w:rsidR="00227B9E">
        <w:rPr>
          <w:rFonts w:ascii="Times New Roman" w:eastAsia="MS Mincho" w:hAnsi="Times New Roman" w:cs="Times New Roman"/>
          <w:lang w:eastAsia="en-US"/>
        </w:rPr>
        <w:t>mass mobilization</w:t>
      </w:r>
      <w:r w:rsidR="00277710">
        <w:rPr>
          <w:rFonts w:ascii="Times New Roman" w:eastAsia="MS Mincho" w:hAnsi="Times New Roman" w:cs="Times New Roman"/>
          <w:lang w:eastAsia="en-US"/>
        </w:rPr>
        <w:t>.</w:t>
      </w:r>
    </w:p>
    <w:p w14:paraId="186E320D" w14:textId="77777777" w:rsidR="008F45F3" w:rsidRPr="00EF1C6F" w:rsidRDefault="008F45F3" w:rsidP="008F45F3">
      <w:pPr>
        <w:rPr>
          <w:rFonts w:ascii="Times New Roman" w:eastAsia="MS Mincho" w:hAnsi="Times New Roman" w:cs="Times New Roman"/>
          <w:lang w:eastAsia="en-US"/>
        </w:rPr>
      </w:pPr>
    </w:p>
    <w:p w14:paraId="5682E507" w14:textId="0B558FF7" w:rsidR="008F45F3" w:rsidRPr="006E6C22" w:rsidRDefault="002005AB" w:rsidP="008F45F3">
      <w:pPr>
        <w:pStyle w:val="Heading3"/>
      </w:pPr>
      <w:bookmarkStart w:id="94" w:name="_Toc288987674"/>
      <w:r>
        <w:t xml:space="preserve">Complementing </w:t>
      </w:r>
      <w:r w:rsidR="005262F1">
        <w:t>Offline Action</w:t>
      </w:r>
      <w:bookmarkEnd w:id="94"/>
    </w:p>
    <w:p w14:paraId="7699223E" w14:textId="77777777" w:rsidR="008F45F3" w:rsidRDefault="008F45F3" w:rsidP="008F45F3">
      <w:pPr>
        <w:rPr>
          <w:rFonts w:ascii="Times New Roman" w:hAnsi="Times New Roman"/>
        </w:rPr>
      </w:pPr>
    </w:p>
    <w:p w14:paraId="085C19FA" w14:textId="047C8E5D" w:rsidR="00277710" w:rsidRDefault="00277710" w:rsidP="008F45F3">
      <w:pPr>
        <w:rPr>
          <w:rFonts w:ascii="Times New Roman" w:hAnsi="Times New Roman"/>
        </w:rPr>
      </w:pPr>
      <w:bookmarkStart w:id="95" w:name="OLE_LINK34"/>
      <w:bookmarkStart w:id="96" w:name="OLE_LINK35"/>
      <w:r>
        <w:rPr>
          <w:rFonts w:ascii="Times New Roman" w:hAnsi="Times New Roman"/>
        </w:rPr>
        <w:t xml:space="preserve">The second claim we make in support of the finding that </w:t>
      </w:r>
      <w:r w:rsidR="00086619">
        <w:rPr>
          <w:rFonts w:ascii="Times New Roman" w:hAnsi="Times New Roman"/>
        </w:rPr>
        <w:t>mass mobilization</w:t>
      </w:r>
      <w:r>
        <w:rPr>
          <w:rFonts w:ascii="Times New Roman" w:hAnsi="Times New Roman"/>
        </w:rPr>
        <w:t xml:space="preserve"> occurred primarily through offline activity </w:t>
      </w:r>
      <w:bookmarkEnd w:id="95"/>
      <w:bookmarkEnd w:id="96"/>
      <w:r>
        <w:rPr>
          <w:rFonts w:ascii="Times New Roman" w:hAnsi="Times New Roman"/>
        </w:rPr>
        <w:t xml:space="preserve">is that social media provided the ability for actors to translate </w:t>
      </w:r>
      <w:r w:rsidR="00BB06A5">
        <w:rPr>
          <w:rFonts w:ascii="Times New Roman" w:hAnsi="Times New Roman"/>
        </w:rPr>
        <w:t>offline events into online information.  Qualitative data shows that activists’ mobility in the streets allowed them to record and photograph events and abuses, publish news and updates, and communicate with others not in the same physical space.  Quantitative evidence shows that a higher percentage of tweets come from mobile devices during the protest period than before or after, suggesting that Twitter, and mobile communications technology more generally, complement activists’ mobile behaviors.</w:t>
      </w:r>
    </w:p>
    <w:p w14:paraId="2D67E295" w14:textId="77777777" w:rsidR="008F45F3" w:rsidRPr="000D6109" w:rsidRDefault="008F45F3" w:rsidP="008F45F3">
      <w:pPr>
        <w:rPr>
          <w:rFonts w:ascii="Times New Roman" w:hAnsi="Times New Roman"/>
        </w:rPr>
      </w:pPr>
    </w:p>
    <w:p w14:paraId="505D3268" w14:textId="52996A10" w:rsidR="008F45F3" w:rsidRDefault="008F45F3" w:rsidP="008F45F3">
      <w:pPr>
        <w:rPr>
          <w:rFonts w:ascii="Times New Roman" w:hAnsi="Times New Roman"/>
        </w:rPr>
      </w:pPr>
      <w:r>
        <w:rPr>
          <w:rFonts w:ascii="Times New Roman" w:hAnsi="Times New Roman"/>
        </w:rPr>
        <w:t>The April 6</w:t>
      </w:r>
      <w:r w:rsidRPr="00CE3A42">
        <w:rPr>
          <w:rFonts w:ascii="Times New Roman" w:hAnsi="Times New Roman"/>
          <w:vertAlign w:val="superscript"/>
        </w:rPr>
        <w:t>th</w:t>
      </w:r>
      <w:r>
        <w:rPr>
          <w:rFonts w:ascii="Times New Roman" w:hAnsi="Times New Roman"/>
        </w:rPr>
        <w:t xml:space="preserve"> movement was active online, on Twitter and Facebook, in the days leading up to protests in January</w:t>
      </w:r>
      <w:r w:rsidR="00BB06A5">
        <w:rPr>
          <w:rFonts w:ascii="Times New Roman" w:hAnsi="Times New Roman"/>
        </w:rPr>
        <w:t xml:space="preserve">; as shown in </w:t>
      </w:r>
      <w:r w:rsidR="00BB06A5">
        <w:rPr>
          <w:rFonts w:ascii="Times New Roman" w:hAnsi="Times New Roman"/>
        </w:rPr>
        <w:fldChar w:fldCharType="begin"/>
      </w:r>
      <w:r w:rsidR="00BB06A5">
        <w:rPr>
          <w:rFonts w:ascii="Times New Roman" w:hAnsi="Times New Roman"/>
        </w:rPr>
        <w:instrText xml:space="preserve"> REF _Ref286765576 \h </w:instrText>
      </w:r>
      <w:r w:rsidR="00BB06A5">
        <w:rPr>
          <w:rFonts w:ascii="Times New Roman" w:hAnsi="Times New Roman"/>
        </w:rPr>
      </w:r>
      <w:r w:rsidR="00BB06A5">
        <w:rPr>
          <w:rFonts w:ascii="Times New Roman" w:hAnsi="Times New Roman"/>
        </w:rPr>
        <w:fldChar w:fldCharType="separate"/>
      </w:r>
      <w:r w:rsidR="00905B63">
        <w:t xml:space="preserve">Figure </w:t>
      </w:r>
      <w:r w:rsidR="00905B63">
        <w:rPr>
          <w:noProof/>
        </w:rPr>
        <w:t>6</w:t>
      </w:r>
      <w:r w:rsidR="00BB06A5">
        <w:rPr>
          <w:rFonts w:ascii="Times New Roman" w:hAnsi="Times New Roman"/>
        </w:rPr>
        <w:fldChar w:fldCharType="end"/>
      </w:r>
      <w:r w:rsidR="00BB06A5">
        <w:rPr>
          <w:rFonts w:ascii="Times New Roman" w:hAnsi="Times New Roman"/>
        </w:rPr>
        <w:t>, it produced more tweets than Anti-Sexual Harassment but fewer than No Military Trials</w:t>
      </w:r>
      <w:r>
        <w:rPr>
          <w:rFonts w:ascii="Times New Roman" w:hAnsi="Times New Roman"/>
        </w:rPr>
        <w:t>.</w:t>
      </w:r>
      <w:r w:rsidR="00BB06A5">
        <w:rPr>
          <w:rFonts w:ascii="Times New Roman" w:hAnsi="Times New Roman"/>
        </w:rPr>
        <w:t xml:space="preserve"> </w:t>
      </w:r>
      <w:r>
        <w:rPr>
          <w:rFonts w:ascii="Times New Roman" w:hAnsi="Times New Roman"/>
        </w:rPr>
        <w:t xml:space="preserve"> In 2010, the death of Khaled Said, a young Egyptian killed by police outside an </w:t>
      </w:r>
      <w:r w:rsidR="002F43AA">
        <w:rPr>
          <w:rFonts w:ascii="Times New Roman" w:hAnsi="Times New Roman"/>
        </w:rPr>
        <w:t>Internet</w:t>
      </w:r>
      <w:r>
        <w:rPr>
          <w:rFonts w:ascii="Times New Roman" w:hAnsi="Times New Roman"/>
        </w:rPr>
        <w:t xml:space="preserve"> café in Alexandria, inspired the creation of a memorial Facebook page. The page would become one of the most active online forums for political dissidence, attracting many young people who were new to politics and protest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"Preston", "given" : "Jennifer", "non-dropping-particle" : "", "parse-names" : false, "suffix" : "" } ], "container-title" : "The New York Times", "id" : "ITEM-1", "issued" : { "date-parts" : [ [ "2011", "0" ] ] }, "title" : "Movement Began With Outrage and a Facebook Page That Gave It an Outlet", "type" : "article-newspaper" }, "uris" : [ "http://www.mendeley.com/documents/?uuid=b798c362-9626-45ca-ada1-9771b18daa1f" ] } ], "mendeley" : { "previouslyFormattedCitation" : "(Preston, 2011)"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(Preston, 2011)</w:t>
      </w:r>
      <w:r>
        <w:rPr>
          <w:rFonts w:ascii="Times New Roman" w:hAnsi="Times New Roman"/>
        </w:rPr>
        <w:fldChar w:fldCharType="end"/>
      </w:r>
      <w:r>
        <w:rPr>
          <w:rFonts w:ascii="Times New Roman" w:hAnsi="Times New Roman"/>
        </w:rPr>
        <w:t>. As the “We are All Khaled Said” Facebook page began to attract attention and followers, the then-anonymous activist behind the page began communicating with April 6</w:t>
      </w:r>
      <w:r w:rsidRPr="00F8524F">
        <w:rPr>
          <w:rFonts w:ascii="Times New Roman" w:hAnsi="Times New Roman"/>
          <w:vertAlign w:val="superscript"/>
        </w:rPr>
        <w:t>th</w:t>
      </w:r>
      <w:r>
        <w:rPr>
          <w:rFonts w:ascii="Times New Roman" w:hAnsi="Times New Roman"/>
        </w:rPr>
        <w:t xml:space="preserve"> founder, Ahmed Maher. The two began coordinating protests and discussing their political interests, and by January 25, April 6</w:t>
      </w:r>
      <w:r w:rsidRPr="00DA0F43">
        <w:rPr>
          <w:rFonts w:ascii="Times New Roman" w:hAnsi="Times New Roman"/>
          <w:vertAlign w:val="superscript"/>
        </w:rPr>
        <w:t>th</w:t>
      </w:r>
      <w:r>
        <w:rPr>
          <w:rFonts w:ascii="Times New Roman" w:hAnsi="Times New Roman"/>
        </w:rPr>
        <w:t xml:space="preserve"> and “We Are All Khaled Said” had launched an aggressive online campaign for protests on police day (Wolman 2011). </w:t>
      </w:r>
      <w:r w:rsidR="00BB06A5">
        <w:rPr>
          <w:rFonts w:ascii="Times New Roman" w:hAnsi="Times New Roman"/>
        </w:rPr>
        <w:t xml:space="preserve">To </w:t>
      </w:r>
      <w:r>
        <w:rPr>
          <w:rFonts w:ascii="Times New Roman" w:hAnsi="Times New Roman"/>
        </w:rPr>
        <w:t>guarantee that people would come out and join them, organizers made personal calls and sent messages alongside the online posts</w:t>
      </w:r>
      <w:r w:rsidR="00BB06A5">
        <w:rPr>
          <w:rFonts w:ascii="Times New Roman" w:hAnsi="Times New Roman"/>
        </w:rPr>
        <w:t>, suggesting that offline interactions were still needed to buttress online activity</w:t>
      </w:r>
      <w:r>
        <w:rPr>
          <w:rFonts w:ascii="Times New Roman" w:hAnsi="Times New Roman"/>
        </w:rPr>
        <w:t>.</w:t>
      </w:r>
      <w:r>
        <w:rPr>
          <w:rStyle w:val="FootnoteReference"/>
          <w:rFonts w:ascii="Times New Roman" w:hAnsi="Times New Roman"/>
        </w:rPr>
        <w:footnoteReference w:id="25"/>
      </w:r>
      <w:r>
        <w:rPr>
          <w:rFonts w:ascii="Times New Roman" w:hAnsi="Times New Roman"/>
        </w:rPr>
        <w:t xml:space="preserve"> </w:t>
      </w:r>
    </w:p>
    <w:p w14:paraId="2263AE87" w14:textId="77777777" w:rsidR="008F45F3" w:rsidRDefault="008F45F3" w:rsidP="008F45F3">
      <w:pPr>
        <w:rPr>
          <w:rFonts w:ascii="Times New Roman" w:hAnsi="Times New Roman"/>
        </w:rPr>
      </w:pPr>
    </w:p>
    <w:p w14:paraId="67483D4A" w14:textId="434F07B4" w:rsidR="00A404B2" w:rsidRDefault="00A404B2" w:rsidP="00A404B2">
      <w:pPr>
        <w:rPr>
          <w:rFonts w:ascii="Times New Roman" w:hAnsi="Times New Roman"/>
        </w:rPr>
      </w:pPr>
      <w:r w:rsidRPr="006E6C22">
        <w:rPr>
          <w:rFonts w:ascii="Times New Roman" w:hAnsi="Times New Roman"/>
        </w:rPr>
        <w:t xml:space="preserve">The </w:t>
      </w:r>
      <w:r>
        <w:rPr>
          <w:rFonts w:ascii="Times New Roman" w:hAnsi="Times New Roman"/>
        </w:rPr>
        <w:t>Anti-Sexual Harassment</w:t>
      </w:r>
      <w:r w:rsidRPr="006E6C22">
        <w:rPr>
          <w:rFonts w:ascii="Times New Roman" w:hAnsi="Times New Roman"/>
        </w:rPr>
        <w:t xml:space="preserve"> campaign has benefitted from the crowd documentation of sexual harassment and assault using mobile media devices. Although they do</w:t>
      </w:r>
      <w:r>
        <w:rPr>
          <w:rFonts w:ascii="Times New Roman" w:hAnsi="Times New Roman"/>
        </w:rPr>
        <w:t xml:space="preserve"> </w:t>
      </w:r>
      <w:r w:rsidRPr="006E6C22">
        <w:rPr>
          <w:rFonts w:ascii="Times New Roman" w:hAnsi="Times New Roman"/>
        </w:rPr>
        <w:t>n</w:t>
      </w:r>
      <w:r>
        <w:rPr>
          <w:rFonts w:ascii="Times New Roman" w:hAnsi="Times New Roman"/>
        </w:rPr>
        <w:t>o</w:t>
      </w:r>
      <w:r w:rsidRPr="006E6C22">
        <w:rPr>
          <w:rFonts w:ascii="Times New Roman" w:hAnsi="Times New Roman"/>
        </w:rPr>
        <w:t xml:space="preserve">t produce many videos themselves, many </w:t>
      </w:r>
      <w:r>
        <w:rPr>
          <w:rFonts w:ascii="Times New Roman" w:hAnsi="Times New Roman"/>
        </w:rPr>
        <w:t>Anti-Sexual Harassment</w:t>
      </w:r>
      <w:r w:rsidRPr="006E6C22">
        <w:rPr>
          <w:rFonts w:ascii="Times New Roman" w:hAnsi="Times New Roman"/>
        </w:rPr>
        <w:t xml:space="preserve"> groups use media content uploaded to Facebook, YouTube, Twitter, and other platforms by other users. </w:t>
      </w:r>
      <w:proofErr w:type="spellStart"/>
      <w:r w:rsidRPr="006E6C22">
        <w:rPr>
          <w:rFonts w:ascii="Times New Roman" w:hAnsi="Times New Roman"/>
        </w:rPr>
        <w:t>Langohr</w:t>
      </w:r>
      <w:proofErr w:type="spellEnd"/>
      <w:r w:rsidRPr="006E6C22">
        <w:rPr>
          <w:rFonts w:ascii="Times New Roman" w:hAnsi="Times New Roman"/>
        </w:rPr>
        <w:t xml:space="preserve">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"Langohr", "given" : "Vickie", "non-dropping-particle" : "", "parse-names" : false, "suffix" : "" } ], "container-title" : "Middle East Research and Information Project", "id" : "ITEM-1", "issue" : "Fall", "issued" : { "date-parts" : [ [ "2013" ] ] }, "title" : "\"This is Our Square\": Fighting Sexual Assault at Cairo Protests", "type" : "article-journal", "volume" : "43" }, "uris" : [ "http://www.mendeley.com/documents/?uuid=c2579c9d-9891-426d-9360-3860893a206a" ] } ], "mendeley" : { "manualFormatting" : "(2013)", "previouslyFormattedCitation" : "(Langohr, 2013)" }, "properties" : { "noteIndex" : 0 }, "schema" : "https://github.com/citation-style-language/schema/raw/master/csl-citation.json" }</w:instrText>
      </w:r>
      <w:r w:rsidRPr="006E6C22">
        <w:rPr>
          <w:rFonts w:ascii="Times New Roman" w:hAnsi="Times New Roman"/>
        </w:rPr>
        <w:fldChar w:fldCharType="separate"/>
      </w:r>
      <w:r w:rsidRPr="00CE5775">
        <w:rPr>
          <w:rFonts w:ascii="Times New Roman" w:hAnsi="Times New Roman"/>
          <w:noProof/>
        </w:rPr>
        <w:t>(2013)</w:t>
      </w:r>
      <w:r w:rsidRPr="006E6C22">
        <w:rPr>
          <w:rFonts w:ascii="Times New Roman" w:hAnsi="Times New Roman"/>
        </w:rPr>
        <w:fldChar w:fldCharType="end"/>
      </w:r>
      <w:r w:rsidRPr="006E6C22">
        <w:rPr>
          <w:rFonts w:ascii="Times New Roman" w:hAnsi="Times New Roman"/>
        </w:rPr>
        <w:t xml:space="preserve"> documents some coordination with the media collective </w:t>
      </w:r>
      <w:proofErr w:type="spellStart"/>
      <w:r w:rsidRPr="006E6C22">
        <w:rPr>
          <w:rFonts w:ascii="Times New Roman" w:hAnsi="Times New Roman"/>
          <w:i/>
        </w:rPr>
        <w:t>Mosireen</w:t>
      </w:r>
      <w:proofErr w:type="spellEnd"/>
      <w:r w:rsidRPr="006E6C22">
        <w:rPr>
          <w:rFonts w:ascii="Times New Roman" w:hAnsi="Times New Roman"/>
        </w:rPr>
        <w:t xml:space="preserve">, known for providing recording, editing, curating and archiving services to many movements and groups since 2011. Video evidence has bolstered </w:t>
      </w:r>
      <w:r>
        <w:rPr>
          <w:rFonts w:ascii="Times New Roman" w:hAnsi="Times New Roman"/>
        </w:rPr>
        <w:t>Anti-Sexual Harassment</w:t>
      </w:r>
      <w:r w:rsidRPr="006E6C22">
        <w:rPr>
          <w:rFonts w:ascii="Times New Roman" w:hAnsi="Times New Roman"/>
        </w:rPr>
        <w:t xml:space="preserve"> campaigns in helping to convince a wider audience that sexual harassment is a serious and very real issue. </w:t>
      </w:r>
    </w:p>
    <w:p w14:paraId="59642928" w14:textId="77777777" w:rsidR="00A404B2" w:rsidRDefault="00A404B2" w:rsidP="008F45F3">
      <w:pPr>
        <w:rPr>
          <w:rFonts w:ascii="Times New Roman" w:hAnsi="Times New Roman"/>
        </w:rPr>
      </w:pPr>
    </w:p>
    <w:p w14:paraId="652B365A" w14:textId="61C9EB0D" w:rsidR="008F45F3" w:rsidRDefault="008F45F3" w:rsidP="008F45F3">
      <w:pPr>
        <w:rPr>
          <w:rFonts w:ascii="Times New Roman" w:hAnsi="Times New Roman"/>
        </w:rPr>
      </w:pPr>
      <w:r w:rsidRPr="006E6C22">
        <w:rPr>
          <w:rFonts w:ascii="Times New Roman" w:hAnsi="Times New Roman"/>
        </w:rPr>
        <w:t xml:space="preserve">The NoMilTrials movement </w:t>
      </w:r>
      <w:r>
        <w:rPr>
          <w:rFonts w:ascii="Times New Roman" w:hAnsi="Times New Roman"/>
        </w:rPr>
        <w:t xml:space="preserve">also </w:t>
      </w:r>
      <w:r w:rsidR="00040B40">
        <w:rPr>
          <w:rFonts w:ascii="Times New Roman" w:hAnsi="Times New Roman"/>
        </w:rPr>
        <w:t>shows how online tools complemented offline activity</w:t>
      </w:r>
      <w:r w:rsidRPr="006E6C22">
        <w:rPr>
          <w:rFonts w:ascii="Times New Roman" w:hAnsi="Times New Roman"/>
        </w:rPr>
        <w:t xml:space="preserve">. Like many movements, NoMilTrials did not have a single headquarters or meeting place, preferring to embrace non-hierarchical organization and the spontaneity of congregating at protests. For NoMilTrials, their </w:t>
      </w:r>
      <w:r w:rsidR="002F43AA">
        <w:rPr>
          <w:rFonts w:ascii="Times New Roman" w:hAnsi="Times New Roman"/>
        </w:rPr>
        <w:t>Internet</w:t>
      </w:r>
      <w:r w:rsidRPr="006E6C22">
        <w:rPr>
          <w:rFonts w:ascii="Times New Roman" w:hAnsi="Times New Roman"/>
        </w:rPr>
        <w:t xml:space="preserve"> sites served as a kind of online meeting place, the first (but not only) port of call for planning and spreading the word about upcoming events. NoMilTrials supporters s</w:t>
      </w:r>
      <w:r w:rsidR="00040B40">
        <w:rPr>
          <w:rFonts w:ascii="Times New Roman" w:hAnsi="Times New Roman"/>
        </w:rPr>
        <w:t>till relied heavily on offline</w:t>
      </w:r>
      <w:r w:rsidRPr="006E6C22">
        <w:rPr>
          <w:rFonts w:ascii="Times New Roman" w:hAnsi="Times New Roman"/>
        </w:rPr>
        <w:t xml:space="preserve"> communication channels for their street activities, however. Mobile phones aided coordination, and activists used voice call and SMS trees to communicate with one another.</w:t>
      </w:r>
      <w:r>
        <w:rPr>
          <w:rStyle w:val="FootnoteReference"/>
          <w:rFonts w:ascii="Times New Roman" w:hAnsi="Times New Roman"/>
        </w:rPr>
        <w:footnoteReference w:id="26"/>
      </w:r>
      <w:r w:rsidRPr="006E6C22">
        <w:rPr>
          <w:rFonts w:ascii="Times New Roman" w:hAnsi="Times New Roman"/>
        </w:rPr>
        <w:t xml:space="preserve"> </w:t>
      </w:r>
    </w:p>
    <w:p w14:paraId="45D0F535" w14:textId="77777777" w:rsidR="008F45F3" w:rsidRDefault="008F45F3" w:rsidP="008F45F3">
      <w:pPr>
        <w:rPr>
          <w:rFonts w:ascii="Times New Roman" w:hAnsi="Times New Roman"/>
        </w:rPr>
      </w:pPr>
    </w:p>
    <w:p w14:paraId="7B37BD0F" w14:textId="14F622BF" w:rsidR="00BB06A5" w:rsidRDefault="008F45F3" w:rsidP="008F45F3">
      <w:pPr>
        <w:rPr>
          <w:rFonts w:ascii="Times New Roman" w:hAnsi="Times New Roman"/>
        </w:rPr>
      </w:pPr>
      <w:r w:rsidRPr="006E6C22">
        <w:rPr>
          <w:rFonts w:ascii="Times New Roman" w:hAnsi="Times New Roman"/>
        </w:rPr>
        <w:t>At its inceptio</w:t>
      </w:r>
      <w:r w:rsidR="00040B40">
        <w:rPr>
          <w:rFonts w:ascii="Times New Roman" w:hAnsi="Times New Roman"/>
        </w:rPr>
        <w:t xml:space="preserve">n and throughout its campaign, </w:t>
      </w:r>
      <w:r w:rsidRPr="006E6C22">
        <w:rPr>
          <w:rFonts w:ascii="Times New Roman" w:hAnsi="Times New Roman"/>
        </w:rPr>
        <w:t>NoMilTrials utilized social media to for</w:t>
      </w:r>
      <w:r w:rsidR="00040B40">
        <w:rPr>
          <w:rFonts w:ascii="Times New Roman" w:hAnsi="Times New Roman"/>
        </w:rPr>
        <w:t>ward its</w:t>
      </w:r>
      <w:r w:rsidRPr="006E6C22">
        <w:rPr>
          <w:rFonts w:ascii="Times New Roman" w:hAnsi="Times New Roman"/>
        </w:rPr>
        <w:t xml:space="preserve"> </w:t>
      </w:r>
      <w:r w:rsidR="00040B40">
        <w:rPr>
          <w:rFonts w:ascii="Times New Roman" w:hAnsi="Times New Roman"/>
        </w:rPr>
        <w:t>cause</w:t>
      </w:r>
      <w:r w:rsidRPr="006E6C22">
        <w:rPr>
          <w:rFonts w:ascii="Times New Roman" w:hAnsi="Times New Roman"/>
        </w:rPr>
        <w:t>. The use of mobile phones and cameras for recording protests, violent crackdowns and abuses made video footage and photographic conte</w:t>
      </w:r>
      <w:r w:rsidR="00040B40">
        <w:rPr>
          <w:rFonts w:ascii="Times New Roman" w:hAnsi="Times New Roman"/>
        </w:rPr>
        <w:t xml:space="preserve">nt available for corroborating </w:t>
      </w:r>
      <w:r w:rsidRPr="006E6C22">
        <w:rPr>
          <w:rFonts w:ascii="Times New Roman" w:hAnsi="Times New Roman"/>
        </w:rPr>
        <w:t xml:space="preserve">NoMilTrials claims. The group produced YouTube videos and used others’ videos to present evidence of military violence, and they worked with other media collectives, including </w:t>
      </w:r>
      <w:r w:rsidRPr="006E6C22">
        <w:rPr>
          <w:rFonts w:ascii="Times New Roman" w:hAnsi="Times New Roman"/>
          <w:i/>
        </w:rPr>
        <w:t>‘</w:t>
      </w:r>
      <w:proofErr w:type="spellStart"/>
      <w:r w:rsidRPr="006E6C22">
        <w:rPr>
          <w:rFonts w:ascii="Times New Roman" w:hAnsi="Times New Roman"/>
          <w:i/>
        </w:rPr>
        <w:t>Askar</w:t>
      </w:r>
      <w:proofErr w:type="spellEnd"/>
      <w:r w:rsidRPr="006E6C22">
        <w:rPr>
          <w:rFonts w:ascii="Times New Roman" w:hAnsi="Times New Roman"/>
          <w:i/>
        </w:rPr>
        <w:t xml:space="preserve"> </w:t>
      </w:r>
      <w:proofErr w:type="spellStart"/>
      <w:r w:rsidRPr="006E6C22">
        <w:rPr>
          <w:rFonts w:ascii="Times New Roman" w:hAnsi="Times New Roman"/>
          <w:i/>
        </w:rPr>
        <w:t>Kazeboon</w:t>
      </w:r>
      <w:proofErr w:type="spellEnd"/>
      <w:r w:rsidRPr="006E6C22">
        <w:rPr>
          <w:rFonts w:ascii="Times New Roman" w:hAnsi="Times New Roman"/>
        </w:rPr>
        <w:t xml:space="preserve">, Tahrir Cinema and </w:t>
      </w:r>
      <w:proofErr w:type="spellStart"/>
      <w:r w:rsidRPr="006E6C22">
        <w:rPr>
          <w:rFonts w:ascii="Times New Roman" w:hAnsi="Times New Roman"/>
          <w:i/>
        </w:rPr>
        <w:t>Mosireen</w:t>
      </w:r>
      <w:proofErr w:type="spellEnd"/>
      <w:r w:rsidRPr="006E6C22">
        <w:rPr>
          <w:rFonts w:ascii="Times New Roman" w:hAnsi="Times New Roman"/>
        </w:rPr>
        <w:t xml:space="preserve">. The </w:t>
      </w:r>
      <w:r w:rsidRPr="00BB06A5">
        <w:rPr>
          <w:rFonts w:ascii="Times New Roman" w:hAnsi="Times New Roman"/>
        </w:rPr>
        <w:t>witnessing</w:t>
      </w:r>
      <w:r w:rsidR="00040B40">
        <w:rPr>
          <w:rFonts w:ascii="Times New Roman" w:hAnsi="Times New Roman"/>
        </w:rPr>
        <w:t xml:space="preserve"> and recording</w:t>
      </w:r>
      <w:r w:rsidRPr="006E6C22">
        <w:rPr>
          <w:rFonts w:ascii="Times New Roman" w:hAnsi="Times New Roman"/>
        </w:rPr>
        <w:t xml:space="preserve"> of protest events made possible by new technologies and social media helped sustain the momentum of the revolutionary moment and provide evidence of alleged human rights violation</w:t>
      </w:r>
      <w:r>
        <w:rPr>
          <w:rFonts w:ascii="Times New Roman" w:hAnsi="Times New Roman"/>
        </w:rPr>
        <w:t xml:space="preserve">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"Allmann", "given" : "Kira", "non-dropping-particle" : "", "parse-names" : false, "suffix" : "" } ], "container-title" : "Jadaliyya", "id" : "ITEM-1", "issue" : "Roundtable: New Media, New Politics? Revolutions in Theory and Practice", "issued" : { "date-parts" : [ [ "2014" ] ] }, "title" : "Activism on the Move: Mediating Protest Space in Egypt with Mobile Technology", "type" : "article-journal" }, "uris" : [ "http://www.mendeley.com/documents/?uuid=97c0d9d2-78f0-465d-a038-aad37fb14620" ] } ], "mendeley" : { "previouslyFormattedCitation" : "(Allmann, 2014)"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(Allmann, 2014)</w:t>
      </w:r>
      <w:r w:rsidRPr="006E6C22">
        <w:rPr>
          <w:rFonts w:ascii="Times New Roman" w:hAnsi="Times New Roman"/>
        </w:rPr>
        <w:fldChar w:fldCharType="end"/>
      </w:r>
      <w:r w:rsidRPr="006E6C22">
        <w:rPr>
          <w:rFonts w:ascii="Times New Roman" w:hAnsi="Times New Roman"/>
        </w:rPr>
        <w:t xml:space="preserve">. </w:t>
      </w:r>
    </w:p>
    <w:p w14:paraId="0B58BCDD" w14:textId="77777777" w:rsidR="00BB06A5" w:rsidRPr="006E6C22" w:rsidRDefault="00BB06A5" w:rsidP="00BB06A5">
      <w:pPr>
        <w:rPr>
          <w:rFonts w:ascii="Times New Roman" w:hAnsi="Times New Roman"/>
        </w:rPr>
      </w:pPr>
    </w:p>
    <w:p w14:paraId="7C5BDC46" w14:textId="72485F4D" w:rsidR="008F45F3" w:rsidRPr="006E6C22" w:rsidRDefault="00040B40" w:rsidP="008F45F3">
      <w:pPr>
        <w:rPr>
          <w:rFonts w:ascii="Times New Roman" w:hAnsi="Times New Roman"/>
        </w:rPr>
      </w:pPr>
      <w:r>
        <w:rPr>
          <w:rFonts w:ascii="Times New Roman" w:hAnsi="Times New Roman"/>
        </w:rPr>
        <w:t xml:space="preserve">Activists with </w:t>
      </w:r>
      <w:r w:rsidR="008F45F3" w:rsidRPr="006E6C22">
        <w:rPr>
          <w:rFonts w:ascii="Times New Roman" w:hAnsi="Times New Roman"/>
        </w:rPr>
        <w:t>NoMilTrials emphasize the importance of mo</w:t>
      </w:r>
      <w:r>
        <w:rPr>
          <w:rFonts w:ascii="Times New Roman" w:hAnsi="Times New Roman"/>
        </w:rPr>
        <w:t xml:space="preserve">bile media making and sharing. </w:t>
      </w:r>
      <w:r w:rsidR="008F45F3" w:rsidRPr="006E6C22">
        <w:rPr>
          <w:rFonts w:ascii="Times New Roman" w:hAnsi="Times New Roman"/>
        </w:rPr>
        <w:t xml:space="preserve">NoMilTrials regularly integrated online content into their offline protests and demonstrations. Using projectors, cables, screens, and speakers volunteered by protesters other groups, like </w:t>
      </w:r>
      <w:proofErr w:type="spellStart"/>
      <w:r w:rsidR="008F45F3" w:rsidRPr="006E6C22">
        <w:rPr>
          <w:rFonts w:ascii="Times New Roman" w:hAnsi="Times New Roman"/>
          <w:i/>
        </w:rPr>
        <w:t>Mosireen</w:t>
      </w:r>
      <w:proofErr w:type="spellEnd"/>
      <w:r>
        <w:rPr>
          <w:rFonts w:ascii="Times New Roman" w:hAnsi="Times New Roman"/>
        </w:rPr>
        <w:t xml:space="preserve">, </w:t>
      </w:r>
      <w:r w:rsidR="008F45F3" w:rsidRPr="006E6C22">
        <w:rPr>
          <w:rFonts w:ascii="Times New Roman" w:hAnsi="Times New Roman"/>
        </w:rPr>
        <w:t xml:space="preserve">NoMilTrials protests often featured live screenings of crowd-sourced video documenting military abuses, compilations of photos and video set to music, and other pro-revolution content available on sites like YouTube. “You can create political events simply by having a screening,” said Samir, an activist with </w:t>
      </w:r>
      <w:proofErr w:type="spellStart"/>
      <w:r w:rsidR="008F45F3" w:rsidRPr="006E6C22">
        <w:rPr>
          <w:rFonts w:ascii="Times New Roman" w:hAnsi="Times New Roman"/>
          <w:i/>
        </w:rPr>
        <w:t>Mosireen</w:t>
      </w:r>
      <w:proofErr w:type="spellEnd"/>
      <w:r w:rsidR="008F45F3" w:rsidRPr="006E6C22">
        <w:rPr>
          <w:rFonts w:ascii="Times New Roman" w:hAnsi="Times New Roman"/>
        </w:rPr>
        <w:t>, who participated in #NoMilTrials events. Screenings would take place both at large demonstrations and in local communities. “Part of it is to show that the people who care about these things are from these neighborhoods. They aren’t far away in Tahrir Square,” he explained.</w:t>
      </w:r>
      <w:r w:rsidR="008F45F3" w:rsidRPr="006E6C22">
        <w:rPr>
          <w:rStyle w:val="FootnoteReference"/>
          <w:rFonts w:ascii="Times New Roman" w:hAnsi="Times New Roman"/>
        </w:rPr>
        <w:footnoteReference w:id="27"/>
      </w:r>
      <w:r w:rsidR="008F45F3" w:rsidRPr="006E6C22">
        <w:rPr>
          <w:rFonts w:ascii="Times New Roman" w:hAnsi="Times New Roman"/>
        </w:rPr>
        <w:t xml:space="preserve"> In this way, the #NoMilTrials campaign recognized the need to bring online material into offline spaces, to expose passersby and other protesters to the broad array of digitally produced and distributed content. They quite literally brought the </w:t>
      </w:r>
      <w:r w:rsidR="002F43AA">
        <w:rPr>
          <w:rFonts w:ascii="Times New Roman" w:hAnsi="Times New Roman"/>
        </w:rPr>
        <w:t>Internet</w:t>
      </w:r>
      <w:r w:rsidR="008F45F3" w:rsidRPr="006E6C22">
        <w:rPr>
          <w:rFonts w:ascii="Times New Roman" w:hAnsi="Times New Roman"/>
        </w:rPr>
        <w:t xml:space="preserve"> into the street.</w:t>
      </w:r>
      <w:r w:rsidR="008F45F3">
        <w:rPr>
          <w:rFonts w:ascii="Times New Roman" w:hAnsi="Times New Roman"/>
        </w:rPr>
        <w:t xml:space="preserve"> </w:t>
      </w:r>
    </w:p>
    <w:p w14:paraId="1B9C63AF" w14:textId="77777777" w:rsidR="008F45F3" w:rsidRPr="006E6C22" w:rsidRDefault="008F45F3" w:rsidP="008F45F3">
      <w:pPr>
        <w:rPr>
          <w:rFonts w:ascii="Times New Roman" w:hAnsi="Times New Roman"/>
          <w:highlight w:val="yellow"/>
        </w:rPr>
      </w:pPr>
    </w:p>
    <w:p w14:paraId="50761B57" w14:textId="74221E8A" w:rsidR="00040B40" w:rsidRDefault="00040B40" w:rsidP="00040B40">
      <w:pPr>
        <w:rPr>
          <w:rFonts w:ascii="Times New Roman" w:hAnsi="Times New Roman"/>
        </w:rPr>
      </w:pPr>
      <w:r>
        <w:rPr>
          <w:rFonts w:ascii="Times New Roman" w:hAnsi="Times New Roman"/>
        </w:rPr>
        <w:t>As p</w:t>
      </w:r>
      <w:r w:rsidR="00A404B2">
        <w:rPr>
          <w:rFonts w:ascii="Times New Roman" w:hAnsi="Times New Roman"/>
        </w:rPr>
        <w:t>articipant</w:t>
      </w:r>
      <w:r>
        <w:rPr>
          <w:rFonts w:ascii="Times New Roman" w:hAnsi="Times New Roman"/>
        </w:rPr>
        <w:t>s moved into Tahrir</w:t>
      </w:r>
      <w:r w:rsidRPr="006E6C22">
        <w:rPr>
          <w:rFonts w:ascii="Times New Roman" w:hAnsi="Times New Roman"/>
        </w:rPr>
        <w:t xml:space="preserve"> </w:t>
      </w:r>
      <w:r>
        <w:rPr>
          <w:rFonts w:ascii="Times New Roman" w:hAnsi="Times New Roman"/>
        </w:rPr>
        <w:t>S</w:t>
      </w:r>
      <w:r w:rsidRPr="006E6C22">
        <w:rPr>
          <w:rFonts w:ascii="Times New Roman" w:hAnsi="Times New Roman"/>
        </w:rPr>
        <w:t xml:space="preserve">quare, their communication needs became distinctly </w:t>
      </w:r>
      <w:r w:rsidRPr="00040B40">
        <w:rPr>
          <w:rFonts w:ascii="Times New Roman" w:hAnsi="Times New Roman"/>
        </w:rPr>
        <w:t>mobile.</w:t>
      </w:r>
      <w:r w:rsidRPr="006E6C22">
        <w:rPr>
          <w:rFonts w:ascii="Times New Roman" w:hAnsi="Times New Roman"/>
        </w:rPr>
        <w:t xml:space="preserve"> For coordinating on the go, cell phones were essential. With over a 100 percent penetration rate in Egypt in 2011, cell phones were far more ubiquitous than </w:t>
      </w:r>
      <w:r>
        <w:rPr>
          <w:rFonts w:ascii="Times New Roman" w:hAnsi="Times New Roman"/>
        </w:rPr>
        <w:t>Internet</w:t>
      </w:r>
      <w:r w:rsidRPr="006E6C22">
        <w:rPr>
          <w:rFonts w:ascii="Times New Roman" w:hAnsi="Times New Roman"/>
        </w:rPr>
        <w:t xml:space="preserve"> access, so information about protests, marches, attacks, and maneuvers were best transmitted by phone (when there was signal) </w:t>
      </w:r>
      <w:r w:rsidRPr="006E6C22">
        <w:rPr>
          <w:rFonts w:ascii="Times New Roman" w:hAnsi="Times New Roman"/>
        </w:rPr>
        <w:fldChar w:fldCharType="begin" w:fldLock="1"/>
      </w:r>
      <w:r w:rsidR="00414DF6">
        <w:rPr>
          <w:rFonts w:ascii="Times New Roman" w:hAnsi="Times New Roman"/>
        </w:rPr>
        <w:instrText>ADDIN CSL_CITATION { "citationItems" : [ { "id" : "ITEM-1", "itemData" : { "DOI" : "10.1111/j.1460-2466.2012.01629.x", "ISSN" : "00219916", "author" : [ { "dropping-particle" : "", "family" : "Tufekci", "given" : "Zeynep", "non-dropping-particle" : "", "parse-names" : false, "suffix" : "" }, { "dropping-particle" : "", "family" : "Wilson", "given" : "Christopher", "non-dropping-particle" : "", "parse-names" : false, "suffix" : "" } ], "container-title" : "Journal of Communication", "id" : "ITEM-1", "issue" : "2", "issued" : { "date-parts" : [ [ "2012", "4", "6" ] ] }, "page" : "363-379", "title" : "Social Media and the Decision to Participate in Political Protest: Observations From Tahrir Square", "type" : "article-journal", "volume" : "62" }, "uris" : [ "http://www.mendeley.com/documents/?uuid=45129393-8990-4a8b-aba6-c8177d95b716" ] } ], "mendeley" : { "previouslyFormattedCitation" : "(Tufekci &amp; Wilson, 2012)" }, "properties" : { "noteIndex" : 0 }, "schema" : "https://github.com/citation-style-language/schema/raw/master/csl-citation.json" }</w:instrText>
      </w:r>
      <w:r w:rsidRPr="006E6C22">
        <w:rPr>
          <w:rFonts w:ascii="Times New Roman" w:hAnsi="Times New Roman"/>
        </w:rPr>
        <w:fldChar w:fldCharType="separate"/>
      </w:r>
      <w:r w:rsidRPr="00BB4592">
        <w:rPr>
          <w:rFonts w:ascii="Times New Roman" w:hAnsi="Times New Roman"/>
          <w:noProof/>
        </w:rPr>
        <w:t>(Tufekci &amp; Wilson, 2012)</w:t>
      </w:r>
      <w:r w:rsidRPr="006E6C22">
        <w:rPr>
          <w:rFonts w:ascii="Times New Roman" w:hAnsi="Times New Roman"/>
        </w:rPr>
        <w:fldChar w:fldCharType="end"/>
      </w:r>
      <w:r w:rsidRPr="006E6C22">
        <w:rPr>
          <w:rFonts w:ascii="Times New Roman" w:hAnsi="Times New Roman"/>
        </w:rPr>
        <w:t>. Concerns about safety and security also made cell phones and face-to-face communication cruci</w:t>
      </w:r>
      <w:r>
        <w:rPr>
          <w:rFonts w:ascii="Times New Roman" w:hAnsi="Times New Roman"/>
        </w:rPr>
        <w:t>al. Would-be participant</w:t>
      </w:r>
      <w:r w:rsidRPr="006E6C22">
        <w:rPr>
          <w:rFonts w:ascii="Times New Roman" w:hAnsi="Times New Roman"/>
        </w:rPr>
        <w:t xml:space="preserve">s were convinced to join marches and meet friends in Tahrir Square by receiving personal invitations via call or SMS, and the ability to stay connected on the go provided an additional degree of security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"Allmann", "given" : "Kira", "non-dropping-particle" : "", "parse-names" : false, "suffix" : "" } ], "container-title" : "Jadaliyya", "id" : "ITEM-1", "issue" : "Roundtable: New Media, New Politics? Revolutions in Theory and Practice", "issued" : { "date-parts" : [ [ "2014" ] ] }, "title" : "Activism on the Move: Mediating Protest Space in Egypt with Mobile Technology", "type" : "article-journal" }, "uris" : [ "http://www.mendeley.com/documents/?uuid=97c0d9d2-78f0-465d-a038-aad37fb14620" ] } ], "mendeley" : { "previouslyFormattedCitation" : "(Allmann, 2014)" }, "properties" : { "noteIndex" : 0 }, "schema" : "https://github.com/citation-style-language/schema/raw/master/csl-citation.json" }</w:instrText>
      </w:r>
      <w:r w:rsidRPr="006E6C22">
        <w:rPr>
          <w:rFonts w:ascii="Times New Roman" w:hAnsi="Times New Roman"/>
        </w:rPr>
        <w:fldChar w:fldCharType="separate"/>
      </w:r>
      <w:r w:rsidRPr="00BB4592">
        <w:rPr>
          <w:rFonts w:ascii="Times New Roman" w:hAnsi="Times New Roman"/>
          <w:noProof/>
        </w:rPr>
        <w:t>(Allmann, 2014)</w:t>
      </w:r>
      <w:r w:rsidRPr="006E6C22">
        <w:rPr>
          <w:rFonts w:ascii="Times New Roman" w:hAnsi="Times New Roman"/>
        </w:rPr>
        <w:fldChar w:fldCharType="end"/>
      </w:r>
      <w:r w:rsidRPr="006E6C22">
        <w:rPr>
          <w:rFonts w:ascii="Times New Roman" w:hAnsi="Times New Roman"/>
        </w:rPr>
        <w:t>. April 6</w:t>
      </w:r>
      <w:r w:rsidRPr="006E6C22">
        <w:rPr>
          <w:rFonts w:ascii="Times New Roman" w:hAnsi="Times New Roman"/>
          <w:vertAlign w:val="superscript"/>
        </w:rPr>
        <w:t>th</w:t>
      </w:r>
      <w:r w:rsidRPr="006E6C22">
        <w:rPr>
          <w:rFonts w:ascii="Times New Roman" w:hAnsi="Times New Roman"/>
        </w:rPr>
        <w:t xml:space="preserve"> members reported feeling more inclined to join protests when they received encouragement from close friends and family either by phone or by word of mouth.</w:t>
      </w:r>
      <w:r>
        <w:rPr>
          <w:rStyle w:val="FootnoteReference"/>
          <w:rFonts w:ascii="Times New Roman" w:hAnsi="Times New Roman"/>
        </w:rPr>
        <w:footnoteReference w:id="28"/>
      </w:r>
      <w:r w:rsidRPr="006E6C22">
        <w:rPr>
          <w:rFonts w:ascii="Times New Roman" w:hAnsi="Times New Roman"/>
        </w:rPr>
        <w:t xml:space="preserve"> This sentiment </w:t>
      </w:r>
      <w:r w:rsidR="00A404B2">
        <w:rPr>
          <w:rFonts w:ascii="Times New Roman" w:hAnsi="Times New Roman"/>
        </w:rPr>
        <w:t>reinforces the point made in the previous section, that</w:t>
      </w:r>
      <w:r>
        <w:rPr>
          <w:rFonts w:ascii="Times New Roman" w:hAnsi="Times New Roman"/>
        </w:rPr>
        <w:t xml:space="preserve"> strong, personal ties</w:t>
      </w:r>
      <w:r w:rsidRPr="006E6C22">
        <w:rPr>
          <w:rFonts w:ascii="Times New Roman" w:hAnsi="Times New Roman"/>
        </w:rPr>
        <w:t xml:space="preserve"> </w:t>
      </w:r>
      <w:r w:rsidR="00A404B2">
        <w:rPr>
          <w:rFonts w:ascii="Times New Roman" w:hAnsi="Times New Roman"/>
        </w:rPr>
        <w:t xml:space="preserve">matter most for mass </w:t>
      </w:r>
      <w:r w:rsidRPr="006E6C22">
        <w:rPr>
          <w:rFonts w:ascii="Times New Roman" w:hAnsi="Times New Roman"/>
        </w:rPr>
        <w:t xml:space="preserve">mobilizing people for street protest. </w:t>
      </w:r>
    </w:p>
    <w:p w14:paraId="4DAB1F0D" w14:textId="77777777" w:rsidR="00040B40" w:rsidRDefault="00040B40" w:rsidP="008F45F3">
      <w:pPr>
        <w:rPr>
          <w:rFonts w:ascii="Times New Roman" w:hAnsi="Times New Roman"/>
        </w:rPr>
      </w:pPr>
    </w:p>
    <w:p w14:paraId="59A901A5" w14:textId="108195E3" w:rsidR="008F45F3" w:rsidRPr="006E6C22" w:rsidRDefault="00A404B2" w:rsidP="008F45F3">
      <w:pPr>
        <w:rPr>
          <w:rFonts w:ascii="Times New Roman" w:hAnsi="Times New Roman"/>
        </w:rPr>
      </w:pPr>
      <w:r>
        <w:rPr>
          <w:rFonts w:ascii="Times New Roman" w:hAnsi="Times New Roman"/>
        </w:rPr>
        <w:t>To</w:t>
      </w:r>
      <w:r w:rsidR="008F45F3">
        <w:rPr>
          <w:rFonts w:ascii="Times New Roman" w:hAnsi="Times New Roman"/>
        </w:rPr>
        <w:t xml:space="preserve"> understand how act</w:t>
      </w:r>
      <w:r w:rsidR="005920A7">
        <w:rPr>
          <w:rFonts w:ascii="Times New Roman" w:hAnsi="Times New Roman"/>
        </w:rPr>
        <w:t>or</w:t>
      </w:r>
      <w:r w:rsidR="008F45F3">
        <w:rPr>
          <w:rFonts w:ascii="Times New Roman" w:hAnsi="Times New Roman"/>
        </w:rPr>
        <w:t xml:space="preserve">s </w:t>
      </w:r>
      <w:r>
        <w:rPr>
          <w:rFonts w:ascii="Times New Roman" w:hAnsi="Times New Roman"/>
        </w:rPr>
        <w:t>utilize</w:t>
      </w:r>
      <w:r w:rsidR="008F45F3">
        <w:rPr>
          <w:rFonts w:ascii="Times New Roman" w:hAnsi="Times New Roman"/>
        </w:rPr>
        <w:t xml:space="preserve"> social media platforms to amplify and enhance their street activities, we looked at </w:t>
      </w:r>
      <w:r w:rsidR="008F45F3" w:rsidRPr="005920A7">
        <w:rPr>
          <w:rFonts w:ascii="Times New Roman" w:hAnsi="Times New Roman"/>
        </w:rPr>
        <w:t xml:space="preserve">how </w:t>
      </w:r>
      <w:r w:rsidR="005920A7">
        <w:rPr>
          <w:rFonts w:ascii="Times New Roman" w:hAnsi="Times New Roman"/>
        </w:rPr>
        <w:t>actor</w:t>
      </w:r>
      <w:r w:rsidR="008F45F3">
        <w:rPr>
          <w:rFonts w:ascii="Times New Roman" w:hAnsi="Times New Roman"/>
        </w:rPr>
        <w:t xml:space="preserve">s accessed Twitter. </w:t>
      </w:r>
      <w:r w:rsidR="008F45F3">
        <w:rPr>
          <w:rFonts w:ascii="Times New Roman" w:hAnsi="Times New Roman"/>
        </w:rPr>
        <w:fldChar w:fldCharType="begin"/>
      </w:r>
      <w:r w:rsidR="008F45F3">
        <w:rPr>
          <w:rFonts w:ascii="Times New Roman" w:hAnsi="Times New Roman"/>
        </w:rPr>
        <w:instrText xml:space="preserve"> REF _Ref286765615 \h </w:instrText>
      </w:r>
      <w:r w:rsidR="008F45F3">
        <w:rPr>
          <w:rFonts w:ascii="Times New Roman" w:hAnsi="Times New Roman"/>
        </w:rPr>
      </w:r>
      <w:r w:rsidR="008F45F3">
        <w:rPr>
          <w:rFonts w:ascii="Times New Roman" w:hAnsi="Times New Roman"/>
        </w:rPr>
        <w:fldChar w:fldCharType="separate"/>
      </w:r>
      <w:r w:rsidR="00905B63">
        <w:t xml:space="preserve">Figure </w:t>
      </w:r>
      <w:r w:rsidR="00905B63">
        <w:rPr>
          <w:noProof/>
        </w:rPr>
        <w:t>5</w:t>
      </w:r>
      <w:r w:rsidR="008F45F3">
        <w:rPr>
          <w:rFonts w:ascii="Times New Roman" w:hAnsi="Times New Roman"/>
        </w:rPr>
        <w:fldChar w:fldCharType="end"/>
      </w:r>
      <w:r w:rsidR="008F45F3">
        <w:rPr>
          <w:rFonts w:ascii="Times New Roman" w:hAnsi="Times New Roman"/>
        </w:rPr>
        <w:t xml:space="preserve"> </w:t>
      </w:r>
      <w:r w:rsidR="008F45F3" w:rsidRPr="006E6C22">
        <w:rPr>
          <w:rFonts w:ascii="Times New Roman" w:hAnsi="Times New Roman"/>
        </w:rPr>
        <w:t>shows the percent of the three mov</w:t>
      </w:r>
      <w:r w:rsidR="008F45F3">
        <w:rPr>
          <w:rFonts w:ascii="Times New Roman" w:hAnsi="Times New Roman"/>
        </w:rPr>
        <w:t>ement</w:t>
      </w:r>
      <w:r w:rsidR="008F45F3" w:rsidRPr="006E6C22">
        <w:rPr>
          <w:rFonts w:ascii="Times New Roman" w:hAnsi="Times New Roman"/>
        </w:rPr>
        <w:t>s</w:t>
      </w:r>
      <w:r w:rsidR="008F45F3">
        <w:rPr>
          <w:rFonts w:ascii="Times New Roman" w:hAnsi="Times New Roman"/>
        </w:rPr>
        <w:t>’</w:t>
      </w:r>
      <w:r w:rsidR="008F45F3" w:rsidRPr="006E6C22">
        <w:rPr>
          <w:rFonts w:ascii="Times New Roman" w:hAnsi="Times New Roman"/>
        </w:rPr>
        <w:t xml:space="preserve"> tweets that come from mobile devices.</w:t>
      </w:r>
      <w:r w:rsidR="008F45F3" w:rsidRPr="006E6C22">
        <w:rPr>
          <w:rStyle w:val="FootnoteReference"/>
          <w:rFonts w:ascii="Times New Roman" w:hAnsi="Times New Roman"/>
        </w:rPr>
        <w:footnoteReference w:id="29"/>
      </w:r>
      <w:r>
        <w:rPr>
          <w:rFonts w:ascii="Times New Roman" w:hAnsi="Times New Roman"/>
        </w:rPr>
        <w:t xml:space="preserve">  The middle section</w:t>
      </w:r>
      <w:r w:rsidR="008F45F3" w:rsidRPr="006E6C22">
        <w:rPr>
          <w:rFonts w:ascii="Times New Roman" w:hAnsi="Times New Roman"/>
        </w:rPr>
        <w:t>, between January 25th and February 12</w:t>
      </w:r>
      <w:r w:rsidR="008F45F3">
        <w:rPr>
          <w:rFonts w:ascii="Times New Roman" w:hAnsi="Times New Roman"/>
        </w:rPr>
        <w:t xml:space="preserve">th, corresponds to the peak period </w:t>
      </w:r>
      <w:r w:rsidR="008F45F3" w:rsidRPr="006E6C22">
        <w:rPr>
          <w:rFonts w:ascii="Times New Roman" w:hAnsi="Times New Roman"/>
        </w:rPr>
        <w:t>of protests</w:t>
      </w:r>
      <w:r w:rsidR="008F45F3">
        <w:rPr>
          <w:rFonts w:ascii="Times New Roman" w:hAnsi="Times New Roman"/>
        </w:rPr>
        <w:t xml:space="preserve">. </w:t>
      </w:r>
      <w:r w:rsidR="008F45F3" w:rsidRPr="006E6C22">
        <w:rPr>
          <w:rFonts w:ascii="Times New Roman" w:hAnsi="Times New Roman"/>
        </w:rPr>
        <w:t>The horizontal dotted l</w:t>
      </w:r>
      <w:r>
        <w:rPr>
          <w:rFonts w:ascii="Times New Roman" w:hAnsi="Times New Roman"/>
        </w:rPr>
        <w:t>ines correspond to each</w:t>
      </w:r>
      <w:r w:rsidR="008F45F3">
        <w:rPr>
          <w:rFonts w:ascii="Times New Roman" w:hAnsi="Times New Roman"/>
        </w:rPr>
        <w:t xml:space="preserve"> movement</w:t>
      </w:r>
      <w:r>
        <w:rPr>
          <w:rFonts w:ascii="Times New Roman" w:hAnsi="Times New Roman"/>
        </w:rPr>
        <w:t>’</w:t>
      </w:r>
      <w:r w:rsidR="008F45F3" w:rsidRPr="006E6C22">
        <w:rPr>
          <w:rFonts w:ascii="Times New Roman" w:hAnsi="Times New Roman"/>
        </w:rPr>
        <w:t xml:space="preserve">s average percentage </w:t>
      </w:r>
      <w:r>
        <w:rPr>
          <w:rFonts w:ascii="Times New Roman" w:hAnsi="Times New Roman"/>
        </w:rPr>
        <w:t>of tweets from a device for the period. NoMil</w:t>
      </w:r>
      <w:r w:rsidR="008F45F3" w:rsidRPr="006E6C22">
        <w:rPr>
          <w:rFonts w:ascii="Times New Roman" w:hAnsi="Times New Roman"/>
        </w:rPr>
        <w:t>Trials, especially @</w:t>
      </w:r>
      <w:proofErr w:type="spellStart"/>
      <w:r w:rsidR="008F45F3" w:rsidRPr="006E6C22">
        <w:rPr>
          <w:rFonts w:ascii="Times New Roman" w:hAnsi="Times New Roman"/>
        </w:rPr>
        <w:t>alaa</w:t>
      </w:r>
      <w:proofErr w:type="spellEnd"/>
      <w:r w:rsidR="008F45F3" w:rsidRPr="006E6C22">
        <w:rPr>
          <w:rFonts w:ascii="Times New Roman" w:hAnsi="Times New Roman"/>
        </w:rPr>
        <w:t xml:space="preserve">, engages in the highest levels of mobile communication, but </w:t>
      </w:r>
      <w:r>
        <w:rPr>
          <w:rFonts w:ascii="Times New Roman" w:hAnsi="Times New Roman"/>
        </w:rPr>
        <w:t xml:space="preserve">the </w:t>
      </w:r>
      <w:r w:rsidR="008F45F3" w:rsidRPr="006E6C22">
        <w:rPr>
          <w:rFonts w:ascii="Times New Roman" w:hAnsi="Times New Roman"/>
        </w:rPr>
        <w:t>Anti-Sexual Harassment and April 6</w:t>
      </w:r>
      <w:r w:rsidR="008F45F3" w:rsidRPr="006E6C22">
        <w:rPr>
          <w:rFonts w:ascii="Times New Roman" w:hAnsi="Times New Roman"/>
          <w:vertAlign w:val="superscript"/>
        </w:rPr>
        <w:t>th</w:t>
      </w:r>
      <w:r w:rsidR="008F45F3" w:rsidRPr="006E6C22">
        <w:rPr>
          <w:rFonts w:ascii="Times New Roman" w:hAnsi="Times New Roman"/>
        </w:rPr>
        <w:t xml:space="preserve"> </w:t>
      </w:r>
      <w:r>
        <w:rPr>
          <w:rFonts w:ascii="Times New Roman" w:hAnsi="Times New Roman"/>
        </w:rPr>
        <w:t xml:space="preserve">movements </w:t>
      </w:r>
      <w:r w:rsidR="008F45F3" w:rsidRPr="006E6C22">
        <w:rPr>
          <w:rFonts w:ascii="Times New Roman" w:hAnsi="Times New Roman"/>
        </w:rPr>
        <w:t>start becoming</w:t>
      </w:r>
      <w:r w:rsidR="008F45F3">
        <w:rPr>
          <w:rFonts w:ascii="Times New Roman" w:hAnsi="Times New Roman"/>
        </w:rPr>
        <w:t xml:space="preserve"> mob</w:t>
      </w:r>
      <w:r>
        <w:rPr>
          <w:rFonts w:ascii="Times New Roman" w:hAnsi="Times New Roman"/>
        </w:rPr>
        <w:t>ile early in the protests</w:t>
      </w:r>
      <w:r w:rsidR="008F45F3">
        <w:rPr>
          <w:rFonts w:ascii="Times New Roman" w:hAnsi="Times New Roman"/>
        </w:rPr>
        <w:t xml:space="preserve">. </w:t>
      </w:r>
    </w:p>
    <w:p w14:paraId="43B10550" w14:textId="77777777" w:rsidR="008F45F3" w:rsidRPr="006E6C22" w:rsidRDefault="008F45F3" w:rsidP="008F45F3">
      <w:pPr>
        <w:rPr>
          <w:rFonts w:ascii="Times New Roman" w:hAnsi="Times New Roman"/>
        </w:rPr>
      </w:pPr>
    </w:p>
    <w:p w14:paraId="792596E4" w14:textId="77777777" w:rsidR="008F45F3" w:rsidRDefault="008F45F3" w:rsidP="008F45F3">
      <w:pPr>
        <w:keepNext/>
        <w:jc w:val="center"/>
      </w:pPr>
      <w:r w:rsidRPr="006E6C22">
        <w:rPr>
          <w:rFonts w:ascii="Times New Roman" w:hAnsi="Times New Roman"/>
          <w:noProof/>
          <w:lang w:eastAsia="en-US"/>
        </w:rPr>
        <w:drawing>
          <wp:inline distT="0" distB="0" distL="0" distR="0" wp14:anchorId="59760537" wp14:editId="1FB2F58F">
            <wp:extent cx="4114800" cy="4114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bilityFor_Egypt_2011-01-17_2011-02-18_Smoothed_2Days_HSTD_AsDesktop.pdf"/>
                    <pic:cNvPicPr/>
                  </pic:nvPicPr>
                  <pic:blipFill>
                    <a:blip r:embed="rId18">
                      <a:extLst>
                        <a:ext uri="{28A0092B-C50C-407E-A947-70E740481C1C}">
                          <a14:useLocalDpi xmlns:a14="http://schemas.microsoft.com/office/drawing/2010/main" val="0"/>
                        </a:ext>
                      </a:extLst>
                    </a:blip>
                    <a:stretch>
                      <a:fillRect/>
                    </a:stretch>
                  </pic:blipFill>
                  <pic:spPr>
                    <a:xfrm>
                      <a:off x="0" y="0"/>
                      <a:ext cx="4114800" cy="4114800"/>
                    </a:xfrm>
                    <a:prstGeom prst="rect">
                      <a:avLst/>
                    </a:prstGeom>
                  </pic:spPr>
                </pic:pic>
              </a:graphicData>
            </a:graphic>
          </wp:inline>
        </w:drawing>
      </w:r>
    </w:p>
    <w:p w14:paraId="321A97F3" w14:textId="77777777" w:rsidR="008F45F3" w:rsidRPr="006E6C22" w:rsidRDefault="008F45F3" w:rsidP="008F45F3">
      <w:pPr>
        <w:pStyle w:val="Caption"/>
        <w:jc w:val="center"/>
        <w:rPr>
          <w:rFonts w:ascii="Times New Roman" w:hAnsi="Times New Roman"/>
        </w:rPr>
      </w:pPr>
      <w:bookmarkStart w:id="97" w:name="_Ref286765615"/>
      <w:bookmarkStart w:id="98" w:name="_Toc288987699"/>
      <w:r>
        <w:t xml:space="preserve">Figure </w:t>
      </w:r>
      <w:fldSimple w:instr=" SEQ Figure \* ARABIC ">
        <w:r w:rsidR="00905B63">
          <w:rPr>
            <w:noProof/>
          </w:rPr>
          <w:t>5</w:t>
        </w:r>
      </w:fldSimple>
      <w:bookmarkEnd w:id="97"/>
      <w:r>
        <w:t>: Percent of Movement Tweets from Mobile Device</w:t>
      </w:r>
      <w:bookmarkEnd w:id="98"/>
    </w:p>
    <w:p w14:paraId="41440724" w14:textId="77777777" w:rsidR="008F45F3" w:rsidRPr="006E6C22" w:rsidRDefault="008F45F3" w:rsidP="008F45F3">
      <w:pPr>
        <w:rPr>
          <w:rFonts w:ascii="Times New Roman" w:hAnsi="Times New Roman"/>
        </w:rPr>
      </w:pPr>
    </w:p>
    <w:p w14:paraId="69D2BCF4" w14:textId="6899721C" w:rsidR="008F45F3" w:rsidRPr="005F13F6" w:rsidRDefault="008F45F3" w:rsidP="008F45F3">
      <w:pPr>
        <w:rPr>
          <w:rFonts w:ascii="Times New Roman" w:hAnsi="Times New Roman" w:cs="Times New Roman"/>
        </w:rPr>
      </w:pPr>
      <w:r w:rsidRPr="005F13F6">
        <w:rPr>
          <w:rFonts w:ascii="Times New Roman" w:hAnsi="Times New Roman" w:cs="Times New Roman"/>
        </w:rPr>
        <w:t xml:space="preserve">In </w:t>
      </w:r>
      <w:r>
        <w:rPr>
          <w:rFonts w:ascii="Times New Roman" w:hAnsi="Times New Roman" w:cs="Times New Roman"/>
          <w:b/>
        </w:rPr>
        <w:fldChar w:fldCharType="begin"/>
      </w:r>
      <w:r>
        <w:rPr>
          <w:rFonts w:ascii="Times New Roman" w:hAnsi="Times New Roman" w:cs="Times New Roman"/>
        </w:rPr>
        <w:instrText xml:space="preserve"> REF _Ref286765615 \h </w:instrText>
      </w:r>
      <w:r>
        <w:rPr>
          <w:rFonts w:ascii="Times New Roman" w:hAnsi="Times New Roman" w:cs="Times New Roman"/>
          <w:b/>
        </w:rPr>
      </w:r>
      <w:r>
        <w:rPr>
          <w:rFonts w:ascii="Times New Roman" w:hAnsi="Times New Roman" w:cs="Times New Roman"/>
          <w:b/>
        </w:rPr>
        <w:fldChar w:fldCharType="separate"/>
      </w:r>
      <w:r w:rsidR="00905B63">
        <w:t xml:space="preserve">Figure </w:t>
      </w:r>
      <w:r w:rsidR="00905B63">
        <w:rPr>
          <w:noProof/>
        </w:rPr>
        <w:t>5</w:t>
      </w:r>
      <w:r>
        <w:rPr>
          <w:rFonts w:ascii="Times New Roman" w:hAnsi="Times New Roman" w:cs="Times New Roman"/>
          <w:b/>
        </w:rPr>
        <w:fldChar w:fldCharType="end"/>
      </w:r>
      <w:r w:rsidRPr="005F13F6">
        <w:rPr>
          <w:rFonts w:ascii="Times New Roman" w:hAnsi="Times New Roman" w:cs="Times New Roman"/>
        </w:rPr>
        <w:t xml:space="preserve">, two main patterns emerge that suggest that Twitter complemented </w:t>
      </w:r>
      <w:r w:rsidR="005920A7">
        <w:rPr>
          <w:rFonts w:ascii="Times New Roman" w:hAnsi="Times New Roman" w:cs="Times New Roman"/>
        </w:rPr>
        <w:t>actor</w:t>
      </w:r>
      <w:r w:rsidR="00A404B2">
        <w:rPr>
          <w:rFonts w:ascii="Times New Roman" w:hAnsi="Times New Roman" w:cs="Times New Roman"/>
        </w:rPr>
        <w:t>s’ mobile tactics. First, No</w:t>
      </w:r>
      <w:r w:rsidRPr="005F13F6">
        <w:rPr>
          <w:rFonts w:ascii="Times New Roman" w:hAnsi="Times New Roman" w:cs="Times New Roman"/>
        </w:rPr>
        <w:t>MilTrials tweets much more frequently from mobile devices starting in early February</w:t>
      </w:r>
      <w:r>
        <w:rPr>
          <w:rFonts w:ascii="Times New Roman" w:hAnsi="Times New Roman" w:cs="Times New Roman"/>
        </w:rPr>
        <w:t xml:space="preserve">. </w:t>
      </w:r>
      <w:r w:rsidRPr="005F13F6">
        <w:rPr>
          <w:rFonts w:ascii="Times New Roman" w:hAnsi="Times New Roman" w:cs="Times New Roman"/>
        </w:rPr>
        <w:t xml:space="preserve">This increase coincides with a decrease in tweet frequency, as seen in </w:t>
      </w:r>
      <w:r>
        <w:rPr>
          <w:rFonts w:ascii="Times New Roman" w:hAnsi="Times New Roman" w:cs="Times New Roman"/>
        </w:rPr>
        <w:fldChar w:fldCharType="begin"/>
      </w:r>
      <w:r>
        <w:rPr>
          <w:rFonts w:ascii="Times New Roman" w:hAnsi="Times New Roman" w:cs="Times New Roman"/>
        </w:rPr>
        <w:instrText xml:space="preserve"> REF _Ref286765576 \h </w:instrText>
      </w:r>
      <w:r>
        <w:rPr>
          <w:rFonts w:ascii="Times New Roman" w:hAnsi="Times New Roman" w:cs="Times New Roman"/>
        </w:rPr>
      </w:r>
      <w:r>
        <w:rPr>
          <w:rFonts w:ascii="Times New Roman" w:hAnsi="Times New Roman" w:cs="Times New Roman"/>
        </w:rPr>
        <w:fldChar w:fldCharType="separate"/>
      </w:r>
      <w:r w:rsidR="00905B63">
        <w:t xml:space="preserve">Figure </w:t>
      </w:r>
      <w:r w:rsidR="00905B63">
        <w:rPr>
          <w:noProof/>
        </w:rPr>
        <w:t>6</w:t>
      </w:r>
      <w:r>
        <w:rPr>
          <w:rFonts w:ascii="Times New Roman" w:hAnsi="Times New Roman" w:cs="Times New Roman"/>
        </w:rPr>
        <w:fldChar w:fldCharType="end"/>
      </w:r>
      <w:r>
        <w:rPr>
          <w:rFonts w:ascii="Times New Roman" w:hAnsi="Times New Roman" w:cs="Times New Roman"/>
        </w:rPr>
        <w:t xml:space="preserve">. </w:t>
      </w:r>
      <w:r w:rsidRPr="005F13F6">
        <w:rPr>
          <w:rFonts w:ascii="Times New Roman" w:hAnsi="Times New Roman" w:cs="Times New Roman"/>
        </w:rPr>
        <w:t>Second, April 6</w:t>
      </w:r>
      <w:r w:rsidRPr="005F13F6">
        <w:rPr>
          <w:rFonts w:ascii="Times New Roman" w:hAnsi="Times New Roman" w:cs="Times New Roman"/>
          <w:vertAlign w:val="superscript"/>
        </w:rPr>
        <w:t>th</w:t>
      </w:r>
      <w:r w:rsidRPr="005F13F6">
        <w:rPr>
          <w:rFonts w:ascii="Times New Roman" w:hAnsi="Times New Roman" w:cs="Times New Roman"/>
        </w:rPr>
        <w:t xml:space="preserve"> and Anti-Sexual Harassment have more consistent levels of tweeting from mobile devices, though they tweet from mobile devices at higher rates during the main protests than before or after</w:t>
      </w:r>
      <w:r>
        <w:rPr>
          <w:rFonts w:ascii="Times New Roman" w:hAnsi="Times New Roman" w:cs="Times New Roman"/>
        </w:rPr>
        <w:t xml:space="preserve">. </w:t>
      </w:r>
      <w:r w:rsidRPr="005F13F6">
        <w:rPr>
          <w:rFonts w:ascii="Times New Roman" w:hAnsi="Times New Roman" w:cs="Times New Roman"/>
        </w:rPr>
        <w:t>Though tweet frequency and mobile percentage are high at the end of January, both movements significantly reduce their tweet production for most of the protest, yet those tweets that do occur are more likely to come from mobile devices</w:t>
      </w:r>
      <w:r>
        <w:rPr>
          <w:rFonts w:ascii="Times New Roman" w:hAnsi="Times New Roman" w:cs="Times New Roman"/>
        </w:rPr>
        <w:t xml:space="preserve">. </w:t>
      </w:r>
      <w:r w:rsidRPr="005F13F6">
        <w:rPr>
          <w:rFonts w:ascii="Times New Roman" w:hAnsi="Times New Roman" w:cs="Times New Roman"/>
        </w:rPr>
        <w:t xml:space="preserve">Though circumstantial, we interpret the decrease in tweet frequency but simultaneous increase in mobility percentage as suggestive of </w:t>
      </w:r>
      <w:r w:rsidR="005920A7">
        <w:rPr>
          <w:rFonts w:ascii="Times New Roman" w:hAnsi="Times New Roman" w:cs="Times New Roman"/>
        </w:rPr>
        <w:t>actor</w:t>
      </w:r>
      <w:r w:rsidRPr="005F13F6">
        <w:rPr>
          <w:rFonts w:ascii="Times New Roman" w:hAnsi="Times New Roman" w:cs="Times New Roman"/>
        </w:rPr>
        <w:t xml:space="preserve">s tweeting while involved with the protests in the street. </w:t>
      </w:r>
    </w:p>
    <w:p w14:paraId="54A7C46A" w14:textId="77777777" w:rsidR="008F45F3" w:rsidRDefault="008F45F3" w:rsidP="008F45F3">
      <w:pPr>
        <w:rPr>
          <w:rFonts w:ascii="Times New Roman" w:hAnsi="Times New Roman"/>
        </w:rPr>
      </w:pPr>
    </w:p>
    <w:p w14:paraId="4327064D" w14:textId="77777777" w:rsidR="008F45F3" w:rsidRDefault="008F45F3" w:rsidP="008F45F3">
      <w:pPr>
        <w:keepNext/>
        <w:jc w:val="center"/>
      </w:pPr>
      <w:r>
        <w:rPr>
          <w:rFonts w:ascii="Times New Roman" w:hAnsi="Times New Roman"/>
          <w:noProof/>
          <w:lang w:eastAsia="en-US"/>
        </w:rPr>
        <w:drawing>
          <wp:inline distT="0" distB="0" distL="0" distR="0" wp14:anchorId="2F833BFA" wp14:editId="58A0B52B">
            <wp:extent cx="4114800" cy="4114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SifterTweetsFor_Egypt_2011-01-11_2011-04-05.pdf"/>
                    <pic:cNvPicPr/>
                  </pic:nvPicPr>
                  <pic:blipFill>
                    <a:blip r:embed="rId19">
                      <a:extLst>
                        <a:ext uri="{28A0092B-C50C-407E-A947-70E740481C1C}">
                          <a14:useLocalDpi xmlns:a14="http://schemas.microsoft.com/office/drawing/2010/main" val="0"/>
                        </a:ext>
                      </a:extLst>
                    </a:blip>
                    <a:stretch>
                      <a:fillRect/>
                    </a:stretch>
                  </pic:blipFill>
                  <pic:spPr>
                    <a:xfrm>
                      <a:off x="0" y="0"/>
                      <a:ext cx="4114800" cy="4114800"/>
                    </a:xfrm>
                    <a:prstGeom prst="rect">
                      <a:avLst/>
                    </a:prstGeom>
                  </pic:spPr>
                </pic:pic>
              </a:graphicData>
            </a:graphic>
          </wp:inline>
        </w:drawing>
      </w:r>
    </w:p>
    <w:p w14:paraId="4B29921C" w14:textId="77777777" w:rsidR="008F45F3" w:rsidRDefault="008F45F3" w:rsidP="008F45F3">
      <w:pPr>
        <w:pStyle w:val="Caption"/>
        <w:jc w:val="center"/>
      </w:pPr>
      <w:bookmarkStart w:id="99" w:name="_Ref286765576"/>
      <w:bookmarkStart w:id="100" w:name="_Toc288987700"/>
      <w:r>
        <w:t xml:space="preserve">Figure </w:t>
      </w:r>
      <w:fldSimple w:instr=" SEQ Figure \* ARABIC ">
        <w:r w:rsidR="00905B63">
          <w:rPr>
            <w:noProof/>
          </w:rPr>
          <w:t>6</w:t>
        </w:r>
      </w:fldSimple>
      <w:bookmarkEnd w:id="99"/>
      <w:r>
        <w:t>: Tweet Production by Movement, Egypt</w:t>
      </w:r>
      <w:bookmarkEnd w:id="100"/>
    </w:p>
    <w:p w14:paraId="14D729B8" w14:textId="642E4A61" w:rsidR="008F45F3" w:rsidRDefault="008F45F3" w:rsidP="008F45F3">
      <w:pPr>
        <w:rPr>
          <w:rFonts w:ascii="Times New Roman" w:hAnsi="Times New Roman"/>
        </w:rPr>
      </w:pPr>
      <w:r>
        <w:rPr>
          <w:rFonts w:ascii="Times New Roman" w:hAnsi="Times New Roman"/>
        </w:rPr>
        <w:t xml:space="preserve">Though it appears that Twitter complemented </w:t>
      </w:r>
      <w:r w:rsidR="005920A7">
        <w:rPr>
          <w:rFonts w:ascii="Times New Roman" w:hAnsi="Times New Roman"/>
        </w:rPr>
        <w:t>actor</w:t>
      </w:r>
      <w:r>
        <w:rPr>
          <w:rFonts w:ascii="Times New Roman" w:hAnsi="Times New Roman"/>
        </w:rPr>
        <w:t>s’ mobility, the figures in the</w:t>
      </w:r>
      <w:r w:rsidR="00BB06A5">
        <w:rPr>
          <w:rFonts w:ascii="Times New Roman" w:hAnsi="Times New Roman"/>
        </w:rPr>
        <w:t xml:space="preserve"> </w:t>
      </w:r>
      <w:r w:rsidR="00086619">
        <w:rPr>
          <w:rFonts w:ascii="Times New Roman" w:hAnsi="Times New Roman"/>
        </w:rPr>
        <w:t xml:space="preserve">Mass </w:t>
      </w:r>
      <w:r w:rsidR="006953DC">
        <w:rPr>
          <w:rFonts w:ascii="Times New Roman" w:hAnsi="Times New Roman"/>
        </w:rPr>
        <w:t>M</w:t>
      </w:r>
      <w:r w:rsidR="00086619">
        <w:rPr>
          <w:rFonts w:ascii="Times New Roman" w:hAnsi="Times New Roman"/>
        </w:rPr>
        <w:t>obilization</w:t>
      </w:r>
      <w:r w:rsidR="00BB06A5">
        <w:rPr>
          <w:rFonts w:ascii="Times New Roman" w:hAnsi="Times New Roman"/>
        </w:rPr>
        <w:t xml:space="preserve"> </w:t>
      </w:r>
      <w:r>
        <w:rPr>
          <w:rFonts w:ascii="Times New Roman" w:hAnsi="Times New Roman"/>
        </w:rPr>
        <w:t>section show that we could not determine the content of the mobile tweets. The hashtag and content model analyses do not show a clear rise in subject matter that coincides with the increase in mobility. It is possible that the topics of mobile tweeting are the same as non-mobile tweeting, but future investigation is required to determine if the content of mobile tweets differs from non-mobile tweets.</w:t>
      </w:r>
    </w:p>
    <w:p w14:paraId="1EC23F1A" w14:textId="77777777" w:rsidR="00BB06A5" w:rsidRDefault="00BB06A5" w:rsidP="008F45F3">
      <w:pPr>
        <w:rPr>
          <w:rFonts w:ascii="Times New Roman" w:hAnsi="Times New Roman"/>
        </w:rPr>
      </w:pPr>
    </w:p>
    <w:p w14:paraId="4CD66EE8" w14:textId="57A3F1E5" w:rsidR="00784C53" w:rsidRDefault="00BB06A5" w:rsidP="001D0DE7">
      <w:pPr>
        <w:rPr>
          <w:rFonts w:ascii="Times New Roman" w:hAnsi="Times New Roman"/>
        </w:rPr>
      </w:pPr>
      <w:r w:rsidRPr="001D0DE7">
        <w:rPr>
          <w:rFonts w:ascii="Times New Roman" w:hAnsi="Times New Roman"/>
        </w:rPr>
        <w:t>While we have not been able to determine the content of</w:t>
      </w:r>
      <w:r w:rsidR="001D0DE7" w:rsidRPr="001D0DE7">
        <w:rPr>
          <w:rFonts w:ascii="Times New Roman" w:hAnsi="Times New Roman"/>
        </w:rPr>
        <w:t xml:space="preserve"> tweets from mobile devices or</w:t>
      </w:r>
      <w:r w:rsidRPr="001D0DE7">
        <w:rPr>
          <w:rFonts w:ascii="Times New Roman" w:hAnsi="Times New Roman"/>
        </w:rPr>
        <w:t xml:space="preserve"> whether that content differs from that of non-mobile ones, </w:t>
      </w:r>
      <w:r w:rsidR="001D0DE7" w:rsidRPr="001D0DE7">
        <w:rPr>
          <w:rFonts w:ascii="Times New Roman" w:hAnsi="Times New Roman"/>
        </w:rPr>
        <w:t xml:space="preserve">the experience of the Anti-Sexual Harassment actors suggests how </w:t>
      </w:r>
      <w:r w:rsidR="00706118">
        <w:rPr>
          <w:rFonts w:ascii="Times New Roman" w:hAnsi="Times New Roman"/>
        </w:rPr>
        <w:t>Twitter can complement movement behavior</w:t>
      </w:r>
      <w:r w:rsidR="001D0DE7" w:rsidRPr="001D0DE7">
        <w:rPr>
          <w:rFonts w:ascii="Times New Roman" w:hAnsi="Times New Roman"/>
        </w:rPr>
        <w:t xml:space="preserve">. Tahrir Bodyguard, a group that aims to both end sexual harassment and protect one another during protests, began with a Tweet by </w:t>
      </w:r>
      <w:proofErr w:type="spellStart"/>
      <w:r w:rsidR="001D0DE7" w:rsidRPr="001D0DE7">
        <w:rPr>
          <w:rFonts w:ascii="Times New Roman" w:hAnsi="Times New Roman"/>
        </w:rPr>
        <w:t>Soraya</w:t>
      </w:r>
      <w:proofErr w:type="spellEnd"/>
      <w:r w:rsidR="001D0DE7" w:rsidRPr="001D0DE7">
        <w:rPr>
          <w:rFonts w:ascii="Times New Roman" w:hAnsi="Times New Roman"/>
        </w:rPr>
        <w:t xml:space="preserve"> </w:t>
      </w:r>
      <w:proofErr w:type="spellStart"/>
      <w:r w:rsidR="001D0DE7" w:rsidRPr="001D0DE7">
        <w:rPr>
          <w:rFonts w:ascii="Times New Roman" w:hAnsi="Times New Roman"/>
        </w:rPr>
        <w:t>Baghat</w:t>
      </w:r>
      <w:proofErr w:type="spellEnd"/>
      <w:r w:rsidR="001D0DE7" w:rsidRPr="001D0DE7">
        <w:rPr>
          <w:rFonts w:ascii="Times New Roman" w:hAnsi="Times New Roman"/>
        </w:rPr>
        <w:t xml:space="preserve"> that publicized her location, out of concern for her safety </w:t>
      </w:r>
      <w:r w:rsidR="001D0DE7" w:rsidRPr="001D0DE7">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"Langohr", "given" : "Vickie", "non-dropping-particle" : "", "parse-names" : false, "suffix" : "" } ], "container-title" : "Middle East Research and Information Project", "id" : "ITEM-1", "issue" : "Fall", "issued" : { "date-parts" : [ [ "2013" ] ] }, "title" : "\"This is Our Square\": Fighting Sexual Assault at Cairo Protests", "type" : "article-journal", "volume" : "43" }, "uris" : [ "http://www.mendeley.com/documents/?uuid=c2579c9d-9891-426d-9360-3860893a206a" ] } ], "mendeley" : { "previouslyFormattedCitation" : "(Langohr, 2013)" }, "properties" : { "noteIndex" : 0 }, "schema" : "https://github.com/citation-style-language/schema/raw/master/csl-citation.json" }</w:instrText>
      </w:r>
      <w:r w:rsidR="001D0DE7" w:rsidRPr="001D0DE7">
        <w:rPr>
          <w:rFonts w:ascii="Times New Roman" w:hAnsi="Times New Roman"/>
        </w:rPr>
        <w:fldChar w:fldCharType="separate"/>
      </w:r>
      <w:r w:rsidR="00BB4592" w:rsidRPr="00BB4592">
        <w:rPr>
          <w:rFonts w:ascii="Times New Roman" w:hAnsi="Times New Roman"/>
          <w:noProof/>
        </w:rPr>
        <w:t>(Langohr, 2013)</w:t>
      </w:r>
      <w:r w:rsidR="001D0DE7" w:rsidRPr="001D0DE7">
        <w:rPr>
          <w:rFonts w:ascii="Times New Roman" w:hAnsi="Times New Roman"/>
        </w:rPr>
        <w:fldChar w:fldCharType="end"/>
      </w:r>
      <w:r w:rsidR="001D0DE7" w:rsidRPr="001D0DE7">
        <w:rPr>
          <w:rFonts w:ascii="Times New Roman" w:hAnsi="Times New Roman"/>
        </w:rPr>
        <w:t xml:space="preserve">. Tweeting about one’s location has </w:t>
      </w:r>
      <w:r w:rsidR="00706118">
        <w:rPr>
          <w:rFonts w:ascii="Times New Roman" w:hAnsi="Times New Roman"/>
        </w:rPr>
        <w:t>since become</w:t>
      </w:r>
      <w:r w:rsidR="001D0DE7" w:rsidRPr="001D0DE7">
        <w:rPr>
          <w:rFonts w:ascii="Times New Roman" w:hAnsi="Times New Roman"/>
        </w:rPr>
        <w:t xml:space="preserve"> a common safety tactic, not only to publicize where and when someone is protesting or marching but also to invite others to join for safety and support. In addition, one can tweet to @</w:t>
      </w:r>
      <w:proofErr w:type="spellStart"/>
      <w:r w:rsidR="001D0DE7" w:rsidRPr="001D0DE7">
        <w:rPr>
          <w:rFonts w:ascii="Times New Roman" w:hAnsi="Times New Roman"/>
        </w:rPr>
        <w:t>harassmap</w:t>
      </w:r>
      <w:proofErr w:type="spellEnd"/>
      <w:r w:rsidR="001D0DE7" w:rsidRPr="001D0DE7">
        <w:rPr>
          <w:rFonts w:ascii="Times New Roman" w:hAnsi="Times New Roman"/>
        </w:rPr>
        <w:t xml:space="preserve">, which joined in 2009 and is the official account of the Anti-Sexual Harassment actors, about </w:t>
      </w:r>
      <w:proofErr w:type="gramStart"/>
      <w:r w:rsidR="001D0DE7" w:rsidRPr="001D0DE7">
        <w:rPr>
          <w:rFonts w:ascii="Times New Roman" w:hAnsi="Times New Roman"/>
        </w:rPr>
        <w:t>a harassment</w:t>
      </w:r>
      <w:proofErr w:type="gramEnd"/>
      <w:r w:rsidR="001D0DE7" w:rsidRPr="001D0DE7">
        <w:rPr>
          <w:rFonts w:ascii="Times New Roman" w:hAnsi="Times New Roman"/>
        </w:rPr>
        <w:t xml:space="preserve"> as it happens, and volunteers will try to locate and rescue the tweet’s author.  This particular usage – specific tweets used to mobilize volunteers for a narrow action – is the clearest evidence we found of any connection between Twitter and </w:t>
      </w:r>
      <w:r w:rsidR="00EB30AC">
        <w:rPr>
          <w:rFonts w:ascii="Times New Roman" w:hAnsi="Times New Roman"/>
        </w:rPr>
        <w:t>any</w:t>
      </w:r>
      <w:r w:rsidR="00086619">
        <w:rPr>
          <w:rFonts w:ascii="Times New Roman" w:hAnsi="Times New Roman"/>
        </w:rPr>
        <w:t xml:space="preserve"> mobilization</w:t>
      </w:r>
      <w:r w:rsidR="001D0DE7" w:rsidRPr="001D0DE7">
        <w:rPr>
          <w:rFonts w:ascii="Times New Roman" w:hAnsi="Times New Roman"/>
        </w:rPr>
        <w:t xml:space="preserve">.  Because the participants mobilized were few in number in response to these tweets, we </w:t>
      </w:r>
      <w:r w:rsidR="00EB30AC">
        <w:rPr>
          <w:rFonts w:ascii="Times New Roman" w:hAnsi="Times New Roman"/>
        </w:rPr>
        <w:t>intentionally call this phenomenon “mobilization” and not “mass mobilization”.</w:t>
      </w:r>
      <w:r w:rsidR="001D0DE7">
        <w:rPr>
          <w:rFonts w:ascii="Times New Roman" w:hAnsi="Times New Roman"/>
        </w:rPr>
        <w:t xml:space="preserve">  </w:t>
      </w:r>
    </w:p>
    <w:p w14:paraId="42DA15A2" w14:textId="77777777" w:rsidR="00784C53" w:rsidRDefault="00784C53" w:rsidP="00784C53">
      <w:pPr>
        <w:rPr>
          <w:rFonts w:ascii="Times New Roman" w:hAnsi="Times New Roman"/>
          <w:highlight w:val="yellow"/>
        </w:rPr>
      </w:pPr>
    </w:p>
    <w:p w14:paraId="59699731" w14:textId="0E94255F" w:rsidR="00784C53" w:rsidRPr="006E6C22" w:rsidRDefault="00784C53" w:rsidP="001D0DE7">
      <w:pPr>
        <w:rPr>
          <w:rFonts w:ascii="Times New Roman" w:hAnsi="Times New Roman"/>
        </w:rPr>
      </w:pPr>
      <w:r>
        <w:rPr>
          <w:rFonts w:ascii="Times New Roman" w:hAnsi="Times New Roman"/>
        </w:rPr>
        <w:t xml:space="preserve">In addition to the importance of physical locations for information dissemination, </w:t>
      </w:r>
      <w:r w:rsidR="002B767F">
        <w:rPr>
          <w:rFonts w:ascii="Times New Roman" w:hAnsi="Times New Roman"/>
        </w:rPr>
        <w:t>actors</w:t>
      </w:r>
      <w:r>
        <w:rPr>
          <w:rFonts w:ascii="Times New Roman" w:hAnsi="Times New Roman"/>
        </w:rPr>
        <w:t xml:space="preserve"> quickly learned how to use cell phones to spread information. According to Mona El-</w:t>
      </w:r>
      <w:proofErr w:type="spellStart"/>
      <w:r>
        <w:rPr>
          <w:rFonts w:ascii="Times New Roman" w:hAnsi="Times New Roman"/>
        </w:rPr>
        <w:t>Ghobashy</w:t>
      </w:r>
      <w:proofErr w:type="spellEnd"/>
      <w:r>
        <w:rPr>
          <w:rFonts w:ascii="Times New Roman" w:hAnsi="Times New Roman"/>
        </w:rPr>
        <w:t>, a</w:t>
      </w:r>
      <w:r w:rsidRPr="006E6C22">
        <w:rPr>
          <w:rFonts w:ascii="Times New Roman" w:hAnsi="Times New Roman"/>
        </w:rPr>
        <w:t xml:space="preserve">ctivists used online platforms to spread misinformation as well as accurate information in an effort to confuse security forces, relying on mobile phones, landlines, and word of mouth to convey the correct information about routes, meeting places, and strategies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"El-Ghobashy", "given" : "Mona", "non-dropping-particle" : "", "parse-names" : false, "suffix" : "" } ], "container-title" : "Middle East Research and Information Project", "id" : "ITEM-1", "issued" : { "date-parts" : [ [ "2011" ] ] }, "title" : "The Praxis of the Egyptian Revolution", "type" : "article-journal", "volume" : "258" }, "uris" : [ "http://www.mendeley.com/documents/?uuid=adb9fdd2-5880-461f-8a40-73505b3c4ca9" ] } ], "mendeley" : { "previouslyFormattedCitation" : "(El-Ghobashy, 2011)" }, "properties" : { "noteIndex" : 0 }, "schema" : "https://github.com/citation-style-language/schema/raw/master/csl-citation.json" }</w:instrText>
      </w:r>
      <w:r w:rsidRPr="006E6C22">
        <w:rPr>
          <w:rFonts w:ascii="Times New Roman" w:hAnsi="Times New Roman"/>
        </w:rPr>
        <w:fldChar w:fldCharType="separate"/>
      </w:r>
      <w:r w:rsidRPr="00BB4592">
        <w:rPr>
          <w:rFonts w:ascii="Times New Roman" w:hAnsi="Times New Roman"/>
          <w:noProof/>
        </w:rPr>
        <w:t>(El-Ghobashy, 2011)</w:t>
      </w:r>
      <w:r w:rsidRPr="006E6C22">
        <w:rPr>
          <w:rFonts w:ascii="Times New Roman" w:hAnsi="Times New Roman"/>
        </w:rPr>
        <w:fldChar w:fldCharType="end"/>
      </w:r>
      <w:r w:rsidRPr="006E6C22">
        <w:rPr>
          <w:rFonts w:ascii="Times New Roman" w:hAnsi="Times New Roman"/>
        </w:rPr>
        <w:t xml:space="preserve">. By recognizing the strategic affordances of different communications platforms, protesters could divide their communicative activities, ensuring that the most sensitive information could be conveyed through the most verifiable and reliable medium. In addition, the on-the-ground usage of online and offline communications strategies allowed </w:t>
      </w:r>
      <w:r w:rsidR="005920A7">
        <w:rPr>
          <w:rFonts w:ascii="Times New Roman" w:hAnsi="Times New Roman"/>
        </w:rPr>
        <w:t>actor</w:t>
      </w:r>
      <w:r w:rsidRPr="006E6C22">
        <w:rPr>
          <w:rFonts w:ascii="Times New Roman" w:hAnsi="Times New Roman"/>
        </w:rPr>
        <w:t xml:space="preserve">s to bridge the digital divide separating people with regular </w:t>
      </w:r>
      <w:r w:rsidR="002F43AA">
        <w:rPr>
          <w:rFonts w:ascii="Times New Roman" w:hAnsi="Times New Roman"/>
        </w:rPr>
        <w:t>Internet</w:t>
      </w:r>
      <w:r w:rsidRPr="006E6C22">
        <w:rPr>
          <w:rFonts w:ascii="Times New Roman" w:hAnsi="Times New Roman"/>
        </w:rPr>
        <w:t xml:space="preserve"> access from those without it. Online information was regularly transmitted by SMS, voice calling, and word-of-mouth to users with different degrees of </w:t>
      </w:r>
      <w:r w:rsidR="002F43AA">
        <w:rPr>
          <w:rFonts w:ascii="Times New Roman" w:hAnsi="Times New Roman"/>
        </w:rPr>
        <w:t>Internet</w:t>
      </w:r>
      <w:r>
        <w:rPr>
          <w:rFonts w:ascii="Times New Roman" w:hAnsi="Times New Roman"/>
        </w:rPr>
        <w:t xml:space="preserve"> access</w:t>
      </w:r>
      <w:r w:rsidRPr="006E6C22">
        <w:rPr>
          <w:rFonts w:ascii="Times New Roman" w:hAnsi="Times New Roman"/>
        </w:rPr>
        <w:t xml:space="preserve">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"Allmann", "given" : "Kira", "non-dropping-particle" : "", "parse-names" : false, "suffix" : "" } ], "container-title" : "Jadaliyya", "id" : "ITEM-1", "issue" : "Roundtable: New Media, New Politics? Revolutions in Theory and Practice", "issued" : { "date-parts" : [ [ "2014" ] ] }, "title" : "Activism on the Move: Mediating Protest Space in Egypt with Mobile Technology", "type" : "article-journal" }, "uris" : [ "http://www.mendeley.com/documents/?uuid=97c0d9d2-78f0-465d-a038-aad37fb14620" ] } ], "mendeley" : { "previouslyFormattedCitation" : "(Allmann, 2014)" }, "properties" : { "noteIndex" : 0 }, "schema" : "https://github.com/citation-style-language/schema/raw/master/csl-citation.json" }</w:instrText>
      </w:r>
      <w:r w:rsidRPr="006E6C22">
        <w:rPr>
          <w:rFonts w:ascii="Times New Roman" w:hAnsi="Times New Roman"/>
        </w:rPr>
        <w:fldChar w:fldCharType="separate"/>
      </w:r>
      <w:r w:rsidRPr="00BB4592">
        <w:rPr>
          <w:rFonts w:ascii="Times New Roman" w:hAnsi="Times New Roman"/>
          <w:noProof/>
        </w:rPr>
        <w:t>(Allmann, 2014)</w:t>
      </w:r>
      <w:r w:rsidRPr="006E6C22">
        <w:rPr>
          <w:rFonts w:ascii="Times New Roman" w:hAnsi="Times New Roman"/>
        </w:rPr>
        <w:fldChar w:fldCharType="end"/>
      </w:r>
      <w:r w:rsidRPr="006E6C22">
        <w:rPr>
          <w:rFonts w:ascii="Times New Roman" w:hAnsi="Times New Roman"/>
        </w:rPr>
        <w:t xml:space="preserve">. </w:t>
      </w:r>
    </w:p>
    <w:p w14:paraId="2BB82B95" w14:textId="77777777" w:rsidR="001D0DE7" w:rsidRPr="005F13F6" w:rsidRDefault="001D0DE7" w:rsidP="008F45F3">
      <w:pPr>
        <w:rPr>
          <w:rFonts w:ascii="Times New Roman" w:hAnsi="Times New Roman"/>
        </w:rPr>
      </w:pPr>
    </w:p>
    <w:p w14:paraId="1D6840C0" w14:textId="77777777" w:rsidR="008F45F3" w:rsidRDefault="008F45F3" w:rsidP="008F45F3">
      <w:pPr>
        <w:pStyle w:val="Heading3"/>
      </w:pPr>
      <w:bookmarkStart w:id="101" w:name="_Toc288987675"/>
      <w:r>
        <w:t>Formal and Informal O</w:t>
      </w:r>
      <w:r w:rsidRPr="006E6C22">
        <w:t>rganizations</w:t>
      </w:r>
      <w:r>
        <w:t xml:space="preserve"> Between the Online and the Offline</w:t>
      </w:r>
      <w:bookmarkEnd w:id="101"/>
    </w:p>
    <w:p w14:paraId="4388D579" w14:textId="77777777" w:rsidR="008F45F3" w:rsidRDefault="008F45F3" w:rsidP="008F45F3">
      <w:pPr>
        <w:rPr>
          <w:rFonts w:ascii="Times New Roman" w:hAnsi="Times New Roman"/>
        </w:rPr>
      </w:pPr>
    </w:p>
    <w:p w14:paraId="39B933D8" w14:textId="1DCA6633" w:rsidR="00BB1B87" w:rsidRDefault="00C25000" w:rsidP="008F45F3">
      <w:pPr>
        <w:rPr>
          <w:rFonts w:ascii="Times New Roman" w:hAnsi="Times New Roman"/>
        </w:rPr>
      </w:pPr>
      <w:r>
        <w:rPr>
          <w:rFonts w:ascii="Times New Roman" w:hAnsi="Times New Roman"/>
        </w:rPr>
        <w:t xml:space="preserve">The third claim we make in support of the finding that </w:t>
      </w:r>
      <w:r w:rsidR="00227B9E">
        <w:rPr>
          <w:rFonts w:ascii="Times New Roman" w:hAnsi="Times New Roman"/>
        </w:rPr>
        <w:t>mass mobilization</w:t>
      </w:r>
      <w:r>
        <w:rPr>
          <w:rFonts w:ascii="Times New Roman" w:hAnsi="Times New Roman"/>
        </w:rPr>
        <w:t xml:space="preserve"> occurred primarily through offline activity is that formal and informal organizations interacted much more offline than online.  Qualitative evidence shows that, especially through the Hisham Mubarak Law Center, CSOs were important actors for other movement actors.  Yet this importance is not reflected in Twitter data, except when a few </w:t>
      </w:r>
      <w:r w:rsidR="005920A7">
        <w:rPr>
          <w:rFonts w:ascii="Times New Roman" w:hAnsi="Times New Roman"/>
        </w:rPr>
        <w:t>a</w:t>
      </w:r>
      <w:r>
        <w:rPr>
          <w:rFonts w:ascii="Times New Roman" w:hAnsi="Times New Roman"/>
        </w:rPr>
        <w:t>ccounts mention a police raid on February 2</w:t>
      </w:r>
      <w:r w:rsidRPr="00C25000">
        <w:rPr>
          <w:rFonts w:ascii="Times New Roman" w:hAnsi="Times New Roman"/>
          <w:vertAlign w:val="superscript"/>
        </w:rPr>
        <w:t>nd</w:t>
      </w:r>
      <w:r>
        <w:rPr>
          <w:rFonts w:ascii="Times New Roman" w:hAnsi="Times New Roman"/>
        </w:rPr>
        <w:t xml:space="preserve">.    </w:t>
      </w:r>
    </w:p>
    <w:p w14:paraId="4A4AD25B" w14:textId="77777777" w:rsidR="00BB1B87" w:rsidRDefault="00BB1B87" w:rsidP="00BB1B87">
      <w:pPr>
        <w:rPr>
          <w:rFonts w:ascii="Times New Roman" w:hAnsi="Times New Roman"/>
        </w:rPr>
      </w:pPr>
    </w:p>
    <w:p w14:paraId="1106BB44" w14:textId="7ACCFBEC" w:rsidR="00BB1B87" w:rsidRDefault="00706118" w:rsidP="008F45F3">
      <w:pPr>
        <w:rPr>
          <w:rFonts w:ascii="Times New Roman" w:hAnsi="Times New Roman"/>
        </w:rPr>
      </w:pPr>
      <w:r w:rsidRPr="006E6C22">
        <w:rPr>
          <w:rFonts w:ascii="Times New Roman" w:hAnsi="Times New Roman"/>
        </w:rPr>
        <w:t xml:space="preserve">The interaction of </w:t>
      </w:r>
      <w:r>
        <w:rPr>
          <w:rFonts w:ascii="Times New Roman" w:hAnsi="Times New Roman"/>
        </w:rPr>
        <w:t>formal</w:t>
      </w:r>
      <w:r w:rsidRPr="006E6C22">
        <w:rPr>
          <w:rFonts w:ascii="Times New Roman" w:hAnsi="Times New Roman"/>
        </w:rPr>
        <w:t xml:space="preserve"> organizations and spaces with </w:t>
      </w:r>
      <w:r>
        <w:rPr>
          <w:rFonts w:ascii="Times New Roman" w:hAnsi="Times New Roman"/>
        </w:rPr>
        <w:t>social</w:t>
      </w:r>
      <w:r w:rsidRPr="006E6C22">
        <w:rPr>
          <w:rFonts w:ascii="Times New Roman" w:hAnsi="Times New Roman"/>
        </w:rPr>
        <w:t xml:space="preserve"> movements provided important offline support to the </w:t>
      </w:r>
      <w:r>
        <w:rPr>
          <w:rFonts w:ascii="Times New Roman" w:hAnsi="Times New Roman"/>
        </w:rPr>
        <w:t>actors and participants</w:t>
      </w:r>
      <w:r w:rsidRPr="006E6C22">
        <w:rPr>
          <w:rFonts w:ascii="Times New Roman" w:hAnsi="Times New Roman"/>
        </w:rPr>
        <w:t xml:space="preserve">. </w:t>
      </w:r>
      <w:r w:rsidR="00BB1B87" w:rsidRPr="006E6C22">
        <w:rPr>
          <w:rFonts w:ascii="Times New Roman" w:hAnsi="Times New Roman"/>
        </w:rPr>
        <w:t xml:space="preserve">First, </w:t>
      </w:r>
      <w:r w:rsidR="00BB1B87">
        <w:rPr>
          <w:rFonts w:ascii="Times New Roman" w:hAnsi="Times New Roman"/>
        </w:rPr>
        <w:t>CSO</w:t>
      </w:r>
      <w:r w:rsidR="00BB1B87" w:rsidRPr="006E6C22">
        <w:rPr>
          <w:rFonts w:ascii="Times New Roman" w:hAnsi="Times New Roman"/>
        </w:rPr>
        <w:t>s provided physical spaces for meeting during the protests; they were recognized, familiar locations for congregating. April 6</w:t>
      </w:r>
      <w:r w:rsidR="00BB1B87" w:rsidRPr="00706118">
        <w:rPr>
          <w:rFonts w:ascii="Times New Roman" w:hAnsi="Times New Roman"/>
          <w:vertAlign w:val="superscript"/>
        </w:rPr>
        <w:t>th</w:t>
      </w:r>
      <w:r>
        <w:rPr>
          <w:rFonts w:ascii="Times New Roman" w:hAnsi="Times New Roman"/>
        </w:rPr>
        <w:t>, for example,</w:t>
      </w:r>
      <w:r w:rsidR="00BB1B87" w:rsidRPr="006E6C22">
        <w:rPr>
          <w:rFonts w:ascii="Times New Roman" w:hAnsi="Times New Roman"/>
        </w:rPr>
        <w:t xml:space="preserve"> had created an effective communications infrastructure, </w:t>
      </w:r>
      <w:r>
        <w:rPr>
          <w:rFonts w:ascii="Times New Roman" w:hAnsi="Times New Roman"/>
        </w:rPr>
        <w:t>but the movement actors</w:t>
      </w:r>
      <w:r w:rsidR="00BB1B87" w:rsidRPr="006E6C22">
        <w:rPr>
          <w:rFonts w:ascii="Times New Roman" w:hAnsi="Times New Roman"/>
        </w:rPr>
        <w:t xml:space="preserve"> required places to meet offline as events unfolded on the streets. Second, these CSO hubs created an opportunity for information exchange. CSO </w:t>
      </w:r>
      <w:r w:rsidR="00505E62">
        <w:rPr>
          <w:rFonts w:ascii="Times New Roman" w:hAnsi="Times New Roman"/>
        </w:rPr>
        <w:t>employees</w:t>
      </w:r>
      <w:r w:rsidR="00BB1B87" w:rsidRPr="006E6C22">
        <w:rPr>
          <w:rFonts w:ascii="Times New Roman" w:hAnsi="Times New Roman"/>
        </w:rPr>
        <w:t xml:space="preserve"> could assist in legal matters and even source important resources (medical supplies, etc.), </w:t>
      </w:r>
      <w:r>
        <w:rPr>
          <w:rFonts w:ascii="Times New Roman" w:hAnsi="Times New Roman"/>
        </w:rPr>
        <w:t>while</w:t>
      </w:r>
      <w:r w:rsidR="00BB1B87" w:rsidRPr="006E6C22">
        <w:rPr>
          <w:rFonts w:ascii="Times New Roman" w:hAnsi="Times New Roman"/>
        </w:rPr>
        <w:t xml:space="preserve"> protesters could exchange information about street tactics (from coping with tear gas to creating ad hoc phone trees of contacts). Third, they provided a target for police crackdowns while preserving the fluidity and horizontality of the protest movements, which could more easily evade detection. </w:t>
      </w:r>
    </w:p>
    <w:p w14:paraId="3C9CC6E7" w14:textId="77777777" w:rsidR="008F45F3" w:rsidRDefault="008F45F3" w:rsidP="008F45F3">
      <w:pPr>
        <w:rPr>
          <w:rFonts w:ascii="Times New Roman" w:hAnsi="Times New Roman"/>
        </w:rPr>
      </w:pPr>
    </w:p>
    <w:p w14:paraId="65876335" w14:textId="76698FBB" w:rsidR="008F45F3" w:rsidRPr="006E6C22" w:rsidRDefault="008F45F3" w:rsidP="008F45F3">
      <w:pPr>
        <w:rPr>
          <w:rFonts w:ascii="Times New Roman" w:hAnsi="Times New Roman"/>
        </w:rPr>
      </w:pPr>
      <w:r w:rsidRPr="006E6C22">
        <w:rPr>
          <w:rFonts w:ascii="Times New Roman" w:hAnsi="Times New Roman"/>
        </w:rPr>
        <w:t xml:space="preserve">The </w:t>
      </w:r>
      <w:r>
        <w:rPr>
          <w:rFonts w:ascii="Times New Roman" w:hAnsi="Times New Roman"/>
        </w:rPr>
        <w:t>Anti-Sexual Harassment</w:t>
      </w:r>
      <w:r w:rsidRPr="006E6C22">
        <w:rPr>
          <w:rFonts w:ascii="Times New Roman" w:hAnsi="Times New Roman"/>
        </w:rPr>
        <w:t xml:space="preserve"> movement is made up of a wide array of interrelated but distinct groups, with unique agendas united under the banner of ending sexual harassment and assault. These include Tahrir Bodyguard, </w:t>
      </w:r>
      <w:proofErr w:type="spellStart"/>
      <w:r w:rsidRPr="006E6C22">
        <w:rPr>
          <w:rFonts w:ascii="Times New Roman" w:hAnsi="Times New Roman"/>
        </w:rPr>
        <w:t>OpAntiSH</w:t>
      </w:r>
      <w:proofErr w:type="spellEnd"/>
      <w:r w:rsidRPr="006E6C22">
        <w:rPr>
          <w:rFonts w:ascii="Times New Roman" w:hAnsi="Times New Roman"/>
        </w:rPr>
        <w:t xml:space="preserve">, </w:t>
      </w:r>
      <w:proofErr w:type="spellStart"/>
      <w:r w:rsidRPr="006E6C22">
        <w:rPr>
          <w:rFonts w:ascii="Times New Roman" w:hAnsi="Times New Roman"/>
        </w:rPr>
        <w:t>HarassMap</w:t>
      </w:r>
      <w:proofErr w:type="spellEnd"/>
      <w:r w:rsidRPr="006E6C22">
        <w:rPr>
          <w:rFonts w:ascii="Times New Roman" w:hAnsi="Times New Roman"/>
        </w:rPr>
        <w:t xml:space="preserve">, the Imprint Movement, </w:t>
      </w:r>
      <w:proofErr w:type="spellStart"/>
      <w:r w:rsidRPr="006E6C22">
        <w:rPr>
          <w:rFonts w:ascii="Times New Roman" w:hAnsi="Times New Roman"/>
          <w:i/>
        </w:rPr>
        <w:t>Shoft</w:t>
      </w:r>
      <w:proofErr w:type="spellEnd"/>
      <w:r w:rsidRPr="006E6C22">
        <w:rPr>
          <w:rFonts w:ascii="Times New Roman" w:hAnsi="Times New Roman"/>
          <w:i/>
        </w:rPr>
        <w:t xml:space="preserve"> </w:t>
      </w:r>
      <w:proofErr w:type="spellStart"/>
      <w:r w:rsidRPr="006E6C22">
        <w:rPr>
          <w:rFonts w:ascii="Times New Roman" w:hAnsi="Times New Roman"/>
          <w:i/>
        </w:rPr>
        <w:t>Taharrosh</w:t>
      </w:r>
      <w:proofErr w:type="spellEnd"/>
      <w:r w:rsidRPr="006E6C22">
        <w:rPr>
          <w:rFonts w:ascii="Times New Roman" w:hAnsi="Times New Roman"/>
        </w:rPr>
        <w:t xml:space="preserve">, and others. </w:t>
      </w:r>
      <w:r>
        <w:rPr>
          <w:rFonts w:ascii="Times New Roman" w:hAnsi="Times New Roman"/>
        </w:rPr>
        <w:t>Although those groups</w:t>
      </w:r>
      <w:r w:rsidRPr="006E6C22">
        <w:rPr>
          <w:rFonts w:ascii="Times New Roman" w:hAnsi="Times New Roman"/>
        </w:rPr>
        <w:t xml:space="preserve"> work on the anti-sexual harassment agenda and benefit from communicating with and learning from established organizations like those discussed above, these groups have distinct leaders and organizational structures. “We were incubators of all the Op-</w:t>
      </w:r>
      <w:proofErr w:type="spellStart"/>
      <w:r w:rsidRPr="006E6C22">
        <w:rPr>
          <w:rFonts w:ascii="Times New Roman" w:hAnsi="Times New Roman"/>
        </w:rPr>
        <w:t>AntiSH</w:t>
      </w:r>
      <w:proofErr w:type="spellEnd"/>
      <w:r w:rsidRPr="006E6C22">
        <w:rPr>
          <w:rFonts w:ascii="Times New Roman" w:hAnsi="Times New Roman"/>
        </w:rPr>
        <w:t xml:space="preserve"> movement and we provided platforms for individuals to host events,” said </w:t>
      </w:r>
      <w:proofErr w:type="spellStart"/>
      <w:r w:rsidRPr="006E6C22">
        <w:rPr>
          <w:rFonts w:ascii="Times New Roman" w:hAnsi="Times New Roman"/>
        </w:rPr>
        <w:t>Hoda</w:t>
      </w:r>
      <w:proofErr w:type="spellEnd"/>
      <w:r w:rsidRPr="006E6C22">
        <w:rPr>
          <w:rFonts w:ascii="Times New Roman" w:hAnsi="Times New Roman"/>
        </w:rPr>
        <w:t>, formerly a member of the Egyptian Initiative for Personal Rights.</w:t>
      </w:r>
      <w:r w:rsidRPr="006E6C22">
        <w:rPr>
          <w:rStyle w:val="FootnoteReference"/>
          <w:rFonts w:ascii="Times New Roman" w:hAnsi="Times New Roman"/>
        </w:rPr>
        <w:footnoteReference w:id="30"/>
      </w:r>
      <w:r w:rsidRPr="006E6C22">
        <w:rPr>
          <w:rFonts w:ascii="Times New Roman" w:hAnsi="Times New Roman"/>
        </w:rPr>
        <w:t xml:space="preserve"> As in the cases of the </w:t>
      </w:r>
      <w:r w:rsidR="00730D86">
        <w:rPr>
          <w:rFonts w:ascii="Times New Roman" w:hAnsi="Times New Roman"/>
        </w:rPr>
        <w:t>April 6th movement</w:t>
      </w:r>
      <w:r w:rsidRPr="006E6C22">
        <w:rPr>
          <w:rFonts w:ascii="Times New Roman" w:hAnsi="Times New Roman"/>
        </w:rPr>
        <w:t xml:space="preserve"> </w:t>
      </w:r>
      <w:r w:rsidR="00706118">
        <w:rPr>
          <w:rFonts w:ascii="Times New Roman" w:hAnsi="Times New Roman"/>
        </w:rPr>
        <w:t>and No</w:t>
      </w:r>
      <w:r w:rsidR="00BB1B87">
        <w:rPr>
          <w:rFonts w:ascii="Times New Roman" w:hAnsi="Times New Roman"/>
        </w:rPr>
        <w:t>MilTrials</w:t>
      </w:r>
      <w:r w:rsidRPr="006E6C22">
        <w:rPr>
          <w:rFonts w:ascii="Times New Roman" w:hAnsi="Times New Roman"/>
        </w:rPr>
        <w:t xml:space="preserve">, CSOs like EIPR provided important spaces and organizational experience for issue movements that would thrive in the first two years after the revolution. Because these groups rely on dedicated volunteers that participate in training programs, their membership tends to be committed to one particular campaign, though they will likely follow updates and information shared by other groups under the </w:t>
      </w:r>
      <w:r>
        <w:rPr>
          <w:rFonts w:ascii="Times New Roman" w:hAnsi="Times New Roman"/>
        </w:rPr>
        <w:t>Anti-Sexual Harassment</w:t>
      </w:r>
      <w:r w:rsidRPr="006E6C22">
        <w:rPr>
          <w:rFonts w:ascii="Times New Roman" w:hAnsi="Times New Roman"/>
        </w:rPr>
        <w:t xml:space="preserve"> banner.</w:t>
      </w:r>
    </w:p>
    <w:p w14:paraId="2015217F" w14:textId="77777777" w:rsidR="008F45F3" w:rsidRDefault="008F45F3" w:rsidP="008F45F3">
      <w:pPr>
        <w:rPr>
          <w:rFonts w:ascii="Times New Roman" w:hAnsi="Times New Roman"/>
        </w:rPr>
      </w:pPr>
    </w:p>
    <w:p w14:paraId="65B2D588" w14:textId="77777777" w:rsidR="008F45F3" w:rsidRDefault="008F45F3" w:rsidP="008F45F3">
      <w:pPr>
        <w:rPr>
          <w:rFonts w:ascii="Times New Roman" w:hAnsi="Times New Roman"/>
        </w:rPr>
      </w:pPr>
      <w:r w:rsidRPr="006E6C22">
        <w:rPr>
          <w:rFonts w:ascii="Times New Roman" w:hAnsi="Times New Roman"/>
        </w:rPr>
        <w:t xml:space="preserve">Because #NoMilTrials focuses on legal issues and the military court system, lawyers were influential members (many of whom had been working on these issues for some time in their professional lives). In law offices and human rights </w:t>
      </w:r>
      <w:r>
        <w:rPr>
          <w:rFonts w:ascii="Times New Roman" w:hAnsi="Times New Roman"/>
        </w:rPr>
        <w:t>CSO</w:t>
      </w:r>
      <w:r w:rsidRPr="006E6C22">
        <w:rPr>
          <w:rFonts w:ascii="Times New Roman" w:hAnsi="Times New Roman"/>
        </w:rPr>
        <w:t xml:space="preserve">s throughout Cairo, #NoMilTrials stickers and posters were plastered on walls and computers, and even now, they can be spotted on the odd computer case in a café or peeling off of downtown walls. </w:t>
      </w:r>
    </w:p>
    <w:p w14:paraId="18B6BECA" w14:textId="77777777" w:rsidR="008F45F3" w:rsidRDefault="008F45F3" w:rsidP="008F45F3">
      <w:pPr>
        <w:rPr>
          <w:rFonts w:ascii="Times New Roman" w:hAnsi="Times New Roman"/>
        </w:rPr>
      </w:pPr>
    </w:p>
    <w:p w14:paraId="35C212F1" w14:textId="024EA36A" w:rsidR="008F45F3" w:rsidRDefault="008F45F3" w:rsidP="008F45F3">
      <w:pPr>
        <w:rPr>
          <w:rFonts w:ascii="Times New Roman" w:hAnsi="Times New Roman"/>
        </w:rPr>
      </w:pPr>
      <w:r>
        <w:rPr>
          <w:rFonts w:ascii="Times New Roman" w:hAnsi="Times New Roman"/>
        </w:rPr>
        <w:t xml:space="preserve">Despite the clear offline importance of certain CSOs for the movements in our study, we find little evidence of this offline behavior in our online data. </w:t>
      </w:r>
      <w:r w:rsidR="00706118">
        <w:rPr>
          <w:rFonts w:ascii="Times New Roman" w:hAnsi="Times New Roman"/>
        </w:rPr>
        <w:t>To make this claim, w</w:t>
      </w:r>
      <w:r w:rsidR="00905B63">
        <w:rPr>
          <w:rFonts w:ascii="Times New Roman" w:hAnsi="Times New Roman"/>
        </w:rPr>
        <w:t>e</w:t>
      </w:r>
      <w:r>
        <w:rPr>
          <w:rFonts w:ascii="Times New Roman" w:hAnsi="Times New Roman"/>
        </w:rPr>
        <w:t xml:space="preserve"> identified several prominent CSOs based on their inclusion in Western news articles about crackdowns in Egypt on civil society as well as our ethnographic knowledge. </w:t>
      </w:r>
      <w:r w:rsidR="00706118">
        <w:rPr>
          <w:rFonts w:ascii="Times New Roman" w:hAnsi="Times New Roman"/>
        </w:rPr>
        <w:t>These are</w:t>
      </w:r>
      <w:r>
        <w:rPr>
          <w:rFonts w:ascii="Times New Roman" w:hAnsi="Times New Roman"/>
        </w:rPr>
        <w:t xml:space="preserve"> the Hisham Mubarak Law Center (not on Twitter), the Egyptian Initiative for Personal Rights (@EIPR), the Egyptian Center for Economic and Social Rights (@</w:t>
      </w:r>
      <w:proofErr w:type="spellStart"/>
      <w:r>
        <w:rPr>
          <w:rFonts w:ascii="Times New Roman" w:hAnsi="Times New Roman"/>
        </w:rPr>
        <w:t>ecesr</w:t>
      </w:r>
      <w:proofErr w:type="spellEnd"/>
      <w:r>
        <w:rPr>
          <w:rFonts w:ascii="Times New Roman" w:hAnsi="Times New Roman"/>
        </w:rPr>
        <w:t>), the Arabic Network for Human Rights Information, the Cairo Institution for Human Rights Studies (@</w:t>
      </w:r>
      <w:proofErr w:type="spellStart"/>
      <w:r>
        <w:rPr>
          <w:rFonts w:ascii="Times New Roman" w:hAnsi="Times New Roman"/>
        </w:rPr>
        <w:t>CIHRSOffice</w:t>
      </w:r>
      <w:proofErr w:type="spellEnd"/>
      <w:r>
        <w:rPr>
          <w:rFonts w:ascii="Times New Roman" w:hAnsi="Times New Roman"/>
        </w:rPr>
        <w:t xml:space="preserve">), the El </w:t>
      </w:r>
      <w:proofErr w:type="spellStart"/>
      <w:r>
        <w:rPr>
          <w:rFonts w:ascii="Times New Roman" w:hAnsi="Times New Roman"/>
        </w:rPr>
        <w:t>Nadeem</w:t>
      </w:r>
      <w:proofErr w:type="spellEnd"/>
      <w:r>
        <w:rPr>
          <w:rFonts w:ascii="Times New Roman" w:hAnsi="Times New Roman"/>
        </w:rPr>
        <w:t xml:space="preserve"> Center for Rehabilitation of Victims of Violence (@</w:t>
      </w:r>
      <w:proofErr w:type="spellStart"/>
      <w:r>
        <w:rPr>
          <w:rFonts w:ascii="Times New Roman" w:hAnsi="Times New Roman"/>
        </w:rPr>
        <w:t>elnadeem</w:t>
      </w:r>
      <w:proofErr w:type="spellEnd"/>
      <w:r>
        <w:rPr>
          <w:rFonts w:ascii="Times New Roman" w:hAnsi="Times New Roman"/>
        </w:rPr>
        <w:t>), the Association for Freedom of Thought and Expression (@</w:t>
      </w:r>
      <w:proofErr w:type="spellStart"/>
      <w:r>
        <w:rPr>
          <w:rFonts w:ascii="Times New Roman" w:hAnsi="Times New Roman"/>
        </w:rPr>
        <w:t>afteegypt</w:t>
      </w:r>
      <w:proofErr w:type="spellEnd"/>
      <w:r>
        <w:rPr>
          <w:rFonts w:ascii="Times New Roman" w:hAnsi="Times New Roman"/>
        </w:rPr>
        <w:t xml:space="preserve">), and </w:t>
      </w:r>
      <w:proofErr w:type="spellStart"/>
      <w:r>
        <w:rPr>
          <w:rFonts w:ascii="Times New Roman" w:hAnsi="Times New Roman"/>
        </w:rPr>
        <w:t>Nazra</w:t>
      </w:r>
      <w:proofErr w:type="spellEnd"/>
      <w:r>
        <w:rPr>
          <w:rFonts w:ascii="Times New Roman" w:hAnsi="Times New Roman"/>
        </w:rPr>
        <w:t xml:space="preserve"> for Feminist Studies (@</w:t>
      </w:r>
      <w:proofErr w:type="spellStart"/>
      <w:r>
        <w:rPr>
          <w:rFonts w:ascii="Times New Roman" w:hAnsi="Times New Roman"/>
        </w:rPr>
        <w:t>NazraEgypt</w:t>
      </w:r>
      <w:proofErr w:type="spellEnd"/>
      <w:r>
        <w:rPr>
          <w:rFonts w:ascii="Times New Roman" w:hAnsi="Times New Roman"/>
        </w:rPr>
        <w:t xml:space="preserve">). </w:t>
      </w:r>
    </w:p>
    <w:p w14:paraId="715D6CEF" w14:textId="77777777" w:rsidR="008F45F3" w:rsidRDefault="008F45F3" w:rsidP="008F45F3">
      <w:pPr>
        <w:rPr>
          <w:rFonts w:ascii="Times New Roman" w:hAnsi="Times New Roman"/>
        </w:rPr>
      </w:pPr>
    </w:p>
    <w:p w14:paraId="2828EE4F" w14:textId="1DDFD23B" w:rsidR="008F45F3" w:rsidRPr="00227F53" w:rsidRDefault="008F45F3" w:rsidP="008F45F3">
      <w:pPr>
        <w:rPr>
          <w:rFonts w:ascii="Times New Roman" w:hAnsi="Times New Roman"/>
          <w:b/>
        </w:rPr>
      </w:pPr>
      <w:r>
        <w:rPr>
          <w:rFonts w:ascii="Times New Roman" w:hAnsi="Times New Roman"/>
        </w:rPr>
        <w:t>We then analyzed the Sifter data to see if those accounts were retweeted or me</w:t>
      </w:r>
      <w:r w:rsidR="00905B63">
        <w:rPr>
          <w:rFonts w:ascii="Times New Roman" w:hAnsi="Times New Roman"/>
        </w:rPr>
        <w:t>ntioned by the Egyptian actors</w:t>
      </w:r>
      <w:r>
        <w:rPr>
          <w:rFonts w:ascii="Times New Roman" w:hAnsi="Times New Roman"/>
        </w:rPr>
        <w:t xml:space="preserve"> in our study. These results are </w:t>
      </w:r>
      <w:r w:rsidRPr="007D1589">
        <w:rPr>
          <w:rFonts w:ascii="Times New Roman" w:hAnsi="Times New Roman" w:cs="Times New Roman"/>
        </w:rPr>
        <w:t xml:space="preserve">presented in </w:t>
      </w:r>
      <w:r w:rsidRPr="007D1589">
        <w:rPr>
          <w:rFonts w:ascii="Times New Roman" w:hAnsi="Times New Roman" w:cs="Times New Roman"/>
        </w:rPr>
        <w:fldChar w:fldCharType="begin"/>
      </w:r>
      <w:r w:rsidRPr="007D1589">
        <w:rPr>
          <w:rFonts w:ascii="Times New Roman" w:hAnsi="Times New Roman" w:cs="Times New Roman"/>
        </w:rPr>
        <w:instrText xml:space="preserve"> REF _Ref286609395 \h </w:instrText>
      </w:r>
      <w:r w:rsidRPr="007D1589">
        <w:rPr>
          <w:rFonts w:ascii="Times New Roman" w:hAnsi="Times New Roman" w:cs="Times New Roman"/>
        </w:rPr>
      </w:r>
      <w:r w:rsidRPr="007D1589">
        <w:rPr>
          <w:rFonts w:ascii="Times New Roman" w:hAnsi="Times New Roman" w:cs="Times New Roman"/>
        </w:rPr>
        <w:fldChar w:fldCharType="separate"/>
      </w:r>
      <w:r w:rsidR="00905B63" w:rsidRPr="007D1589">
        <w:rPr>
          <w:rFonts w:ascii="Times New Roman" w:hAnsi="Times New Roman" w:cs="Times New Roman"/>
        </w:rPr>
        <w:t xml:space="preserve">Table </w:t>
      </w:r>
      <w:r w:rsidR="00905B63" w:rsidRPr="007D1589">
        <w:rPr>
          <w:rFonts w:ascii="Times New Roman" w:hAnsi="Times New Roman" w:cs="Times New Roman"/>
          <w:noProof/>
        </w:rPr>
        <w:t>7</w:t>
      </w:r>
      <w:r w:rsidRPr="007D1589">
        <w:rPr>
          <w:rFonts w:ascii="Times New Roman" w:hAnsi="Times New Roman" w:cs="Times New Roman"/>
        </w:rPr>
        <w:fldChar w:fldCharType="end"/>
      </w:r>
      <w:r>
        <w:rPr>
          <w:rFonts w:ascii="Times New Roman" w:hAnsi="Times New Roman"/>
          <w:b/>
        </w:rPr>
        <w:t>.</w:t>
      </w:r>
    </w:p>
    <w:p w14:paraId="454B0C50" w14:textId="77777777" w:rsidR="008F45F3" w:rsidRDefault="008F45F3" w:rsidP="008F45F3">
      <w:pPr>
        <w:rPr>
          <w:rFonts w:ascii="Times New Roman" w:hAnsi="Times New Roman"/>
        </w:rPr>
      </w:pPr>
    </w:p>
    <w:p w14:paraId="6B243B11" w14:textId="77777777" w:rsidR="008F45F3" w:rsidRDefault="008F45F3" w:rsidP="008F45F3">
      <w:pPr>
        <w:pStyle w:val="Caption"/>
        <w:keepNext/>
        <w:jc w:val="center"/>
      </w:pPr>
      <w:bookmarkStart w:id="102" w:name="_Ref286609395"/>
      <w:bookmarkStart w:id="103" w:name="_Toc288987729"/>
      <w:r>
        <w:t xml:space="preserve">Table </w:t>
      </w:r>
      <w:fldSimple w:instr=" SEQ Table \* ARABIC ">
        <w:r w:rsidR="007E55E5">
          <w:rPr>
            <w:noProof/>
          </w:rPr>
          <w:t>7</w:t>
        </w:r>
      </w:fldSimple>
      <w:bookmarkEnd w:id="102"/>
      <w:r>
        <w:t>: Egyptian Activists Referencing Egyptian CSOs</w:t>
      </w:r>
      <w:bookmarkEnd w:id="103"/>
    </w:p>
    <w:tbl>
      <w:tblPr>
        <w:tblStyle w:val="TableGrid"/>
        <w:tblW w:w="0" w:type="auto"/>
        <w:jc w:val="center"/>
        <w:tblLook w:val="04A0" w:firstRow="1" w:lastRow="0" w:firstColumn="1" w:lastColumn="0" w:noHBand="0" w:noVBand="1"/>
      </w:tblPr>
      <w:tblGrid>
        <w:gridCol w:w="1683"/>
        <w:gridCol w:w="1123"/>
        <w:gridCol w:w="1096"/>
      </w:tblGrid>
      <w:tr w:rsidR="008F45F3" w:rsidRPr="00700C67" w14:paraId="627EEB66" w14:textId="77777777" w:rsidTr="005F3581">
        <w:trPr>
          <w:trHeight w:val="300"/>
          <w:jc w:val="center"/>
        </w:trPr>
        <w:tc>
          <w:tcPr>
            <w:tcW w:w="1683" w:type="dxa"/>
            <w:noWrap/>
          </w:tcPr>
          <w:p w14:paraId="67FAEB7E" w14:textId="77777777" w:rsidR="008F45F3" w:rsidRPr="00700C67" w:rsidRDefault="008F45F3" w:rsidP="005F3581">
            <w:pPr>
              <w:rPr>
                <w:rFonts w:ascii="Times New Roman" w:hAnsi="Times New Roman"/>
              </w:rPr>
            </w:pPr>
            <w:r>
              <w:rPr>
                <w:rFonts w:ascii="Times New Roman" w:hAnsi="Times New Roman"/>
              </w:rPr>
              <w:t>CSO</w:t>
            </w:r>
          </w:p>
        </w:tc>
        <w:tc>
          <w:tcPr>
            <w:tcW w:w="1123" w:type="dxa"/>
            <w:noWrap/>
          </w:tcPr>
          <w:p w14:paraId="20292568" w14:textId="77777777" w:rsidR="008F45F3" w:rsidRPr="00700C67" w:rsidRDefault="008F45F3" w:rsidP="005F3581">
            <w:pPr>
              <w:rPr>
                <w:rFonts w:ascii="Times New Roman" w:hAnsi="Times New Roman"/>
              </w:rPr>
            </w:pPr>
            <w:r>
              <w:rPr>
                <w:rFonts w:ascii="Times New Roman" w:hAnsi="Times New Roman"/>
              </w:rPr>
              <w:t>Mentions</w:t>
            </w:r>
          </w:p>
        </w:tc>
        <w:tc>
          <w:tcPr>
            <w:tcW w:w="1096" w:type="dxa"/>
            <w:noWrap/>
          </w:tcPr>
          <w:p w14:paraId="658CB815" w14:textId="77777777" w:rsidR="008F45F3" w:rsidRPr="00700C67" w:rsidRDefault="008F45F3" w:rsidP="005F3581">
            <w:pPr>
              <w:rPr>
                <w:rFonts w:ascii="Times New Roman" w:hAnsi="Times New Roman"/>
              </w:rPr>
            </w:pPr>
            <w:r>
              <w:rPr>
                <w:rFonts w:ascii="Times New Roman" w:hAnsi="Times New Roman"/>
              </w:rPr>
              <w:t>Retweets</w:t>
            </w:r>
          </w:p>
        </w:tc>
      </w:tr>
      <w:tr w:rsidR="008F45F3" w:rsidRPr="00700C67" w14:paraId="60B347D2" w14:textId="77777777" w:rsidTr="005F3581">
        <w:trPr>
          <w:trHeight w:val="300"/>
          <w:jc w:val="center"/>
        </w:trPr>
        <w:tc>
          <w:tcPr>
            <w:tcW w:w="1683" w:type="dxa"/>
            <w:noWrap/>
          </w:tcPr>
          <w:p w14:paraId="3A1985DE" w14:textId="77777777" w:rsidR="008F45F3" w:rsidRPr="00700C67" w:rsidRDefault="008F45F3" w:rsidP="005F3581">
            <w:pPr>
              <w:rPr>
                <w:rFonts w:ascii="Times New Roman" w:hAnsi="Times New Roman"/>
              </w:rPr>
            </w:pPr>
            <w:r>
              <w:rPr>
                <w:rFonts w:ascii="Times New Roman" w:hAnsi="Times New Roman"/>
              </w:rPr>
              <w:t>@</w:t>
            </w:r>
            <w:proofErr w:type="spellStart"/>
            <w:proofErr w:type="gramStart"/>
            <w:r w:rsidRPr="00700C67">
              <w:rPr>
                <w:rFonts w:ascii="Times New Roman" w:hAnsi="Times New Roman"/>
              </w:rPr>
              <w:t>afteeegypt</w:t>
            </w:r>
            <w:proofErr w:type="spellEnd"/>
            <w:proofErr w:type="gramEnd"/>
          </w:p>
        </w:tc>
        <w:tc>
          <w:tcPr>
            <w:tcW w:w="1123" w:type="dxa"/>
            <w:noWrap/>
          </w:tcPr>
          <w:p w14:paraId="00315903" w14:textId="77777777" w:rsidR="008F45F3" w:rsidRPr="00700C67" w:rsidRDefault="008F45F3" w:rsidP="005F3581">
            <w:pPr>
              <w:rPr>
                <w:rFonts w:ascii="Times New Roman" w:hAnsi="Times New Roman"/>
              </w:rPr>
            </w:pPr>
            <w:r w:rsidRPr="00700C67">
              <w:rPr>
                <w:rFonts w:ascii="Times New Roman" w:hAnsi="Times New Roman"/>
              </w:rPr>
              <w:t>0</w:t>
            </w:r>
          </w:p>
        </w:tc>
        <w:tc>
          <w:tcPr>
            <w:tcW w:w="1096" w:type="dxa"/>
            <w:noWrap/>
          </w:tcPr>
          <w:p w14:paraId="003086E2" w14:textId="77777777" w:rsidR="008F45F3" w:rsidRPr="00700C67" w:rsidRDefault="008F45F3" w:rsidP="005F3581">
            <w:pPr>
              <w:rPr>
                <w:rFonts w:ascii="Times New Roman" w:hAnsi="Times New Roman"/>
              </w:rPr>
            </w:pPr>
            <w:r w:rsidRPr="00700C67">
              <w:rPr>
                <w:rFonts w:ascii="Times New Roman" w:hAnsi="Times New Roman"/>
              </w:rPr>
              <w:t>0</w:t>
            </w:r>
          </w:p>
        </w:tc>
      </w:tr>
      <w:tr w:rsidR="008F45F3" w:rsidRPr="00700C67" w14:paraId="2AFC1631" w14:textId="77777777" w:rsidTr="005F3581">
        <w:trPr>
          <w:trHeight w:val="300"/>
          <w:jc w:val="center"/>
        </w:trPr>
        <w:tc>
          <w:tcPr>
            <w:tcW w:w="1683" w:type="dxa"/>
            <w:noWrap/>
          </w:tcPr>
          <w:p w14:paraId="58D72296" w14:textId="77777777" w:rsidR="008F45F3" w:rsidRPr="00700C67" w:rsidRDefault="008F45F3" w:rsidP="005F3581">
            <w:pPr>
              <w:rPr>
                <w:rFonts w:ascii="Times New Roman" w:hAnsi="Times New Roman"/>
              </w:rPr>
            </w:pPr>
            <w:r>
              <w:rPr>
                <w:rFonts w:ascii="Times New Roman" w:hAnsi="Times New Roman"/>
              </w:rPr>
              <w:t>@</w:t>
            </w:r>
            <w:proofErr w:type="spellStart"/>
            <w:proofErr w:type="gramStart"/>
            <w:r w:rsidRPr="00700C67">
              <w:rPr>
                <w:rFonts w:ascii="Times New Roman" w:hAnsi="Times New Roman"/>
              </w:rPr>
              <w:t>cihrsoffice</w:t>
            </w:r>
            <w:proofErr w:type="spellEnd"/>
            <w:proofErr w:type="gramEnd"/>
          </w:p>
        </w:tc>
        <w:tc>
          <w:tcPr>
            <w:tcW w:w="1123" w:type="dxa"/>
            <w:noWrap/>
          </w:tcPr>
          <w:p w14:paraId="5056AA82" w14:textId="77777777" w:rsidR="008F45F3" w:rsidRPr="00700C67" w:rsidRDefault="008F45F3" w:rsidP="005F3581">
            <w:pPr>
              <w:rPr>
                <w:rFonts w:ascii="Times New Roman" w:hAnsi="Times New Roman"/>
              </w:rPr>
            </w:pPr>
            <w:r w:rsidRPr="00700C67">
              <w:rPr>
                <w:rFonts w:ascii="Times New Roman" w:hAnsi="Times New Roman"/>
              </w:rPr>
              <w:t>0</w:t>
            </w:r>
          </w:p>
        </w:tc>
        <w:tc>
          <w:tcPr>
            <w:tcW w:w="1096" w:type="dxa"/>
            <w:noWrap/>
          </w:tcPr>
          <w:p w14:paraId="27D82B26" w14:textId="77777777" w:rsidR="008F45F3" w:rsidRPr="00700C67" w:rsidRDefault="008F45F3" w:rsidP="005F3581">
            <w:pPr>
              <w:rPr>
                <w:rFonts w:ascii="Times New Roman" w:hAnsi="Times New Roman"/>
              </w:rPr>
            </w:pPr>
            <w:r w:rsidRPr="00700C67">
              <w:rPr>
                <w:rFonts w:ascii="Times New Roman" w:hAnsi="Times New Roman"/>
              </w:rPr>
              <w:t>0</w:t>
            </w:r>
          </w:p>
        </w:tc>
      </w:tr>
      <w:tr w:rsidR="008F45F3" w:rsidRPr="00700C67" w14:paraId="3AF5D6AB" w14:textId="77777777" w:rsidTr="005F3581">
        <w:trPr>
          <w:trHeight w:val="300"/>
          <w:jc w:val="center"/>
        </w:trPr>
        <w:tc>
          <w:tcPr>
            <w:tcW w:w="1683" w:type="dxa"/>
            <w:noWrap/>
          </w:tcPr>
          <w:p w14:paraId="23EC10EC" w14:textId="77777777" w:rsidR="008F45F3" w:rsidRPr="00700C67" w:rsidRDefault="008F45F3" w:rsidP="005F3581">
            <w:pPr>
              <w:rPr>
                <w:rFonts w:ascii="Times New Roman" w:hAnsi="Times New Roman"/>
              </w:rPr>
            </w:pPr>
            <w:r>
              <w:rPr>
                <w:rFonts w:ascii="Times New Roman" w:hAnsi="Times New Roman"/>
              </w:rPr>
              <w:t>@</w:t>
            </w:r>
            <w:proofErr w:type="spellStart"/>
            <w:proofErr w:type="gramStart"/>
            <w:r w:rsidRPr="00700C67">
              <w:rPr>
                <w:rFonts w:ascii="Times New Roman" w:hAnsi="Times New Roman"/>
              </w:rPr>
              <w:t>ecesr</w:t>
            </w:r>
            <w:proofErr w:type="spellEnd"/>
            <w:proofErr w:type="gramEnd"/>
          </w:p>
        </w:tc>
        <w:tc>
          <w:tcPr>
            <w:tcW w:w="1123" w:type="dxa"/>
            <w:noWrap/>
          </w:tcPr>
          <w:p w14:paraId="3251ED46" w14:textId="77777777" w:rsidR="008F45F3" w:rsidRPr="00700C67" w:rsidRDefault="008F45F3" w:rsidP="005F3581">
            <w:pPr>
              <w:rPr>
                <w:rFonts w:ascii="Times New Roman" w:hAnsi="Times New Roman"/>
              </w:rPr>
            </w:pPr>
            <w:r w:rsidRPr="00700C67">
              <w:rPr>
                <w:rFonts w:ascii="Times New Roman" w:hAnsi="Times New Roman"/>
              </w:rPr>
              <w:t>4</w:t>
            </w:r>
          </w:p>
        </w:tc>
        <w:tc>
          <w:tcPr>
            <w:tcW w:w="1096" w:type="dxa"/>
            <w:noWrap/>
          </w:tcPr>
          <w:p w14:paraId="0C087179" w14:textId="77777777" w:rsidR="008F45F3" w:rsidRPr="00700C67" w:rsidRDefault="008F45F3" w:rsidP="005F3581">
            <w:pPr>
              <w:rPr>
                <w:rFonts w:ascii="Times New Roman" w:hAnsi="Times New Roman"/>
              </w:rPr>
            </w:pPr>
            <w:r w:rsidRPr="00700C67">
              <w:rPr>
                <w:rFonts w:ascii="Times New Roman" w:hAnsi="Times New Roman"/>
              </w:rPr>
              <w:t>4</w:t>
            </w:r>
          </w:p>
        </w:tc>
      </w:tr>
      <w:tr w:rsidR="008F45F3" w:rsidRPr="00700C67" w14:paraId="0DE8BF64" w14:textId="77777777" w:rsidTr="005F3581">
        <w:trPr>
          <w:trHeight w:val="300"/>
          <w:jc w:val="center"/>
        </w:trPr>
        <w:tc>
          <w:tcPr>
            <w:tcW w:w="1683" w:type="dxa"/>
            <w:noWrap/>
          </w:tcPr>
          <w:p w14:paraId="0439424E" w14:textId="77777777" w:rsidR="008F45F3" w:rsidRPr="00700C67" w:rsidRDefault="008F45F3" w:rsidP="005F3581">
            <w:pPr>
              <w:rPr>
                <w:rFonts w:ascii="Times New Roman" w:hAnsi="Times New Roman"/>
              </w:rPr>
            </w:pPr>
            <w:r>
              <w:rPr>
                <w:rFonts w:ascii="Times New Roman" w:hAnsi="Times New Roman"/>
              </w:rPr>
              <w:t>@</w:t>
            </w:r>
            <w:proofErr w:type="spellStart"/>
            <w:proofErr w:type="gramStart"/>
            <w:r w:rsidRPr="00700C67">
              <w:rPr>
                <w:rFonts w:ascii="Times New Roman" w:hAnsi="Times New Roman"/>
              </w:rPr>
              <w:t>eipr</w:t>
            </w:r>
            <w:proofErr w:type="spellEnd"/>
            <w:proofErr w:type="gramEnd"/>
          </w:p>
        </w:tc>
        <w:tc>
          <w:tcPr>
            <w:tcW w:w="1123" w:type="dxa"/>
            <w:noWrap/>
          </w:tcPr>
          <w:p w14:paraId="23B15832" w14:textId="77777777" w:rsidR="008F45F3" w:rsidRPr="00700C67" w:rsidRDefault="008F45F3" w:rsidP="005F3581">
            <w:pPr>
              <w:rPr>
                <w:rFonts w:ascii="Times New Roman" w:hAnsi="Times New Roman"/>
              </w:rPr>
            </w:pPr>
            <w:r w:rsidRPr="00700C67">
              <w:rPr>
                <w:rFonts w:ascii="Times New Roman" w:hAnsi="Times New Roman"/>
              </w:rPr>
              <w:t>17</w:t>
            </w:r>
          </w:p>
        </w:tc>
        <w:tc>
          <w:tcPr>
            <w:tcW w:w="1096" w:type="dxa"/>
            <w:noWrap/>
          </w:tcPr>
          <w:p w14:paraId="65912FEF" w14:textId="77777777" w:rsidR="008F45F3" w:rsidRPr="00700C67" w:rsidRDefault="008F45F3" w:rsidP="005F3581">
            <w:pPr>
              <w:rPr>
                <w:rFonts w:ascii="Times New Roman" w:hAnsi="Times New Roman"/>
              </w:rPr>
            </w:pPr>
            <w:r w:rsidRPr="00700C67">
              <w:rPr>
                <w:rFonts w:ascii="Times New Roman" w:hAnsi="Times New Roman"/>
              </w:rPr>
              <w:t>5</w:t>
            </w:r>
          </w:p>
        </w:tc>
      </w:tr>
      <w:tr w:rsidR="008F45F3" w:rsidRPr="00700C67" w14:paraId="3259E5FA" w14:textId="77777777" w:rsidTr="005F3581">
        <w:trPr>
          <w:trHeight w:val="300"/>
          <w:jc w:val="center"/>
        </w:trPr>
        <w:tc>
          <w:tcPr>
            <w:tcW w:w="1683" w:type="dxa"/>
            <w:noWrap/>
          </w:tcPr>
          <w:p w14:paraId="35031175" w14:textId="77777777" w:rsidR="008F45F3" w:rsidRPr="00700C67" w:rsidRDefault="008F45F3" w:rsidP="005F3581">
            <w:pPr>
              <w:rPr>
                <w:rFonts w:ascii="Times New Roman" w:hAnsi="Times New Roman"/>
              </w:rPr>
            </w:pPr>
            <w:r>
              <w:rPr>
                <w:rFonts w:ascii="Times New Roman" w:hAnsi="Times New Roman"/>
              </w:rPr>
              <w:t>@</w:t>
            </w:r>
            <w:proofErr w:type="spellStart"/>
            <w:proofErr w:type="gramStart"/>
            <w:r w:rsidRPr="00700C67">
              <w:rPr>
                <w:rFonts w:ascii="Times New Roman" w:hAnsi="Times New Roman"/>
              </w:rPr>
              <w:t>elnadeem</w:t>
            </w:r>
            <w:proofErr w:type="spellEnd"/>
            <w:proofErr w:type="gramEnd"/>
          </w:p>
        </w:tc>
        <w:tc>
          <w:tcPr>
            <w:tcW w:w="1123" w:type="dxa"/>
            <w:noWrap/>
          </w:tcPr>
          <w:p w14:paraId="51C17CD6" w14:textId="77777777" w:rsidR="008F45F3" w:rsidRPr="00700C67" w:rsidRDefault="008F45F3" w:rsidP="005F3581">
            <w:pPr>
              <w:rPr>
                <w:rFonts w:ascii="Times New Roman" w:hAnsi="Times New Roman"/>
              </w:rPr>
            </w:pPr>
            <w:r w:rsidRPr="00700C67">
              <w:rPr>
                <w:rFonts w:ascii="Times New Roman" w:hAnsi="Times New Roman"/>
              </w:rPr>
              <w:t>54</w:t>
            </w:r>
          </w:p>
        </w:tc>
        <w:tc>
          <w:tcPr>
            <w:tcW w:w="1096" w:type="dxa"/>
            <w:noWrap/>
          </w:tcPr>
          <w:p w14:paraId="06DEF497" w14:textId="77777777" w:rsidR="008F45F3" w:rsidRPr="00700C67" w:rsidRDefault="008F45F3" w:rsidP="005F3581">
            <w:pPr>
              <w:rPr>
                <w:rFonts w:ascii="Times New Roman" w:hAnsi="Times New Roman"/>
              </w:rPr>
            </w:pPr>
            <w:r w:rsidRPr="00700C67">
              <w:rPr>
                <w:rFonts w:ascii="Times New Roman" w:hAnsi="Times New Roman"/>
              </w:rPr>
              <w:t>29</w:t>
            </w:r>
          </w:p>
        </w:tc>
      </w:tr>
      <w:tr w:rsidR="008F45F3" w:rsidRPr="00700C67" w14:paraId="43E421B0" w14:textId="77777777" w:rsidTr="005F3581">
        <w:trPr>
          <w:trHeight w:val="300"/>
          <w:jc w:val="center"/>
        </w:trPr>
        <w:tc>
          <w:tcPr>
            <w:tcW w:w="1683" w:type="dxa"/>
            <w:noWrap/>
          </w:tcPr>
          <w:p w14:paraId="3DD8663C" w14:textId="77777777" w:rsidR="008F45F3" w:rsidRPr="00700C67" w:rsidRDefault="008F45F3" w:rsidP="005F3581">
            <w:pPr>
              <w:rPr>
                <w:rFonts w:ascii="Times New Roman" w:hAnsi="Times New Roman"/>
              </w:rPr>
            </w:pPr>
            <w:r>
              <w:rPr>
                <w:rFonts w:ascii="Times New Roman" w:hAnsi="Times New Roman"/>
              </w:rPr>
              <w:t>@</w:t>
            </w:r>
            <w:proofErr w:type="spellStart"/>
            <w:proofErr w:type="gramStart"/>
            <w:r w:rsidRPr="00700C67">
              <w:rPr>
                <w:rFonts w:ascii="Times New Roman" w:hAnsi="Times New Roman"/>
              </w:rPr>
              <w:t>nazraegypt</w:t>
            </w:r>
            <w:proofErr w:type="spellEnd"/>
            <w:proofErr w:type="gramEnd"/>
          </w:p>
        </w:tc>
        <w:tc>
          <w:tcPr>
            <w:tcW w:w="1123" w:type="dxa"/>
            <w:noWrap/>
          </w:tcPr>
          <w:p w14:paraId="31D6F167" w14:textId="77777777" w:rsidR="008F45F3" w:rsidRPr="00700C67" w:rsidRDefault="008F45F3" w:rsidP="005F3581">
            <w:pPr>
              <w:rPr>
                <w:rFonts w:ascii="Times New Roman" w:hAnsi="Times New Roman"/>
              </w:rPr>
            </w:pPr>
            <w:r w:rsidRPr="00700C67">
              <w:rPr>
                <w:rFonts w:ascii="Times New Roman" w:hAnsi="Times New Roman"/>
              </w:rPr>
              <w:t>4</w:t>
            </w:r>
          </w:p>
        </w:tc>
        <w:tc>
          <w:tcPr>
            <w:tcW w:w="1096" w:type="dxa"/>
            <w:noWrap/>
          </w:tcPr>
          <w:p w14:paraId="1DF7BB96" w14:textId="77777777" w:rsidR="008F45F3" w:rsidRPr="00700C67" w:rsidRDefault="008F45F3" w:rsidP="005F3581">
            <w:pPr>
              <w:rPr>
                <w:rFonts w:ascii="Times New Roman" w:hAnsi="Times New Roman"/>
              </w:rPr>
            </w:pPr>
            <w:r w:rsidRPr="00700C67">
              <w:rPr>
                <w:rFonts w:ascii="Times New Roman" w:hAnsi="Times New Roman"/>
              </w:rPr>
              <w:t>3</w:t>
            </w:r>
          </w:p>
        </w:tc>
      </w:tr>
    </w:tbl>
    <w:p w14:paraId="21ED3F9F" w14:textId="77777777" w:rsidR="008F45F3" w:rsidRDefault="008F45F3" w:rsidP="008F45F3">
      <w:pPr>
        <w:rPr>
          <w:rFonts w:ascii="Times New Roman" w:hAnsi="Times New Roman"/>
        </w:rPr>
      </w:pPr>
    </w:p>
    <w:p w14:paraId="25AE72B5" w14:textId="77777777" w:rsidR="008F45F3" w:rsidRDefault="008F45F3" w:rsidP="008F45F3">
      <w:pPr>
        <w:rPr>
          <w:rFonts w:ascii="Times New Roman" w:hAnsi="Times New Roman"/>
          <w:b/>
        </w:rPr>
      </w:pPr>
    </w:p>
    <w:p w14:paraId="30734938" w14:textId="08279616" w:rsidR="008F45F3" w:rsidRDefault="00706118" w:rsidP="008F45F3">
      <w:pPr>
        <w:rPr>
          <w:rFonts w:ascii="Times New Roman" w:hAnsi="Times New Roman"/>
        </w:rPr>
      </w:pPr>
      <w:r>
        <w:rPr>
          <w:rFonts w:ascii="Times New Roman" w:hAnsi="Times New Roman"/>
        </w:rPr>
        <w:t>The</w:t>
      </w:r>
      <w:r w:rsidR="008F45F3">
        <w:rPr>
          <w:rFonts w:ascii="Times New Roman" w:hAnsi="Times New Roman"/>
        </w:rPr>
        <w:t xml:space="preserve"> most mentioned and retweeted account is for the El </w:t>
      </w:r>
      <w:proofErr w:type="spellStart"/>
      <w:r w:rsidR="008F45F3">
        <w:rPr>
          <w:rFonts w:ascii="Times New Roman" w:hAnsi="Times New Roman"/>
        </w:rPr>
        <w:t>Nadeem</w:t>
      </w:r>
      <w:proofErr w:type="spellEnd"/>
      <w:r w:rsidR="008F45F3">
        <w:rPr>
          <w:rFonts w:ascii="Times New Roman" w:hAnsi="Times New Roman"/>
        </w:rPr>
        <w:t xml:space="preserve"> Center, which does not figure prominently in the personal accounts we gathered. As 38,0</w:t>
      </w:r>
      <w:r w:rsidR="00905B63">
        <w:rPr>
          <w:rFonts w:ascii="Times New Roman" w:hAnsi="Times New Roman"/>
        </w:rPr>
        <w:t>26 tweets come from the actor</w:t>
      </w:r>
      <w:r w:rsidR="008F45F3">
        <w:rPr>
          <w:rFonts w:ascii="Times New Roman" w:hAnsi="Times New Roman"/>
        </w:rPr>
        <w:t xml:space="preserve">s, these numbers are very small, and this initial investigation suggests that there was little online interaction between the formal CSOs and the </w:t>
      </w:r>
      <w:r w:rsidR="00905B63">
        <w:rPr>
          <w:rFonts w:ascii="Times New Roman" w:hAnsi="Times New Roman"/>
        </w:rPr>
        <w:t>actors</w:t>
      </w:r>
      <w:r w:rsidR="008F45F3">
        <w:rPr>
          <w:rFonts w:ascii="Times New Roman" w:hAnsi="Times New Roman"/>
        </w:rPr>
        <w:t xml:space="preserve"> we studied here.</w:t>
      </w:r>
    </w:p>
    <w:p w14:paraId="51CCBD6A" w14:textId="77777777" w:rsidR="008F45F3" w:rsidRDefault="008F45F3" w:rsidP="008F45F3">
      <w:pPr>
        <w:rPr>
          <w:rFonts w:ascii="Times New Roman" w:hAnsi="Times New Roman"/>
        </w:rPr>
      </w:pPr>
    </w:p>
    <w:p w14:paraId="368B5DB4" w14:textId="77777777" w:rsidR="008F45F3" w:rsidRDefault="008F45F3" w:rsidP="008F45F3">
      <w:pPr>
        <w:pStyle w:val="Caption"/>
        <w:keepNext/>
        <w:jc w:val="center"/>
      </w:pPr>
      <w:bookmarkStart w:id="104" w:name="_Ref286609877"/>
      <w:bookmarkStart w:id="105" w:name="_Toc288987730"/>
      <w:r>
        <w:t xml:space="preserve">Table </w:t>
      </w:r>
      <w:fldSimple w:instr=" SEQ Table \* ARABIC ">
        <w:r w:rsidR="007E55E5">
          <w:rPr>
            <w:noProof/>
          </w:rPr>
          <w:t>8</w:t>
        </w:r>
      </w:fldSimple>
      <w:bookmarkEnd w:id="104"/>
      <w:r>
        <w:t>: Egyptians Referencing Egyptian CSOs</w:t>
      </w:r>
      <w:bookmarkEnd w:id="105"/>
    </w:p>
    <w:tbl>
      <w:tblPr>
        <w:tblStyle w:val="TableGrid"/>
        <w:tblW w:w="0" w:type="auto"/>
        <w:jc w:val="center"/>
        <w:tblLook w:val="04A0" w:firstRow="1" w:lastRow="0" w:firstColumn="1" w:lastColumn="0" w:noHBand="0" w:noVBand="1"/>
      </w:tblPr>
      <w:tblGrid>
        <w:gridCol w:w="1683"/>
        <w:gridCol w:w="1616"/>
        <w:gridCol w:w="1536"/>
      </w:tblGrid>
      <w:tr w:rsidR="008F45F3" w:rsidRPr="00F63C7D" w14:paraId="49730BDF" w14:textId="77777777" w:rsidTr="005F3581">
        <w:trPr>
          <w:trHeight w:val="300"/>
          <w:jc w:val="center"/>
        </w:trPr>
        <w:tc>
          <w:tcPr>
            <w:tcW w:w="1683" w:type="dxa"/>
            <w:noWrap/>
          </w:tcPr>
          <w:p w14:paraId="1B96A633" w14:textId="77777777" w:rsidR="008F45F3" w:rsidRPr="00F63C7D" w:rsidRDefault="008F45F3" w:rsidP="005F3581">
            <w:pPr>
              <w:rPr>
                <w:rFonts w:ascii="Times New Roman" w:hAnsi="Times New Roman"/>
              </w:rPr>
            </w:pPr>
            <w:r>
              <w:rPr>
                <w:rFonts w:ascii="Times New Roman" w:hAnsi="Times New Roman"/>
              </w:rPr>
              <w:t>CSO</w:t>
            </w:r>
          </w:p>
        </w:tc>
        <w:tc>
          <w:tcPr>
            <w:tcW w:w="1616" w:type="dxa"/>
            <w:noWrap/>
          </w:tcPr>
          <w:p w14:paraId="7D72A3E7" w14:textId="77777777" w:rsidR="008F45F3" w:rsidRPr="00F63C7D" w:rsidRDefault="008F45F3" w:rsidP="005F3581">
            <w:pPr>
              <w:rPr>
                <w:rFonts w:ascii="Times New Roman" w:hAnsi="Times New Roman"/>
              </w:rPr>
            </w:pPr>
            <w:r>
              <w:rPr>
                <w:rFonts w:ascii="Times New Roman" w:hAnsi="Times New Roman"/>
              </w:rPr>
              <w:t>Mentions</w:t>
            </w:r>
          </w:p>
        </w:tc>
        <w:tc>
          <w:tcPr>
            <w:tcW w:w="1536" w:type="dxa"/>
            <w:noWrap/>
          </w:tcPr>
          <w:p w14:paraId="3206C9A8" w14:textId="77777777" w:rsidR="008F45F3" w:rsidRPr="00F63C7D" w:rsidRDefault="008F45F3" w:rsidP="005F3581">
            <w:pPr>
              <w:rPr>
                <w:rFonts w:ascii="Times New Roman" w:hAnsi="Times New Roman"/>
              </w:rPr>
            </w:pPr>
            <w:r>
              <w:rPr>
                <w:rFonts w:ascii="Times New Roman" w:hAnsi="Times New Roman"/>
              </w:rPr>
              <w:t>Retweets</w:t>
            </w:r>
          </w:p>
        </w:tc>
      </w:tr>
      <w:tr w:rsidR="008F45F3" w:rsidRPr="00F63C7D" w14:paraId="3467B8C2" w14:textId="77777777" w:rsidTr="005F3581">
        <w:trPr>
          <w:trHeight w:val="300"/>
          <w:jc w:val="center"/>
        </w:trPr>
        <w:tc>
          <w:tcPr>
            <w:tcW w:w="1683" w:type="dxa"/>
            <w:noWrap/>
          </w:tcPr>
          <w:p w14:paraId="5D9B3BAF" w14:textId="77777777" w:rsidR="008F45F3" w:rsidRPr="00F63C7D" w:rsidRDefault="008F45F3" w:rsidP="005F3581">
            <w:pPr>
              <w:rPr>
                <w:rFonts w:ascii="Times New Roman" w:hAnsi="Times New Roman"/>
              </w:rPr>
            </w:pPr>
            <w:r>
              <w:rPr>
                <w:rFonts w:ascii="Times New Roman" w:hAnsi="Times New Roman"/>
              </w:rPr>
              <w:t>@</w:t>
            </w:r>
            <w:proofErr w:type="spellStart"/>
            <w:proofErr w:type="gramStart"/>
            <w:r w:rsidRPr="00F63C7D">
              <w:rPr>
                <w:rFonts w:ascii="Times New Roman" w:hAnsi="Times New Roman"/>
              </w:rPr>
              <w:t>afteeegypt</w:t>
            </w:r>
            <w:proofErr w:type="spellEnd"/>
            <w:proofErr w:type="gramEnd"/>
          </w:p>
        </w:tc>
        <w:tc>
          <w:tcPr>
            <w:tcW w:w="1616" w:type="dxa"/>
            <w:noWrap/>
          </w:tcPr>
          <w:p w14:paraId="274D81F7" w14:textId="77777777" w:rsidR="008F45F3" w:rsidRPr="00F63C7D" w:rsidRDefault="008F45F3" w:rsidP="005F3581">
            <w:pPr>
              <w:rPr>
                <w:rFonts w:ascii="Times New Roman" w:hAnsi="Times New Roman"/>
              </w:rPr>
            </w:pPr>
            <w:r w:rsidRPr="00F63C7D">
              <w:rPr>
                <w:rFonts w:ascii="Times New Roman" w:hAnsi="Times New Roman"/>
              </w:rPr>
              <w:t>0</w:t>
            </w:r>
          </w:p>
        </w:tc>
        <w:tc>
          <w:tcPr>
            <w:tcW w:w="1536" w:type="dxa"/>
            <w:noWrap/>
          </w:tcPr>
          <w:p w14:paraId="637FAEF4" w14:textId="77777777" w:rsidR="008F45F3" w:rsidRPr="00F63C7D" w:rsidRDefault="008F45F3" w:rsidP="005F3581">
            <w:pPr>
              <w:rPr>
                <w:rFonts w:ascii="Times New Roman" w:hAnsi="Times New Roman"/>
              </w:rPr>
            </w:pPr>
            <w:r w:rsidRPr="00F63C7D">
              <w:rPr>
                <w:rFonts w:ascii="Times New Roman" w:hAnsi="Times New Roman"/>
              </w:rPr>
              <w:t>0</w:t>
            </w:r>
          </w:p>
        </w:tc>
      </w:tr>
      <w:tr w:rsidR="008F45F3" w:rsidRPr="00F63C7D" w14:paraId="52F063AB" w14:textId="77777777" w:rsidTr="005F3581">
        <w:trPr>
          <w:trHeight w:val="300"/>
          <w:jc w:val="center"/>
        </w:trPr>
        <w:tc>
          <w:tcPr>
            <w:tcW w:w="1683" w:type="dxa"/>
            <w:noWrap/>
          </w:tcPr>
          <w:p w14:paraId="0A27B675" w14:textId="77777777" w:rsidR="008F45F3" w:rsidRPr="00F63C7D" w:rsidRDefault="008F45F3" w:rsidP="005F3581">
            <w:pPr>
              <w:rPr>
                <w:rFonts w:ascii="Times New Roman" w:hAnsi="Times New Roman"/>
              </w:rPr>
            </w:pPr>
            <w:r>
              <w:rPr>
                <w:rFonts w:ascii="Times New Roman" w:hAnsi="Times New Roman"/>
              </w:rPr>
              <w:t>@</w:t>
            </w:r>
            <w:proofErr w:type="spellStart"/>
            <w:proofErr w:type="gramStart"/>
            <w:r w:rsidRPr="00F63C7D">
              <w:rPr>
                <w:rFonts w:ascii="Times New Roman" w:hAnsi="Times New Roman"/>
              </w:rPr>
              <w:t>cihrsoffice</w:t>
            </w:r>
            <w:proofErr w:type="spellEnd"/>
            <w:proofErr w:type="gramEnd"/>
          </w:p>
        </w:tc>
        <w:tc>
          <w:tcPr>
            <w:tcW w:w="1616" w:type="dxa"/>
            <w:noWrap/>
          </w:tcPr>
          <w:p w14:paraId="308F6106" w14:textId="77777777" w:rsidR="008F45F3" w:rsidRPr="00F63C7D" w:rsidRDefault="008F45F3" w:rsidP="005F3581">
            <w:pPr>
              <w:rPr>
                <w:rFonts w:ascii="Times New Roman" w:hAnsi="Times New Roman"/>
              </w:rPr>
            </w:pPr>
            <w:r w:rsidRPr="00F63C7D">
              <w:rPr>
                <w:rFonts w:ascii="Times New Roman" w:hAnsi="Times New Roman"/>
              </w:rPr>
              <w:t>0</w:t>
            </w:r>
          </w:p>
        </w:tc>
        <w:tc>
          <w:tcPr>
            <w:tcW w:w="1536" w:type="dxa"/>
            <w:noWrap/>
          </w:tcPr>
          <w:p w14:paraId="0789F7B4" w14:textId="77777777" w:rsidR="008F45F3" w:rsidRPr="00F63C7D" w:rsidRDefault="008F45F3" w:rsidP="005F3581">
            <w:pPr>
              <w:rPr>
                <w:rFonts w:ascii="Times New Roman" w:hAnsi="Times New Roman"/>
              </w:rPr>
            </w:pPr>
            <w:r w:rsidRPr="00F63C7D">
              <w:rPr>
                <w:rFonts w:ascii="Times New Roman" w:hAnsi="Times New Roman"/>
              </w:rPr>
              <w:t>0</w:t>
            </w:r>
          </w:p>
        </w:tc>
      </w:tr>
      <w:tr w:rsidR="008F45F3" w:rsidRPr="00F63C7D" w14:paraId="57F73025" w14:textId="77777777" w:rsidTr="005F3581">
        <w:trPr>
          <w:trHeight w:val="300"/>
          <w:jc w:val="center"/>
        </w:trPr>
        <w:tc>
          <w:tcPr>
            <w:tcW w:w="1683" w:type="dxa"/>
            <w:noWrap/>
          </w:tcPr>
          <w:p w14:paraId="6B2C888F" w14:textId="77777777" w:rsidR="008F45F3" w:rsidRPr="00F63C7D" w:rsidRDefault="008F45F3" w:rsidP="005F3581">
            <w:pPr>
              <w:rPr>
                <w:rFonts w:ascii="Times New Roman" w:hAnsi="Times New Roman"/>
              </w:rPr>
            </w:pPr>
            <w:r>
              <w:rPr>
                <w:rFonts w:ascii="Times New Roman" w:hAnsi="Times New Roman"/>
              </w:rPr>
              <w:t>@</w:t>
            </w:r>
            <w:proofErr w:type="spellStart"/>
            <w:proofErr w:type="gramStart"/>
            <w:r w:rsidRPr="00F63C7D">
              <w:rPr>
                <w:rFonts w:ascii="Times New Roman" w:hAnsi="Times New Roman"/>
              </w:rPr>
              <w:t>ecesr</w:t>
            </w:r>
            <w:proofErr w:type="spellEnd"/>
            <w:proofErr w:type="gramEnd"/>
          </w:p>
        </w:tc>
        <w:tc>
          <w:tcPr>
            <w:tcW w:w="1616" w:type="dxa"/>
            <w:noWrap/>
          </w:tcPr>
          <w:p w14:paraId="267FD64E" w14:textId="77777777" w:rsidR="008F45F3" w:rsidRPr="00F63C7D" w:rsidRDefault="008F45F3" w:rsidP="005F3581">
            <w:pPr>
              <w:rPr>
                <w:rFonts w:ascii="Times New Roman" w:hAnsi="Times New Roman"/>
              </w:rPr>
            </w:pPr>
            <w:r w:rsidRPr="00F63C7D">
              <w:rPr>
                <w:rFonts w:ascii="Times New Roman" w:hAnsi="Times New Roman"/>
              </w:rPr>
              <w:t>2</w:t>
            </w:r>
          </w:p>
        </w:tc>
        <w:tc>
          <w:tcPr>
            <w:tcW w:w="1536" w:type="dxa"/>
            <w:noWrap/>
          </w:tcPr>
          <w:p w14:paraId="114D27A9" w14:textId="77777777" w:rsidR="008F45F3" w:rsidRPr="00F63C7D" w:rsidRDefault="008F45F3" w:rsidP="005F3581">
            <w:pPr>
              <w:rPr>
                <w:rFonts w:ascii="Times New Roman" w:hAnsi="Times New Roman"/>
              </w:rPr>
            </w:pPr>
            <w:r w:rsidRPr="00F63C7D">
              <w:rPr>
                <w:rFonts w:ascii="Times New Roman" w:hAnsi="Times New Roman"/>
              </w:rPr>
              <w:t>4</w:t>
            </w:r>
          </w:p>
        </w:tc>
      </w:tr>
      <w:tr w:rsidR="008F45F3" w:rsidRPr="00F63C7D" w14:paraId="61216545" w14:textId="77777777" w:rsidTr="005F3581">
        <w:trPr>
          <w:trHeight w:val="300"/>
          <w:jc w:val="center"/>
        </w:trPr>
        <w:tc>
          <w:tcPr>
            <w:tcW w:w="1683" w:type="dxa"/>
            <w:noWrap/>
          </w:tcPr>
          <w:p w14:paraId="40FEECA9" w14:textId="77777777" w:rsidR="008F45F3" w:rsidRPr="00F63C7D" w:rsidRDefault="008F45F3" w:rsidP="005F3581">
            <w:pPr>
              <w:rPr>
                <w:rFonts w:ascii="Times New Roman" w:hAnsi="Times New Roman"/>
              </w:rPr>
            </w:pPr>
            <w:r>
              <w:rPr>
                <w:rFonts w:ascii="Times New Roman" w:hAnsi="Times New Roman"/>
              </w:rPr>
              <w:t>@</w:t>
            </w:r>
            <w:proofErr w:type="spellStart"/>
            <w:proofErr w:type="gramStart"/>
            <w:r w:rsidRPr="00F63C7D">
              <w:rPr>
                <w:rFonts w:ascii="Times New Roman" w:hAnsi="Times New Roman"/>
              </w:rPr>
              <w:t>eipr</w:t>
            </w:r>
            <w:proofErr w:type="spellEnd"/>
            <w:proofErr w:type="gramEnd"/>
          </w:p>
        </w:tc>
        <w:tc>
          <w:tcPr>
            <w:tcW w:w="1616" w:type="dxa"/>
            <w:noWrap/>
          </w:tcPr>
          <w:p w14:paraId="0EC9D47B" w14:textId="77777777" w:rsidR="008F45F3" w:rsidRPr="00F63C7D" w:rsidRDefault="008F45F3" w:rsidP="005F3581">
            <w:pPr>
              <w:rPr>
                <w:rFonts w:ascii="Times New Roman" w:hAnsi="Times New Roman"/>
              </w:rPr>
            </w:pPr>
            <w:r w:rsidRPr="00F63C7D">
              <w:rPr>
                <w:rFonts w:ascii="Times New Roman" w:hAnsi="Times New Roman"/>
              </w:rPr>
              <w:t>6</w:t>
            </w:r>
          </w:p>
        </w:tc>
        <w:tc>
          <w:tcPr>
            <w:tcW w:w="1536" w:type="dxa"/>
            <w:noWrap/>
          </w:tcPr>
          <w:p w14:paraId="6FE9384A" w14:textId="77777777" w:rsidR="008F45F3" w:rsidRPr="00F63C7D" w:rsidRDefault="008F45F3" w:rsidP="005F3581">
            <w:pPr>
              <w:rPr>
                <w:rFonts w:ascii="Times New Roman" w:hAnsi="Times New Roman"/>
              </w:rPr>
            </w:pPr>
            <w:r w:rsidRPr="00F63C7D">
              <w:rPr>
                <w:rFonts w:ascii="Times New Roman" w:hAnsi="Times New Roman"/>
              </w:rPr>
              <w:t>4</w:t>
            </w:r>
          </w:p>
        </w:tc>
      </w:tr>
      <w:tr w:rsidR="008F45F3" w:rsidRPr="00F63C7D" w14:paraId="79C3A451" w14:textId="77777777" w:rsidTr="005F3581">
        <w:trPr>
          <w:trHeight w:val="300"/>
          <w:jc w:val="center"/>
        </w:trPr>
        <w:tc>
          <w:tcPr>
            <w:tcW w:w="1683" w:type="dxa"/>
            <w:noWrap/>
          </w:tcPr>
          <w:p w14:paraId="5936E19B" w14:textId="77777777" w:rsidR="008F45F3" w:rsidRPr="00F63C7D" w:rsidRDefault="008F45F3" w:rsidP="005F3581">
            <w:pPr>
              <w:rPr>
                <w:rFonts w:ascii="Times New Roman" w:hAnsi="Times New Roman"/>
              </w:rPr>
            </w:pPr>
            <w:r>
              <w:rPr>
                <w:rFonts w:ascii="Times New Roman" w:hAnsi="Times New Roman"/>
              </w:rPr>
              <w:t>@</w:t>
            </w:r>
            <w:proofErr w:type="spellStart"/>
            <w:proofErr w:type="gramStart"/>
            <w:r w:rsidRPr="00F63C7D">
              <w:rPr>
                <w:rFonts w:ascii="Times New Roman" w:hAnsi="Times New Roman"/>
              </w:rPr>
              <w:t>elnadeem</w:t>
            </w:r>
            <w:proofErr w:type="spellEnd"/>
            <w:proofErr w:type="gramEnd"/>
          </w:p>
        </w:tc>
        <w:tc>
          <w:tcPr>
            <w:tcW w:w="1616" w:type="dxa"/>
            <w:noWrap/>
          </w:tcPr>
          <w:p w14:paraId="2979D379" w14:textId="77777777" w:rsidR="008F45F3" w:rsidRPr="00F63C7D" w:rsidRDefault="008F45F3" w:rsidP="005F3581">
            <w:pPr>
              <w:rPr>
                <w:rFonts w:ascii="Times New Roman" w:hAnsi="Times New Roman"/>
              </w:rPr>
            </w:pPr>
            <w:r w:rsidRPr="00F63C7D">
              <w:rPr>
                <w:rFonts w:ascii="Times New Roman" w:hAnsi="Times New Roman"/>
              </w:rPr>
              <w:t>28</w:t>
            </w:r>
          </w:p>
        </w:tc>
        <w:tc>
          <w:tcPr>
            <w:tcW w:w="1536" w:type="dxa"/>
            <w:noWrap/>
          </w:tcPr>
          <w:p w14:paraId="41B28C78" w14:textId="77777777" w:rsidR="008F45F3" w:rsidRPr="00F63C7D" w:rsidRDefault="008F45F3" w:rsidP="005F3581">
            <w:pPr>
              <w:rPr>
                <w:rFonts w:ascii="Times New Roman" w:hAnsi="Times New Roman"/>
              </w:rPr>
            </w:pPr>
            <w:r w:rsidRPr="00F63C7D">
              <w:rPr>
                <w:rFonts w:ascii="Times New Roman" w:hAnsi="Times New Roman"/>
              </w:rPr>
              <w:t>14</w:t>
            </w:r>
          </w:p>
        </w:tc>
      </w:tr>
      <w:tr w:rsidR="008F45F3" w:rsidRPr="00F63C7D" w14:paraId="792F03A2" w14:textId="77777777" w:rsidTr="005F3581">
        <w:trPr>
          <w:trHeight w:val="300"/>
          <w:jc w:val="center"/>
        </w:trPr>
        <w:tc>
          <w:tcPr>
            <w:tcW w:w="1683" w:type="dxa"/>
            <w:noWrap/>
          </w:tcPr>
          <w:p w14:paraId="6183B7A0" w14:textId="77777777" w:rsidR="008F45F3" w:rsidRPr="00F63C7D" w:rsidRDefault="008F45F3" w:rsidP="005F3581">
            <w:pPr>
              <w:rPr>
                <w:rFonts w:ascii="Times New Roman" w:hAnsi="Times New Roman"/>
              </w:rPr>
            </w:pPr>
            <w:r>
              <w:rPr>
                <w:rFonts w:ascii="Times New Roman" w:hAnsi="Times New Roman"/>
              </w:rPr>
              <w:t>@</w:t>
            </w:r>
            <w:proofErr w:type="spellStart"/>
            <w:proofErr w:type="gramStart"/>
            <w:r w:rsidRPr="00F63C7D">
              <w:rPr>
                <w:rFonts w:ascii="Times New Roman" w:hAnsi="Times New Roman"/>
              </w:rPr>
              <w:t>nazraegypt</w:t>
            </w:r>
            <w:proofErr w:type="spellEnd"/>
            <w:proofErr w:type="gramEnd"/>
          </w:p>
        </w:tc>
        <w:tc>
          <w:tcPr>
            <w:tcW w:w="1616" w:type="dxa"/>
            <w:noWrap/>
          </w:tcPr>
          <w:p w14:paraId="15286D3D" w14:textId="77777777" w:rsidR="008F45F3" w:rsidRPr="00F63C7D" w:rsidRDefault="008F45F3" w:rsidP="005F3581">
            <w:pPr>
              <w:rPr>
                <w:rFonts w:ascii="Times New Roman" w:hAnsi="Times New Roman"/>
              </w:rPr>
            </w:pPr>
            <w:r w:rsidRPr="00F63C7D">
              <w:rPr>
                <w:rFonts w:ascii="Times New Roman" w:hAnsi="Times New Roman"/>
              </w:rPr>
              <w:t>3</w:t>
            </w:r>
          </w:p>
        </w:tc>
        <w:tc>
          <w:tcPr>
            <w:tcW w:w="1536" w:type="dxa"/>
            <w:noWrap/>
          </w:tcPr>
          <w:p w14:paraId="4AF37728" w14:textId="77777777" w:rsidR="008F45F3" w:rsidRPr="00F63C7D" w:rsidRDefault="008F45F3" w:rsidP="005F3581">
            <w:pPr>
              <w:rPr>
                <w:rFonts w:ascii="Times New Roman" w:hAnsi="Times New Roman"/>
              </w:rPr>
            </w:pPr>
            <w:r w:rsidRPr="00F63C7D">
              <w:rPr>
                <w:rFonts w:ascii="Times New Roman" w:hAnsi="Times New Roman"/>
              </w:rPr>
              <w:t>1</w:t>
            </w:r>
          </w:p>
        </w:tc>
      </w:tr>
    </w:tbl>
    <w:p w14:paraId="1BAB5058" w14:textId="77777777" w:rsidR="008F45F3" w:rsidRPr="00700C67" w:rsidRDefault="008F45F3" w:rsidP="008F45F3">
      <w:pPr>
        <w:rPr>
          <w:rFonts w:ascii="Times New Roman" w:hAnsi="Times New Roman"/>
        </w:rPr>
      </w:pPr>
    </w:p>
    <w:p w14:paraId="1636086D" w14:textId="5B6FECB2" w:rsidR="008F45F3" w:rsidRPr="00F63C7D" w:rsidRDefault="008F45F3" w:rsidP="008F45F3">
      <w:pPr>
        <w:rPr>
          <w:rFonts w:ascii="Times New Roman" w:hAnsi="Times New Roman"/>
        </w:rPr>
      </w:pPr>
      <w:r>
        <w:rPr>
          <w:rFonts w:ascii="Times New Roman" w:hAnsi="Times New Roman"/>
        </w:rPr>
        <w:t xml:space="preserve">Whatever online interaction existed between </w:t>
      </w:r>
      <w:r w:rsidR="005920A7">
        <w:rPr>
          <w:rFonts w:ascii="Times New Roman" w:hAnsi="Times New Roman"/>
        </w:rPr>
        <w:t>actor</w:t>
      </w:r>
      <w:r>
        <w:rPr>
          <w:rFonts w:ascii="Times New Roman" w:hAnsi="Times New Roman"/>
        </w:rPr>
        <w:t xml:space="preserve">s and CSOs, even less existed between </w:t>
      </w:r>
      <w:r w:rsidR="005920A7">
        <w:rPr>
          <w:rFonts w:ascii="Times New Roman" w:hAnsi="Times New Roman"/>
        </w:rPr>
        <w:t>non-actors</w:t>
      </w:r>
      <w:r>
        <w:rPr>
          <w:rFonts w:ascii="Times New Roman" w:hAnsi="Times New Roman"/>
        </w:rPr>
        <w:t xml:space="preserve"> and these identified CSOs</w:t>
      </w:r>
      <w:r w:rsidRPr="007D1589">
        <w:rPr>
          <w:rFonts w:ascii="Times New Roman" w:hAnsi="Times New Roman" w:cs="Times New Roman"/>
        </w:rPr>
        <w:t>.</w:t>
      </w:r>
      <w:r w:rsidRPr="007D1589">
        <w:rPr>
          <w:rStyle w:val="FootnoteReference"/>
          <w:rFonts w:ascii="Times New Roman" w:hAnsi="Times New Roman" w:cs="Times New Roman"/>
        </w:rPr>
        <w:footnoteReference w:id="31"/>
      </w:r>
      <w:r w:rsidRPr="007D1589">
        <w:rPr>
          <w:rFonts w:ascii="Times New Roman" w:hAnsi="Times New Roman" w:cs="Times New Roman"/>
        </w:rPr>
        <w:t xml:space="preserve">  </w:t>
      </w:r>
      <w:r w:rsidRPr="007D1589">
        <w:rPr>
          <w:rFonts w:ascii="Times New Roman" w:hAnsi="Times New Roman" w:cs="Times New Roman"/>
          <w:b/>
        </w:rPr>
        <w:fldChar w:fldCharType="begin"/>
      </w:r>
      <w:r w:rsidRPr="007D1589">
        <w:rPr>
          <w:rFonts w:ascii="Times New Roman" w:hAnsi="Times New Roman" w:cs="Times New Roman"/>
          <w:b/>
        </w:rPr>
        <w:instrText xml:space="preserve"> REF _Ref286609877 \h </w:instrText>
      </w:r>
      <w:r w:rsidRPr="007D1589">
        <w:rPr>
          <w:rFonts w:ascii="Times New Roman" w:hAnsi="Times New Roman" w:cs="Times New Roman"/>
          <w:b/>
        </w:rPr>
      </w:r>
      <w:r w:rsidRPr="007D1589">
        <w:rPr>
          <w:rFonts w:ascii="Times New Roman" w:hAnsi="Times New Roman" w:cs="Times New Roman"/>
          <w:b/>
        </w:rPr>
        <w:fldChar w:fldCharType="separate"/>
      </w:r>
      <w:r w:rsidR="00905B63" w:rsidRPr="007D1589">
        <w:rPr>
          <w:rFonts w:ascii="Times New Roman" w:hAnsi="Times New Roman" w:cs="Times New Roman"/>
        </w:rPr>
        <w:t xml:space="preserve">Table </w:t>
      </w:r>
      <w:r w:rsidR="00905B63" w:rsidRPr="007D1589">
        <w:rPr>
          <w:rFonts w:ascii="Times New Roman" w:hAnsi="Times New Roman" w:cs="Times New Roman"/>
          <w:noProof/>
        </w:rPr>
        <w:t>8</w:t>
      </w:r>
      <w:r w:rsidRPr="007D1589">
        <w:rPr>
          <w:rFonts w:ascii="Times New Roman" w:hAnsi="Times New Roman" w:cs="Times New Roman"/>
          <w:b/>
        </w:rPr>
        <w:fldChar w:fldCharType="end"/>
      </w:r>
      <w:r>
        <w:rPr>
          <w:rFonts w:ascii="Times New Roman" w:hAnsi="Times New Roman"/>
          <w:b/>
        </w:rPr>
        <w:t xml:space="preserve"> </w:t>
      </w:r>
      <w:r>
        <w:rPr>
          <w:rFonts w:ascii="Times New Roman" w:hAnsi="Times New Roman"/>
        </w:rPr>
        <w:t>shows how often non-ac</w:t>
      </w:r>
      <w:r w:rsidR="00905B63">
        <w:rPr>
          <w:rFonts w:ascii="Times New Roman" w:hAnsi="Times New Roman"/>
        </w:rPr>
        <w:t>tor</w:t>
      </w:r>
      <w:r>
        <w:rPr>
          <w:rFonts w:ascii="Times New Roman" w:hAnsi="Times New Roman"/>
        </w:rPr>
        <w:t xml:space="preserve">s in our data </w:t>
      </w:r>
      <w:r w:rsidR="00706118">
        <w:rPr>
          <w:rFonts w:ascii="Times New Roman" w:hAnsi="Times New Roman"/>
        </w:rPr>
        <w:t>reference these same CSOs</w:t>
      </w:r>
      <w:r>
        <w:rPr>
          <w:rFonts w:ascii="Times New Roman" w:hAnsi="Times New Roman"/>
        </w:rPr>
        <w:t>. The non-</w:t>
      </w:r>
      <w:r w:rsidR="005920A7">
        <w:rPr>
          <w:rFonts w:ascii="Times New Roman" w:hAnsi="Times New Roman"/>
        </w:rPr>
        <w:t>actor</w:t>
      </w:r>
      <w:r>
        <w:rPr>
          <w:rFonts w:ascii="Times New Roman" w:hAnsi="Times New Roman"/>
        </w:rPr>
        <w:t xml:space="preserve">s reference the CSOs at much lower rates. The absolute </w:t>
      </w:r>
      <w:proofErr w:type="gramStart"/>
      <w:r>
        <w:rPr>
          <w:rFonts w:ascii="Times New Roman" w:hAnsi="Times New Roman"/>
        </w:rPr>
        <w:t>number of references are</w:t>
      </w:r>
      <w:proofErr w:type="gramEnd"/>
      <w:r>
        <w:rPr>
          <w:rFonts w:ascii="Times New Roman" w:hAnsi="Times New Roman"/>
        </w:rPr>
        <w:t xml:space="preserve"> slightly lower for non-</w:t>
      </w:r>
      <w:r w:rsidR="005920A7">
        <w:rPr>
          <w:rFonts w:ascii="Times New Roman" w:hAnsi="Times New Roman"/>
        </w:rPr>
        <w:t>actor</w:t>
      </w:r>
      <w:r>
        <w:rPr>
          <w:rFonts w:ascii="Times New Roman" w:hAnsi="Times New Roman"/>
        </w:rPr>
        <w:t>s, but non-</w:t>
      </w:r>
      <w:r w:rsidR="005920A7">
        <w:rPr>
          <w:rFonts w:ascii="Times New Roman" w:hAnsi="Times New Roman"/>
        </w:rPr>
        <w:t>actor</w:t>
      </w:r>
      <w:r>
        <w:rPr>
          <w:rFonts w:ascii="Times New Roman" w:hAnsi="Times New Roman"/>
        </w:rPr>
        <w:t xml:space="preserve">s have 7.45 times as many tweets in this period than the </w:t>
      </w:r>
      <w:r w:rsidR="005920A7">
        <w:rPr>
          <w:rFonts w:ascii="Times New Roman" w:hAnsi="Times New Roman"/>
        </w:rPr>
        <w:t>actor</w:t>
      </w:r>
      <w:r>
        <w:rPr>
          <w:rFonts w:ascii="Times New Roman" w:hAnsi="Times New Roman"/>
        </w:rPr>
        <w:t xml:space="preserve">s, 416,144 to 55,849. </w:t>
      </w:r>
    </w:p>
    <w:p w14:paraId="31EE09E0" w14:textId="77777777" w:rsidR="008F45F3" w:rsidRPr="00FC3198" w:rsidRDefault="008F45F3" w:rsidP="008F45F3">
      <w:pPr>
        <w:rPr>
          <w:rFonts w:ascii="Times New Roman" w:hAnsi="Times New Roman" w:cs="Times New Roman"/>
        </w:rPr>
      </w:pPr>
    </w:p>
    <w:p w14:paraId="13FDACC5" w14:textId="7C62282C" w:rsidR="008F45F3" w:rsidRPr="00FC3198" w:rsidRDefault="008F45F3" w:rsidP="008F45F3">
      <w:pPr>
        <w:rPr>
          <w:rFonts w:ascii="Times New Roman" w:hAnsi="Times New Roman" w:cs="Times New Roman"/>
        </w:rPr>
      </w:pPr>
      <w:r w:rsidRPr="00FC3198">
        <w:rPr>
          <w:rFonts w:ascii="Times New Roman" w:hAnsi="Times New Roman" w:cs="Times New Roman"/>
        </w:rPr>
        <w:t>The Hisham Mubarak Law Center received a great deal of</w:t>
      </w:r>
      <w:r w:rsidR="00706118">
        <w:rPr>
          <w:rFonts w:ascii="Times New Roman" w:hAnsi="Times New Roman" w:cs="Times New Roman"/>
        </w:rPr>
        <w:t xml:space="preserve"> Twitter attention when it was </w:t>
      </w:r>
      <w:r w:rsidRPr="00FC3198">
        <w:rPr>
          <w:rFonts w:ascii="Times New Roman" w:hAnsi="Times New Roman" w:cs="Times New Roman"/>
        </w:rPr>
        <w:t>raided on February 2</w:t>
      </w:r>
      <w:r w:rsidRPr="00FC3198">
        <w:rPr>
          <w:rFonts w:ascii="Times New Roman" w:hAnsi="Times New Roman" w:cs="Times New Roman"/>
          <w:vertAlign w:val="superscript"/>
        </w:rPr>
        <w:t>nd</w:t>
      </w:r>
      <w:r w:rsidRPr="00FC3198">
        <w:rPr>
          <w:rFonts w:ascii="Times New Roman" w:hAnsi="Times New Roman" w:cs="Times New Roman"/>
        </w:rPr>
        <w:t>, 2011 (the day of pro-Mubarak rallies across Cairo and an assault on Tahrir Square)</w:t>
      </w:r>
      <w:r>
        <w:rPr>
          <w:rFonts w:ascii="Times New Roman" w:hAnsi="Times New Roman" w:cs="Times New Roman"/>
        </w:rPr>
        <w:t xml:space="preserve">. </w:t>
      </w:r>
      <w:r w:rsidRPr="00FC3198">
        <w:rPr>
          <w:rFonts w:ascii="Times New Roman" w:hAnsi="Times New Roman" w:cs="Times New Roman"/>
        </w:rPr>
        <w:t>@</w:t>
      </w:r>
      <w:proofErr w:type="spellStart"/>
      <w:proofErr w:type="gramStart"/>
      <w:r w:rsidRPr="00FC3198">
        <w:rPr>
          <w:rFonts w:ascii="Times New Roman" w:hAnsi="Times New Roman" w:cs="Times New Roman"/>
        </w:rPr>
        <w:t>mrmeit</w:t>
      </w:r>
      <w:proofErr w:type="spellEnd"/>
      <w:proofErr w:type="gramEnd"/>
      <w:r w:rsidRPr="00FC3198">
        <w:rPr>
          <w:rFonts w:ascii="Times New Roman" w:hAnsi="Times New Roman" w:cs="Times New Roman"/>
        </w:rPr>
        <w:t>, a founder of the April 6</w:t>
      </w:r>
      <w:r w:rsidRPr="00FC3198">
        <w:rPr>
          <w:rFonts w:ascii="Times New Roman" w:hAnsi="Times New Roman" w:cs="Times New Roman"/>
          <w:vertAlign w:val="superscript"/>
        </w:rPr>
        <w:t>th</w:t>
      </w:r>
      <w:r w:rsidRPr="00FC3198">
        <w:rPr>
          <w:rFonts w:ascii="Times New Roman" w:hAnsi="Times New Roman" w:cs="Times New Roman"/>
        </w:rPr>
        <w:t xml:space="preserve"> movement, and @shabab6april, the official account of the movement, used the words ‘</w:t>
      </w:r>
      <w:proofErr w:type="spellStart"/>
      <w:r w:rsidRPr="00FC3198">
        <w:rPr>
          <w:rFonts w:ascii="Times New Roman" w:hAnsi="Times New Roman" w:cs="Times New Roman"/>
        </w:rPr>
        <w:t>mobarak</w:t>
      </w:r>
      <w:proofErr w:type="spellEnd"/>
      <w:r w:rsidRPr="00FC3198">
        <w:rPr>
          <w:rFonts w:ascii="Times New Roman" w:hAnsi="Times New Roman" w:cs="Times New Roman"/>
        </w:rPr>
        <w:t>’ or ‘</w:t>
      </w:r>
      <w:proofErr w:type="spellStart"/>
      <w:r w:rsidRPr="00FC3198">
        <w:rPr>
          <w:rFonts w:ascii="Times New Roman" w:hAnsi="Times New Roman" w:cs="Times New Roman"/>
        </w:rPr>
        <w:t>hisham</w:t>
      </w:r>
      <w:proofErr w:type="spellEnd"/>
      <w:r w:rsidRPr="00FC3198">
        <w:rPr>
          <w:rFonts w:ascii="Times New Roman" w:hAnsi="Times New Roman" w:cs="Times New Roman"/>
        </w:rPr>
        <w:t>’ 142 and 140 times, respectively</w:t>
      </w:r>
      <w:r w:rsidR="007917AA">
        <w:rPr>
          <w:rFonts w:ascii="Times New Roman" w:hAnsi="Times New Roman" w:cs="Times New Roman"/>
        </w:rPr>
        <w:t>,</w:t>
      </w:r>
      <w:r w:rsidRPr="00FC3198">
        <w:rPr>
          <w:rFonts w:ascii="Times New Roman" w:hAnsi="Times New Roman" w:cs="Times New Roman"/>
        </w:rPr>
        <w:t xml:space="preserve"> on that day</w:t>
      </w:r>
      <w:r>
        <w:rPr>
          <w:rFonts w:ascii="Times New Roman" w:hAnsi="Times New Roman" w:cs="Times New Roman"/>
        </w:rPr>
        <w:t xml:space="preserve">. </w:t>
      </w:r>
      <w:r w:rsidRPr="00FC3198">
        <w:rPr>
          <w:rFonts w:ascii="Times New Roman" w:hAnsi="Times New Roman" w:cs="Times New Roman"/>
        </w:rPr>
        <w:t>The hashtag ‘#</w:t>
      </w:r>
      <w:proofErr w:type="spellStart"/>
      <w:r w:rsidRPr="00FC3198">
        <w:rPr>
          <w:rFonts w:ascii="Times New Roman" w:hAnsi="Times New Roman" w:cs="Times New Roman"/>
        </w:rPr>
        <w:t>mobarak</w:t>
      </w:r>
      <w:proofErr w:type="spellEnd"/>
      <w:r w:rsidRPr="00FC3198">
        <w:rPr>
          <w:rFonts w:ascii="Times New Roman" w:hAnsi="Times New Roman" w:cs="Times New Roman"/>
        </w:rPr>
        <w:t>’ was one of the top 25 hashtags for April 6</w:t>
      </w:r>
      <w:r w:rsidRPr="00FC3198">
        <w:rPr>
          <w:rFonts w:ascii="Times New Roman" w:hAnsi="Times New Roman" w:cs="Times New Roman"/>
          <w:vertAlign w:val="superscript"/>
        </w:rPr>
        <w:t>th</w:t>
      </w:r>
      <w:r w:rsidRPr="00FC3198">
        <w:rPr>
          <w:rFonts w:ascii="Times New Roman" w:hAnsi="Times New Roman" w:cs="Times New Roman"/>
        </w:rPr>
        <w:t>, and it is used almost exclusively around February 2</w:t>
      </w:r>
      <w:r w:rsidRPr="00FC3198">
        <w:rPr>
          <w:rFonts w:ascii="Times New Roman" w:hAnsi="Times New Roman" w:cs="Times New Roman"/>
          <w:vertAlign w:val="superscript"/>
        </w:rPr>
        <w:t>nd</w:t>
      </w:r>
      <w:r w:rsidRPr="00FC3198">
        <w:rPr>
          <w:rFonts w:ascii="Times New Roman" w:hAnsi="Times New Roman" w:cs="Times New Roman"/>
        </w:rPr>
        <w:t>.</w:t>
      </w:r>
      <w:r w:rsidRPr="00FC3198">
        <w:rPr>
          <w:rStyle w:val="FootnoteReference"/>
          <w:rFonts w:ascii="Times New Roman" w:hAnsi="Times New Roman" w:cs="Times New Roman"/>
          <w:b/>
          <w:bCs/>
        </w:rPr>
        <w:footnoteReference w:id="32"/>
      </w:r>
      <w:r w:rsidRPr="00FC3198">
        <w:rPr>
          <w:rFonts w:ascii="Times New Roman" w:hAnsi="Times New Roman" w:cs="Times New Roman"/>
        </w:rPr>
        <w:t xml:space="preserve">  The only English tweets using ‘</w:t>
      </w:r>
      <w:proofErr w:type="spellStart"/>
      <w:r w:rsidRPr="00FC3198">
        <w:rPr>
          <w:rFonts w:ascii="Times New Roman" w:hAnsi="Times New Roman" w:cs="Times New Roman"/>
        </w:rPr>
        <w:t>mobarak</w:t>
      </w:r>
      <w:proofErr w:type="spellEnd"/>
      <w:r w:rsidRPr="00FC3198">
        <w:rPr>
          <w:rFonts w:ascii="Times New Roman" w:hAnsi="Times New Roman" w:cs="Times New Roman"/>
        </w:rPr>
        <w:t>’ or ‘</w:t>
      </w:r>
      <w:proofErr w:type="spellStart"/>
      <w:r w:rsidRPr="00FC3198">
        <w:rPr>
          <w:rFonts w:ascii="Times New Roman" w:hAnsi="Times New Roman" w:cs="Times New Roman"/>
        </w:rPr>
        <w:t>hisham</w:t>
      </w:r>
      <w:proofErr w:type="spellEnd"/>
      <w:r w:rsidRPr="00FC3198">
        <w:rPr>
          <w:rFonts w:ascii="Times New Roman" w:hAnsi="Times New Roman" w:cs="Times New Roman"/>
        </w:rPr>
        <w:t>’ come from @</w:t>
      </w:r>
      <w:proofErr w:type="spellStart"/>
      <w:r w:rsidRPr="00FC3198">
        <w:rPr>
          <w:rFonts w:ascii="Times New Roman" w:hAnsi="Times New Roman" w:cs="Times New Roman"/>
        </w:rPr>
        <w:t>alaa</w:t>
      </w:r>
      <w:proofErr w:type="spellEnd"/>
      <w:r w:rsidRPr="00FC3198">
        <w:rPr>
          <w:rFonts w:ascii="Times New Roman" w:hAnsi="Times New Roman" w:cs="Times New Roman"/>
        </w:rPr>
        <w:t xml:space="preserve"> or @</w:t>
      </w:r>
      <w:proofErr w:type="spellStart"/>
      <w:r w:rsidRPr="00FC3198">
        <w:rPr>
          <w:rFonts w:ascii="Times New Roman" w:hAnsi="Times New Roman" w:cs="Times New Roman"/>
        </w:rPr>
        <w:t>monasosh</w:t>
      </w:r>
      <w:proofErr w:type="spellEnd"/>
      <w:r w:rsidRPr="00FC3198">
        <w:rPr>
          <w:rFonts w:ascii="Times New Roman" w:hAnsi="Times New Roman" w:cs="Times New Roman"/>
        </w:rPr>
        <w:t>, both key figures in the No Military Trials movement</w:t>
      </w:r>
      <w:r>
        <w:rPr>
          <w:rFonts w:ascii="Times New Roman" w:hAnsi="Times New Roman" w:cs="Times New Roman"/>
        </w:rPr>
        <w:t xml:space="preserve">. </w:t>
      </w:r>
    </w:p>
    <w:p w14:paraId="05D9C59B" w14:textId="77777777" w:rsidR="008F45F3" w:rsidRPr="00FC3198" w:rsidRDefault="008F45F3" w:rsidP="008F45F3">
      <w:pPr>
        <w:rPr>
          <w:rFonts w:ascii="Times New Roman" w:hAnsi="Times New Roman" w:cs="Times New Roman"/>
        </w:rPr>
      </w:pPr>
    </w:p>
    <w:p w14:paraId="0E7E7C17" w14:textId="1AB97944" w:rsidR="008F45F3" w:rsidRDefault="008F45F3" w:rsidP="008F45F3">
      <w:pPr>
        <w:rPr>
          <w:rFonts w:ascii="Times New Roman" w:hAnsi="Times New Roman" w:cs="Times New Roman"/>
        </w:rPr>
      </w:pPr>
      <w:r w:rsidRPr="00FC3198">
        <w:rPr>
          <w:rFonts w:ascii="Times New Roman" w:hAnsi="Times New Roman" w:cs="Times New Roman"/>
        </w:rPr>
        <w:t>Using Twitter to discuss offline events at the Hisham Mubarak Law Center is the only instance we found, however, of large-scale interaction of informal and formal organizations online</w:t>
      </w:r>
      <w:r>
        <w:rPr>
          <w:rFonts w:ascii="Times New Roman" w:hAnsi="Times New Roman" w:cs="Times New Roman"/>
        </w:rPr>
        <w:t xml:space="preserve">. </w:t>
      </w:r>
      <w:r w:rsidRPr="00FC3198">
        <w:rPr>
          <w:rFonts w:ascii="Times New Roman" w:hAnsi="Times New Roman" w:cs="Times New Roman"/>
        </w:rPr>
        <w:t>Even then, “interaction” is a strong word, as the HMLC did not maintain a</w:t>
      </w:r>
      <w:r w:rsidR="007917AA">
        <w:rPr>
          <w:rFonts w:ascii="Times New Roman" w:hAnsi="Times New Roman" w:cs="Times New Roman"/>
        </w:rPr>
        <w:t xml:space="preserve"> Twitter account.</w:t>
      </w:r>
    </w:p>
    <w:p w14:paraId="0052232F" w14:textId="77777777" w:rsidR="00383295" w:rsidRPr="006E6C22" w:rsidRDefault="00383295" w:rsidP="00383295">
      <w:pPr>
        <w:rPr>
          <w:rFonts w:ascii="Times New Roman" w:hAnsi="Times New Roman"/>
        </w:rPr>
      </w:pPr>
    </w:p>
    <w:p w14:paraId="6A1C6B0F" w14:textId="6EC92FD1" w:rsidR="00383295" w:rsidRPr="006E6C22" w:rsidRDefault="00383295" w:rsidP="00383295">
      <w:pPr>
        <w:rPr>
          <w:rFonts w:ascii="Times New Roman" w:hAnsi="Times New Roman"/>
        </w:rPr>
      </w:pPr>
      <w:r>
        <w:rPr>
          <w:rFonts w:ascii="Times New Roman" w:hAnsi="Times New Roman"/>
        </w:rPr>
        <w:t>It is worth nothing that w</w:t>
      </w:r>
      <w:r w:rsidRPr="006E6C22">
        <w:rPr>
          <w:rFonts w:ascii="Times New Roman" w:hAnsi="Times New Roman"/>
        </w:rPr>
        <w:t xml:space="preserve">hile many established, but loosely organized, movements took center stage during the early days of Egypt’s 2011 revolution, other longstanding CSOs and political groups </w:t>
      </w:r>
      <w:r>
        <w:rPr>
          <w:rFonts w:ascii="Times New Roman" w:hAnsi="Times New Roman"/>
        </w:rPr>
        <w:t>hesitated</w:t>
      </w:r>
      <w:r w:rsidRPr="006E6C22">
        <w:rPr>
          <w:rFonts w:ascii="Times New Roman" w:hAnsi="Times New Roman"/>
        </w:rPr>
        <w:t xml:space="preserve">. Individual members of human rights organizations, labor unions, and religious societies, like the Muslim Brotherhood, participated early on, but these groups only officially joined the </w:t>
      </w:r>
      <w:r w:rsidR="00086619">
        <w:rPr>
          <w:rFonts w:ascii="Times New Roman" w:hAnsi="Times New Roman"/>
        </w:rPr>
        <w:t>mass mobilization</w:t>
      </w:r>
      <w:r w:rsidRPr="006E6C22">
        <w:rPr>
          <w:rFonts w:ascii="Times New Roman" w:hAnsi="Times New Roman"/>
        </w:rPr>
        <w:t xml:space="preserve"> later</w:t>
      </w:r>
      <w:r w:rsidR="007917AA">
        <w:rPr>
          <w:rFonts w:ascii="Times New Roman" w:hAnsi="Times New Roman"/>
        </w:rPr>
        <w:t xml:space="preserve"> (Khalil 2011)</w:t>
      </w:r>
      <w:r w:rsidRPr="006E6C22">
        <w:rPr>
          <w:rFonts w:ascii="Times New Roman" w:hAnsi="Times New Roman"/>
        </w:rPr>
        <w:t xml:space="preserve">. </w:t>
      </w:r>
      <w:r>
        <w:rPr>
          <w:rFonts w:ascii="Times New Roman" w:hAnsi="Times New Roman"/>
        </w:rPr>
        <w:t xml:space="preserve"> For example, t</w:t>
      </w:r>
      <w:r w:rsidRPr="006E6C22">
        <w:rPr>
          <w:rFonts w:ascii="Times New Roman" w:hAnsi="Times New Roman"/>
        </w:rPr>
        <w:t>he Muslim Brotherhood announced its support in anticipation of Friday protests in January 28</w:t>
      </w:r>
      <w:r w:rsidRPr="006E6C22">
        <w:rPr>
          <w:rFonts w:ascii="Times New Roman" w:hAnsi="Times New Roman"/>
          <w:vertAlign w:val="superscript"/>
        </w:rPr>
        <w:t xml:space="preserve">th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"Mekhennet", "given" : "Souad", "non-dropping-particle" : "", "parse-names" : false, "suffix" : "" }, { "dropping-particle" : "", "family" : "Kulish", "given" : "Nicholas", "non-dropping-particle" : "", "parse-names" : false, "suffix" : "" } ], "container-title" : "New York Times", "id" : "ITEM-1", "issued" : { "date-parts" : [ [ "2011", "1", "27" ] ] }, "publisher-place" : "Alexandria, Egypt", "title" : "With Muslim Brotherhood Set to Join Egypt Protests, Religion\u2019s Role May Grow", "type" : "article-newspaper" }, "uris" : [ "http://www.mendeley.com/documents/?uuid=01b0f00b-4b28-4570-8b38-4acba44db289" ] } ], "mendeley" : { "previouslyFormattedCitation" : "(Mekhennet &amp; Kulish, 2011)"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(Mekhennet &amp; Kulish, 2011)</w:t>
      </w:r>
      <w:r>
        <w:rPr>
          <w:rFonts w:ascii="Times New Roman" w:hAnsi="Times New Roman"/>
        </w:rPr>
        <w:fldChar w:fldCharType="end"/>
      </w:r>
      <w:r w:rsidRPr="006E6C22">
        <w:rPr>
          <w:rFonts w:ascii="Times New Roman" w:hAnsi="Times New Roman"/>
        </w:rPr>
        <w:t>, and labor unions, for instance, joined formally in February, just before Mubarak stepped down (</w:t>
      </w:r>
      <w:proofErr w:type="spellStart"/>
      <w:r w:rsidRPr="006E6C22">
        <w:rPr>
          <w:rFonts w:ascii="Times New Roman" w:hAnsi="Times New Roman"/>
        </w:rPr>
        <w:t>Beinin</w:t>
      </w:r>
      <w:proofErr w:type="spellEnd"/>
      <w:r w:rsidRPr="006E6C22">
        <w:rPr>
          <w:rFonts w:ascii="Times New Roman" w:hAnsi="Times New Roman"/>
        </w:rPr>
        <w:t xml:space="preserve"> 2011).</w:t>
      </w:r>
    </w:p>
    <w:p w14:paraId="6F4334EC" w14:textId="77777777" w:rsidR="00383295" w:rsidRPr="00FC3198" w:rsidRDefault="00383295" w:rsidP="008F45F3">
      <w:pPr>
        <w:rPr>
          <w:rFonts w:ascii="Times New Roman" w:hAnsi="Times New Roman" w:cs="Times New Roman"/>
        </w:rPr>
      </w:pPr>
    </w:p>
    <w:p w14:paraId="256B3B59" w14:textId="77777777" w:rsidR="008F45F3" w:rsidRPr="006E6C22" w:rsidRDefault="008F45F3" w:rsidP="008F45F3">
      <w:pPr>
        <w:pStyle w:val="Heading2"/>
      </w:pPr>
      <w:bookmarkStart w:id="106" w:name="_Toc288987676"/>
      <w:r w:rsidRPr="006E6C22">
        <w:t>Information Dissemination</w:t>
      </w:r>
      <w:bookmarkEnd w:id="106"/>
    </w:p>
    <w:p w14:paraId="1DD099A1" w14:textId="77777777" w:rsidR="008F45F3" w:rsidRDefault="008F45F3" w:rsidP="008F45F3">
      <w:pPr>
        <w:pStyle w:val="Heading3"/>
      </w:pPr>
      <w:bookmarkStart w:id="107" w:name="_Toc282963760"/>
      <w:bookmarkStart w:id="108" w:name="_Toc288987677"/>
      <w:r>
        <w:t>Building to Protest: Egypt’s Media Landscape</w:t>
      </w:r>
      <w:bookmarkEnd w:id="107"/>
      <w:bookmarkEnd w:id="108"/>
    </w:p>
    <w:p w14:paraId="66A27639" w14:textId="77777777" w:rsidR="008F45F3" w:rsidRDefault="008F45F3" w:rsidP="008F45F3">
      <w:pPr>
        <w:rPr>
          <w:rFonts w:ascii="Times New Roman" w:hAnsi="Times New Roman"/>
        </w:rPr>
      </w:pPr>
    </w:p>
    <w:p w14:paraId="0AAEEA24" w14:textId="6012764A" w:rsidR="004B6F8B" w:rsidRDefault="004B6F8B" w:rsidP="008F45F3">
      <w:pPr>
        <w:rPr>
          <w:rFonts w:ascii="Times New Roman" w:hAnsi="Times New Roman"/>
        </w:rPr>
      </w:pPr>
      <w:r>
        <w:rPr>
          <w:rFonts w:ascii="Times New Roman" w:hAnsi="Times New Roman"/>
        </w:rPr>
        <w:t xml:space="preserve">The first claim we make in support of the finding that information dissemination occurred primarily through offline activity is to take note of the low levels of </w:t>
      </w:r>
      <w:r w:rsidR="002F43AA">
        <w:rPr>
          <w:rFonts w:ascii="Times New Roman" w:hAnsi="Times New Roman"/>
        </w:rPr>
        <w:t>Internet</w:t>
      </w:r>
      <w:r>
        <w:rPr>
          <w:rFonts w:ascii="Times New Roman" w:hAnsi="Times New Roman"/>
        </w:rPr>
        <w:t xml:space="preserve"> and Twitter penetration in Egypt.  With less than a majority of Egyptians on the </w:t>
      </w:r>
      <w:r w:rsidR="002F43AA">
        <w:rPr>
          <w:rFonts w:ascii="Times New Roman" w:hAnsi="Times New Roman"/>
        </w:rPr>
        <w:t>Internet</w:t>
      </w:r>
      <w:r>
        <w:rPr>
          <w:rFonts w:ascii="Times New Roman" w:hAnsi="Times New Roman"/>
        </w:rPr>
        <w:t>, and even fewer on Facebook and Twitter, the impact of online media would be limited from the beginning.</w:t>
      </w:r>
    </w:p>
    <w:p w14:paraId="3CAFE782" w14:textId="77777777" w:rsidR="004B6F8B" w:rsidRDefault="004B6F8B" w:rsidP="008F45F3">
      <w:pPr>
        <w:rPr>
          <w:rFonts w:ascii="Times New Roman" w:hAnsi="Times New Roman"/>
        </w:rPr>
      </w:pPr>
    </w:p>
    <w:p w14:paraId="01EB9B2C" w14:textId="46C3C21B" w:rsidR="003C3E5B" w:rsidRDefault="008F45F3" w:rsidP="003C3E5B">
      <w:pPr>
        <w:rPr>
          <w:rFonts w:ascii="Times New Roman" w:hAnsi="Times New Roman"/>
        </w:rPr>
      </w:pPr>
      <w:r>
        <w:rPr>
          <w:rFonts w:ascii="Times New Roman" w:hAnsi="Times New Roman"/>
        </w:rPr>
        <w:t xml:space="preserve">By 2010, Egypt had experienced important developments in communications technology. </w:t>
      </w:r>
      <w:r w:rsidR="002F43AA">
        <w:rPr>
          <w:rFonts w:ascii="Times New Roman" w:hAnsi="Times New Roman"/>
        </w:rPr>
        <w:t>Internet</w:t>
      </w:r>
      <w:r>
        <w:rPr>
          <w:rFonts w:ascii="Times New Roman" w:hAnsi="Times New Roman"/>
        </w:rPr>
        <w:t xml:space="preserve"> penetration was increasing, and nearly everyone in Egypt had a cell phone</w:t>
      </w:r>
      <w:r w:rsidR="004B6F8B">
        <w:rPr>
          <w:rFonts w:ascii="Times New Roman" w:hAnsi="Times New Roman"/>
        </w:rPr>
        <w:t xml:space="preserve">, as shown in </w:t>
      </w:r>
      <w:r w:rsidR="004B6F8B">
        <w:rPr>
          <w:rFonts w:ascii="Times New Roman" w:hAnsi="Times New Roman"/>
        </w:rPr>
        <w:fldChar w:fldCharType="begin"/>
      </w:r>
      <w:r w:rsidR="004B6F8B">
        <w:rPr>
          <w:rFonts w:ascii="Times New Roman" w:hAnsi="Times New Roman"/>
        </w:rPr>
        <w:instrText xml:space="preserve"> REF _Ref281250491 \h </w:instrText>
      </w:r>
      <w:r w:rsidR="004B6F8B">
        <w:rPr>
          <w:rFonts w:ascii="Times New Roman" w:hAnsi="Times New Roman"/>
        </w:rPr>
      </w:r>
      <w:r w:rsidR="004B6F8B">
        <w:rPr>
          <w:rFonts w:ascii="Times New Roman" w:hAnsi="Times New Roman"/>
        </w:rPr>
        <w:fldChar w:fldCharType="separate"/>
      </w:r>
      <w:r w:rsidR="00905B63">
        <w:rPr>
          <w:rFonts w:ascii="Times New Roman" w:hAnsi="Times New Roman"/>
        </w:rPr>
        <w:t xml:space="preserve">Figure </w:t>
      </w:r>
      <w:r w:rsidR="00905B63">
        <w:rPr>
          <w:rFonts w:ascii="Times New Roman" w:hAnsi="Times New Roman"/>
          <w:noProof/>
        </w:rPr>
        <w:t>7</w:t>
      </w:r>
      <w:r w:rsidR="004B6F8B">
        <w:rPr>
          <w:rFonts w:ascii="Times New Roman" w:hAnsi="Times New Roman"/>
        </w:rPr>
        <w:fldChar w:fldCharType="end"/>
      </w:r>
      <w:r>
        <w:rPr>
          <w:rFonts w:ascii="Times New Roman" w:hAnsi="Times New Roman"/>
        </w:rPr>
        <w:t xml:space="preserve">. </w:t>
      </w:r>
      <w:r w:rsidR="003C3E5B">
        <w:rPr>
          <w:rFonts w:ascii="Times New Roman" w:hAnsi="Times New Roman"/>
        </w:rPr>
        <w:t xml:space="preserve">While Internet penetration has risen steadily in Egypt since 2009, </w:t>
      </w:r>
      <w:r w:rsidR="003C3E5B">
        <w:rPr>
          <w:rFonts w:ascii="Times New Roman" w:hAnsi="Times New Roman"/>
        </w:rPr>
        <w:fldChar w:fldCharType="begin"/>
      </w:r>
      <w:r w:rsidR="003C3E5B">
        <w:rPr>
          <w:rFonts w:ascii="Times New Roman" w:hAnsi="Times New Roman"/>
        </w:rPr>
        <w:instrText xml:space="preserve"> REF _Ref281250491 \h </w:instrText>
      </w:r>
      <w:r w:rsidR="003C3E5B">
        <w:rPr>
          <w:rFonts w:ascii="Times New Roman" w:hAnsi="Times New Roman"/>
        </w:rPr>
      </w:r>
      <w:r w:rsidR="003C3E5B">
        <w:rPr>
          <w:rFonts w:ascii="Times New Roman" w:hAnsi="Times New Roman"/>
        </w:rPr>
        <w:fldChar w:fldCharType="separate"/>
      </w:r>
      <w:r w:rsidR="003C3E5B">
        <w:rPr>
          <w:rFonts w:ascii="Times New Roman" w:hAnsi="Times New Roman"/>
        </w:rPr>
        <w:t xml:space="preserve">Figure </w:t>
      </w:r>
      <w:r w:rsidR="003C3E5B">
        <w:rPr>
          <w:rFonts w:ascii="Times New Roman" w:hAnsi="Times New Roman"/>
          <w:noProof/>
        </w:rPr>
        <w:t>7</w:t>
      </w:r>
      <w:r w:rsidR="003C3E5B">
        <w:rPr>
          <w:rFonts w:ascii="Times New Roman" w:hAnsi="Times New Roman"/>
        </w:rPr>
        <w:fldChar w:fldCharType="end"/>
      </w:r>
      <w:r w:rsidR="003C3E5B">
        <w:rPr>
          <w:rFonts w:ascii="Times New Roman" w:hAnsi="Times New Roman"/>
        </w:rPr>
        <w:t xml:space="preserve"> shows that penetration in 2011 was only around 33-39%, not even half of the Egyptian population. In contrast, cell phone penetration was already around 100 percent by 2011, much higher than the Internet </w:t>
      </w:r>
      <w:r w:rsidR="003C3E5B">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"International Telecommunications Union", "given" : "", "non-dropping-particle" : "", "parse-names" : false, "suffix" : "" } ], "id" : "ITEM-1", "issued" : { "date-parts" : [ [ "2014" ] ] }, "publisher" : "International Telecommunications Union", "title" : "World Telecommunication ICT Indicators Database", "type" : "article" }, "uris" : [ "http://www.mendeley.com/documents/?uuid=2b80e87e-2422-489e-8dfd-5034de64caa6" ] } ], "mendeley" : { "previouslyFormattedCitation" : "(International Telecommunications Union, 2014)" }, "properties" : { "noteIndex" : 0 }, "schema" : "https://github.com/citation-style-language/schema/raw/master/csl-citation.json" }</w:instrText>
      </w:r>
      <w:r w:rsidR="003C3E5B">
        <w:rPr>
          <w:rFonts w:ascii="Times New Roman" w:hAnsi="Times New Roman"/>
        </w:rPr>
        <w:fldChar w:fldCharType="separate"/>
      </w:r>
      <w:r w:rsidR="003C3E5B" w:rsidRPr="00BB4592">
        <w:rPr>
          <w:rFonts w:ascii="Times New Roman" w:hAnsi="Times New Roman"/>
          <w:noProof/>
        </w:rPr>
        <w:t>(International Telecommunications Union, 2014)</w:t>
      </w:r>
      <w:r w:rsidR="003C3E5B">
        <w:rPr>
          <w:rFonts w:ascii="Times New Roman" w:hAnsi="Times New Roman"/>
        </w:rPr>
        <w:fldChar w:fldCharType="end"/>
      </w:r>
      <w:r w:rsidR="003C3E5B">
        <w:rPr>
          <w:rFonts w:ascii="Times New Roman" w:hAnsi="Times New Roman"/>
        </w:rPr>
        <w:t xml:space="preserve">. Although some cell phone users were using “smart” phones with Internet access, the majority did not have Internet-enabled phones </w:t>
      </w:r>
      <w:r w:rsidR="003C3E5B">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"Egyptian Ministry of Communication and Information Technology", "given" : "", "non-dropping-particle" : "", "parse-names" : false, "suffix" : "" } ], "id" : "ITEM-1", "issued" : { "date-parts" : [ [ "2012" ] ] }, "publisher-place" : "Cairo", "title" : "ICT Indicators in Brief Jan 2012", "type" : "report" }, "uris" : [ "http://www.mendeley.com/documents/?uuid=566d01e8-0302-4269-ac8a-d94d9b9ceb62" ] } ], "mendeley" : { "previouslyFormattedCitation" : "(Egyptian Ministry of Communication and Information Technology, 2012)" }, "properties" : { "noteIndex" : 0 }, "schema" : "https://github.com/citation-style-language/schema/raw/master/csl-citation.json" }</w:instrText>
      </w:r>
      <w:r w:rsidR="003C3E5B">
        <w:rPr>
          <w:rFonts w:ascii="Times New Roman" w:hAnsi="Times New Roman"/>
        </w:rPr>
        <w:fldChar w:fldCharType="separate"/>
      </w:r>
      <w:r w:rsidR="003C3E5B" w:rsidRPr="00BB4592">
        <w:rPr>
          <w:rFonts w:ascii="Times New Roman" w:hAnsi="Times New Roman"/>
          <w:noProof/>
        </w:rPr>
        <w:t>(Egyptian Ministry of Communication and Information Technology, 2012)</w:t>
      </w:r>
      <w:r w:rsidR="003C3E5B">
        <w:rPr>
          <w:rFonts w:ascii="Times New Roman" w:hAnsi="Times New Roman"/>
        </w:rPr>
        <w:fldChar w:fldCharType="end"/>
      </w:r>
      <w:r w:rsidR="003C3E5B">
        <w:rPr>
          <w:rFonts w:ascii="Times New Roman" w:hAnsi="Times New Roman"/>
        </w:rPr>
        <w:t xml:space="preserve">. </w:t>
      </w:r>
    </w:p>
    <w:p w14:paraId="0C502D16" w14:textId="77777777" w:rsidR="003C3E5B" w:rsidRDefault="003C3E5B" w:rsidP="003C3E5B">
      <w:pPr>
        <w:rPr>
          <w:rFonts w:ascii="Times New Roman" w:hAnsi="Times New Roman"/>
        </w:rPr>
      </w:pPr>
    </w:p>
    <w:p w14:paraId="18B2B451" w14:textId="7ADE5937" w:rsidR="008F45F3" w:rsidRDefault="008F45F3" w:rsidP="003C3E5B">
      <w:pPr>
        <w:jc w:val="center"/>
        <w:rPr>
          <w:rFonts w:ascii="Times New Roman" w:hAnsi="Times New Roman"/>
        </w:rPr>
      </w:pPr>
      <w:r>
        <w:rPr>
          <w:rFonts w:ascii="Times New Roman" w:hAnsi="Times New Roman"/>
          <w:noProof/>
          <w:lang w:eastAsia="en-US"/>
        </w:rPr>
        <w:drawing>
          <wp:inline distT="0" distB="0" distL="0" distR="0" wp14:anchorId="28531A2C" wp14:editId="171FE4E0">
            <wp:extent cx="4267200" cy="3200400"/>
            <wp:effectExtent l="0" t="0" r="0" b="0"/>
            <wp:docPr id="12" name="Picture 1" descr="Description: EGYPT_CellPhonesIntern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EGYPT_CellPhonesInternet.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67200" cy="3200400"/>
                    </a:xfrm>
                    <a:prstGeom prst="rect">
                      <a:avLst/>
                    </a:prstGeom>
                    <a:noFill/>
                    <a:ln>
                      <a:noFill/>
                    </a:ln>
                  </pic:spPr>
                </pic:pic>
              </a:graphicData>
            </a:graphic>
          </wp:inline>
        </w:drawing>
      </w:r>
    </w:p>
    <w:p w14:paraId="1ABC552B" w14:textId="075F2991" w:rsidR="008F45F3" w:rsidRDefault="008F45F3" w:rsidP="008F45F3">
      <w:pPr>
        <w:pStyle w:val="Caption"/>
        <w:jc w:val="center"/>
        <w:rPr>
          <w:rFonts w:ascii="Times New Roman" w:hAnsi="Times New Roman"/>
        </w:rPr>
      </w:pPr>
      <w:bookmarkStart w:id="109" w:name="_Ref281250491"/>
      <w:bookmarkStart w:id="110" w:name="_Toc281647675"/>
      <w:bookmarkStart w:id="111" w:name="_Toc288987701"/>
      <w:r>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7</w:t>
      </w:r>
      <w:r>
        <w:rPr>
          <w:rFonts w:ascii="Times New Roman" w:hAnsi="Times New Roman"/>
        </w:rPr>
        <w:fldChar w:fldCharType="end"/>
      </w:r>
      <w:bookmarkEnd w:id="109"/>
      <w:r>
        <w:rPr>
          <w:rFonts w:ascii="Times New Roman" w:hAnsi="Times New Roman"/>
        </w:rPr>
        <w:t xml:space="preserve">: </w:t>
      </w:r>
      <w:r w:rsidR="002F43AA">
        <w:rPr>
          <w:rFonts w:ascii="Times New Roman" w:hAnsi="Times New Roman"/>
        </w:rPr>
        <w:t>Internet</w:t>
      </w:r>
      <w:r>
        <w:rPr>
          <w:rFonts w:ascii="Times New Roman" w:hAnsi="Times New Roman"/>
        </w:rPr>
        <w:t xml:space="preserve"> and Cell Phone Penetration in Egypt, 2009-2013 [Data from the International Telecommunications Union Statistics. Figure reproduced with permission from author.]</w:t>
      </w:r>
      <w:bookmarkEnd w:id="110"/>
      <w:bookmarkEnd w:id="111"/>
    </w:p>
    <w:p w14:paraId="461C0443" w14:textId="77777777" w:rsidR="008F45F3" w:rsidRDefault="008F45F3" w:rsidP="008F45F3">
      <w:pPr>
        <w:rPr>
          <w:rFonts w:ascii="Times New Roman" w:hAnsi="Times New Roman"/>
          <w:b/>
          <w:color w:val="FF0000"/>
        </w:rPr>
      </w:pPr>
    </w:p>
    <w:p w14:paraId="0E3FA926" w14:textId="77777777" w:rsidR="008F45F3" w:rsidRDefault="008F45F3" w:rsidP="003C3E5B">
      <w:pPr>
        <w:keepNext/>
        <w:jc w:val="center"/>
        <w:rPr>
          <w:rFonts w:ascii="Times New Roman" w:hAnsi="Times New Roman"/>
        </w:rPr>
      </w:pPr>
      <w:r>
        <w:rPr>
          <w:rFonts w:ascii="Times New Roman" w:hAnsi="Times New Roman"/>
          <w:b/>
          <w:noProof/>
          <w:color w:val="FF0000"/>
          <w:lang w:eastAsia="en-US"/>
        </w:rPr>
        <w:drawing>
          <wp:inline distT="0" distB="0" distL="0" distR="0" wp14:anchorId="3D9C2584" wp14:editId="2A57FF03">
            <wp:extent cx="4267200" cy="3200400"/>
            <wp:effectExtent l="0" t="0" r="0" b="0"/>
            <wp:docPr id="8" name="Picture 2" descr="Description: EGYPT_TwitterFacebo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EGYPT_TwitterFacebook.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67200" cy="3200400"/>
                    </a:xfrm>
                    <a:prstGeom prst="rect">
                      <a:avLst/>
                    </a:prstGeom>
                    <a:noFill/>
                    <a:ln>
                      <a:noFill/>
                    </a:ln>
                  </pic:spPr>
                </pic:pic>
              </a:graphicData>
            </a:graphic>
          </wp:inline>
        </w:drawing>
      </w:r>
    </w:p>
    <w:p w14:paraId="3B48C530" w14:textId="77777777" w:rsidR="008F45F3" w:rsidRDefault="008F45F3" w:rsidP="008F45F3">
      <w:pPr>
        <w:pStyle w:val="Caption"/>
        <w:jc w:val="center"/>
        <w:rPr>
          <w:rFonts w:ascii="Times New Roman" w:hAnsi="Times New Roman"/>
          <w:b w:val="0"/>
          <w:color w:val="FF0000"/>
        </w:rPr>
      </w:pPr>
      <w:bookmarkStart w:id="112" w:name="_Ref281250501"/>
      <w:bookmarkStart w:id="113" w:name="_Toc281647676"/>
      <w:bookmarkStart w:id="114" w:name="_Toc288987702"/>
      <w:r>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8</w:t>
      </w:r>
      <w:r>
        <w:rPr>
          <w:rFonts w:ascii="Times New Roman" w:hAnsi="Times New Roman"/>
        </w:rPr>
        <w:fldChar w:fldCharType="end"/>
      </w:r>
      <w:bookmarkEnd w:id="112"/>
      <w:r>
        <w:rPr>
          <w:rFonts w:ascii="Times New Roman" w:hAnsi="Times New Roman"/>
        </w:rPr>
        <w:t>: Facebook and Twitter Penetration in Egypt, 2010-2014 [Data from the Arab Social Media Report. Figure reproduced with permission from author.]</w:t>
      </w:r>
      <w:bookmarkEnd w:id="113"/>
      <w:bookmarkEnd w:id="114"/>
    </w:p>
    <w:p w14:paraId="71C1869F" w14:textId="77777777" w:rsidR="008F45F3" w:rsidRDefault="008F45F3" w:rsidP="008F45F3">
      <w:pPr>
        <w:rPr>
          <w:rFonts w:ascii="Times New Roman" w:hAnsi="Times New Roman"/>
        </w:rPr>
      </w:pPr>
    </w:p>
    <w:p w14:paraId="1253A1C6" w14:textId="4168CF80" w:rsidR="00B9703F" w:rsidRDefault="008F45F3" w:rsidP="008F45F3">
      <w:pPr>
        <w:rPr>
          <w:rFonts w:ascii="Times New Roman" w:hAnsi="Times New Roman"/>
        </w:rPr>
      </w:pPr>
      <w:r>
        <w:rPr>
          <w:rFonts w:ascii="Times New Roman" w:hAnsi="Times New Roman"/>
        </w:rPr>
        <w:t xml:space="preserve">The penetration statistics shown in </w:t>
      </w:r>
      <w:r>
        <w:rPr>
          <w:rFonts w:ascii="Times New Roman" w:hAnsi="Times New Roman"/>
        </w:rPr>
        <w:fldChar w:fldCharType="begin"/>
      </w:r>
      <w:r>
        <w:rPr>
          <w:rFonts w:ascii="Times New Roman" w:hAnsi="Times New Roman"/>
        </w:rPr>
        <w:instrText xml:space="preserve"> REF _Ref281250491 \h </w:instrText>
      </w:r>
      <w:r>
        <w:rPr>
          <w:rFonts w:ascii="Times New Roman" w:hAnsi="Times New Roman"/>
        </w:rPr>
      </w:r>
      <w:r>
        <w:rPr>
          <w:rFonts w:ascii="Times New Roman" w:hAnsi="Times New Roman"/>
        </w:rPr>
        <w:fldChar w:fldCharType="separate"/>
      </w:r>
      <w:r w:rsidR="00905B63">
        <w:rPr>
          <w:rFonts w:ascii="Times New Roman" w:hAnsi="Times New Roman"/>
        </w:rPr>
        <w:t xml:space="preserve">Figure </w:t>
      </w:r>
      <w:r w:rsidR="00905B63">
        <w:rPr>
          <w:rFonts w:ascii="Times New Roman" w:hAnsi="Times New Roman"/>
          <w:noProof/>
        </w:rPr>
        <w:t>7</w:t>
      </w:r>
      <w:r>
        <w:rPr>
          <w:rFonts w:ascii="Times New Roman" w:hAnsi="Times New Roman"/>
        </w:rPr>
        <w:fldChar w:fldCharType="end"/>
      </w:r>
      <w:r>
        <w:rPr>
          <w:rFonts w:ascii="Times New Roman" w:hAnsi="Times New Roman"/>
        </w:rPr>
        <w:t xml:space="preserve"> and </w:t>
      </w:r>
      <w:r>
        <w:rPr>
          <w:rFonts w:ascii="Times New Roman" w:hAnsi="Times New Roman"/>
        </w:rPr>
        <w:fldChar w:fldCharType="begin"/>
      </w:r>
      <w:r>
        <w:rPr>
          <w:rFonts w:ascii="Times New Roman" w:hAnsi="Times New Roman"/>
        </w:rPr>
        <w:instrText xml:space="preserve"> REF _Ref281250501 \h </w:instrText>
      </w:r>
      <w:r>
        <w:rPr>
          <w:rFonts w:ascii="Times New Roman" w:hAnsi="Times New Roman"/>
        </w:rPr>
      </w:r>
      <w:r>
        <w:rPr>
          <w:rFonts w:ascii="Times New Roman" w:hAnsi="Times New Roman"/>
        </w:rPr>
        <w:fldChar w:fldCharType="separate"/>
      </w:r>
      <w:r w:rsidR="00905B63">
        <w:rPr>
          <w:rFonts w:ascii="Times New Roman" w:hAnsi="Times New Roman"/>
        </w:rPr>
        <w:t xml:space="preserve">Figure </w:t>
      </w:r>
      <w:r w:rsidR="00905B63">
        <w:rPr>
          <w:rFonts w:ascii="Times New Roman" w:hAnsi="Times New Roman"/>
          <w:noProof/>
        </w:rPr>
        <w:t>8</w:t>
      </w:r>
      <w:r>
        <w:rPr>
          <w:rFonts w:ascii="Times New Roman" w:hAnsi="Times New Roman"/>
        </w:rPr>
        <w:fldChar w:fldCharType="end"/>
      </w:r>
      <w:r>
        <w:rPr>
          <w:rFonts w:ascii="Times New Roman" w:hAnsi="Times New Roman"/>
        </w:rPr>
        <w:t xml:space="preserve"> reinforce the importance of the digital case study. The low rates of penetration, especially </w:t>
      </w:r>
      <w:proofErr w:type="gramStart"/>
      <w:r>
        <w:rPr>
          <w:rFonts w:ascii="Times New Roman" w:hAnsi="Times New Roman"/>
        </w:rPr>
        <w:t>of</w:t>
      </w:r>
      <w:proofErr w:type="gramEnd"/>
      <w:r>
        <w:rPr>
          <w:rFonts w:ascii="Times New Roman" w:hAnsi="Times New Roman"/>
        </w:rPr>
        <w:t xml:space="preserve"> Twitter, limits an exploration of digital content as a method for understanding the Egyptian revolution. New media, including online platforms like Twitter, played </w:t>
      </w:r>
      <w:r w:rsidR="00B9703F">
        <w:rPr>
          <w:rFonts w:ascii="Times New Roman" w:hAnsi="Times New Roman"/>
        </w:rPr>
        <w:t>a role</w:t>
      </w:r>
      <w:r>
        <w:rPr>
          <w:rFonts w:ascii="Times New Roman" w:hAnsi="Times New Roman"/>
        </w:rPr>
        <w:t xml:space="preserve"> in the evolution of Egypt’s 2011 revolution, but online activity can only provide a limited window into the dynamics of protest and social movements. At the time, only around 33-39% of Egyptian people had access to the </w:t>
      </w:r>
      <w:r w:rsidR="002F43AA">
        <w:rPr>
          <w:rFonts w:ascii="Times New Roman" w:hAnsi="Times New Roman"/>
        </w:rPr>
        <w:t>Internet</w:t>
      </w:r>
      <w:r>
        <w:rPr>
          <w:rFonts w:ascii="Times New Roman" w:hAnsi="Times New Roman"/>
        </w:rPr>
        <w:t xml:space="preserve">, and only 0.2% were using Twitter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"Dubai School of Government", "given" : "", "non-dropping-particle" : "", "parse-names" : false, "suffix" : "" } ], "id" : "ITEM-1", "issued" : { "date-parts" : [ [ "2011" ] ] }, "publisher-place" : "Dubai, UAE", "title" : "Arab Social Media Report: Civil Movements: The Impact of Facebook and Twitter", "type" : "report" }, "uris" : [ "http://www.mendeley.com/documents/?uuid=a1ecbd4c-5c08-4101-9dc4-caa993e942a4" ] } ], "mendeley" : { "previouslyFormattedCitation" : "(Dubai School of Government, 2011)"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(Dubai School of Government, 2011)</w:t>
      </w:r>
      <w:r>
        <w:rPr>
          <w:rFonts w:ascii="Times New Roman" w:hAnsi="Times New Roman"/>
        </w:rPr>
        <w:fldChar w:fldCharType="end"/>
      </w:r>
      <w:r>
        <w:rPr>
          <w:rFonts w:ascii="Times New Roman" w:hAnsi="Times New Roman"/>
        </w:rPr>
        <w:t xml:space="preserve">. </w:t>
      </w:r>
    </w:p>
    <w:p w14:paraId="05E49F27" w14:textId="77777777" w:rsidR="00B9703F" w:rsidRDefault="00B9703F" w:rsidP="008F45F3">
      <w:pPr>
        <w:rPr>
          <w:rFonts w:ascii="Times New Roman" w:hAnsi="Times New Roman"/>
        </w:rPr>
      </w:pPr>
    </w:p>
    <w:p w14:paraId="285666D7" w14:textId="3D1CF977" w:rsidR="008F45F3" w:rsidRDefault="008F45F3" w:rsidP="008F45F3">
      <w:pPr>
        <w:rPr>
          <w:rFonts w:ascii="Times New Roman" w:hAnsi="Times New Roman"/>
        </w:rPr>
      </w:pPr>
      <w:r>
        <w:rPr>
          <w:rFonts w:ascii="Times New Roman" w:hAnsi="Times New Roman"/>
        </w:rPr>
        <w:t>In some ways, an exploration of the role of Twitter is inherently an analysis of how an otherwise extraordinarily unpopular platform contributed (in important ways) to an overwhelmingly popular revolution.</w:t>
      </w:r>
      <w:r w:rsidR="00B9703F">
        <w:rPr>
          <w:rFonts w:ascii="Times New Roman" w:hAnsi="Times New Roman"/>
        </w:rPr>
        <w:t xml:space="preserve">  The Internet had limited reach, meaning that mass mobilization would have to occur beyond this medium alone.</w:t>
      </w:r>
    </w:p>
    <w:p w14:paraId="15B4214C" w14:textId="77777777" w:rsidR="008F45F3" w:rsidRPr="006E6C22" w:rsidRDefault="008F45F3" w:rsidP="008F45F3">
      <w:pPr>
        <w:rPr>
          <w:rFonts w:ascii="Times New Roman" w:hAnsi="Times New Roman"/>
        </w:rPr>
      </w:pPr>
    </w:p>
    <w:p w14:paraId="3A6E1642" w14:textId="77777777" w:rsidR="008F45F3" w:rsidRPr="006E6C22" w:rsidRDefault="008F45F3" w:rsidP="008F45F3">
      <w:pPr>
        <w:pStyle w:val="Heading3"/>
      </w:pPr>
      <w:bookmarkStart w:id="115" w:name="_Toc288987678"/>
      <w:r w:rsidRPr="006E6C22">
        <w:t>Offline and Online Dissemination</w:t>
      </w:r>
      <w:bookmarkEnd w:id="115"/>
    </w:p>
    <w:p w14:paraId="2C58BDEA" w14:textId="77777777" w:rsidR="008F45F3" w:rsidRDefault="008F45F3" w:rsidP="008F45F3">
      <w:pPr>
        <w:rPr>
          <w:rFonts w:ascii="Times New Roman" w:hAnsi="Times New Roman"/>
        </w:rPr>
      </w:pPr>
    </w:p>
    <w:p w14:paraId="2598A4FA" w14:textId="23F08E9D" w:rsidR="004B6F8B" w:rsidRDefault="004B6F8B" w:rsidP="008F45F3">
      <w:pPr>
        <w:rPr>
          <w:rFonts w:ascii="Times New Roman" w:hAnsi="Times New Roman"/>
        </w:rPr>
      </w:pPr>
      <w:r>
        <w:rPr>
          <w:rFonts w:ascii="Times New Roman" w:hAnsi="Times New Roman"/>
        </w:rPr>
        <w:t xml:space="preserve">The second claim we make in support of the finding that information dissemination occurred primarily through offline activity is that physical spaces were the primary means of information dissemination.  Qualitative data show that movement actors used formal organizations’ offices and large public gathering to spread information about protests, while quantitative data shows that the actors’ attempts to spread their conversation topics online failed.  </w:t>
      </w:r>
    </w:p>
    <w:p w14:paraId="535DC329" w14:textId="77777777" w:rsidR="004B6F8B" w:rsidRDefault="004B6F8B" w:rsidP="008F45F3">
      <w:pPr>
        <w:rPr>
          <w:rFonts w:ascii="Times New Roman" w:hAnsi="Times New Roman"/>
        </w:rPr>
      </w:pPr>
    </w:p>
    <w:p w14:paraId="637A8EFA" w14:textId="6BFDD585" w:rsidR="008F45F3" w:rsidRDefault="008F45F3" w:rsidP="008F45F3">
      <w:pPr>
        <w:rPr>
          <w:rFonts w:ascii="Times New Roman" w:hAnsi="Times New Roman"/>
        </w:rPr>
      </w:pPr>
      <w:r>
        <w:rPr>
          <w:rFonts w:ascii="Times New Roman" w:hAnsi="Times New Roman"/>
        </w:rPr>
        <w:t>Physical locations provided important opportunities to disseminate and share information.</w:t>
      </w:r>
      <w:r w:rsidRPr="006E6C22">
        <w:rPr>
          <w:rFonts w:ascii="Times New Roman" w:hAnsi="Times New Roman"/>
        </w:rPr>
        <w:t xml:space="preserve"> Tahrir Square is located at the heart of Cairo’s densely urban downtown, where many CSOs, mosques, and government buildings are clustered. These environments close to the center of protests frequently feature prominently in the dialogue on Twitter</w:t>
      </w:r>
      <w:r>
        <w:rPr>
          <w:rFonts w:ascii="Times New Roman" w:hAnsi="Times New Roman"/>
        </w:rPr>
        <w:t xml:space="preserve">. </w:t>
      </w:r>
      <w:r w:rsidRPr="006E6C22">
        <w:rPr>
          <w:rFonts w:ascii="Times New Roman" w:hAnsi="Times New Roman"/>
        </w:rPr>
        <w:t>A nearby mosque became an ad hoc hospital, and it is common to see tweets discussing casualties, local places to send or find the wounded, and calls for support in the form of supplies and personnel</w:t>
      </w:r>
      <w:r>
        <w:rPr>
          <w:rFonts w:ascii="Times New Roman" w:hAnsi="Times New Roman"/>
        </w:rPr>
        <w:t xml:space="preserve">. </w:t>
      </w:r>
    </w:p>
    <w:p w14:paraId="6FCBE5E8" w14:textId="77777777" w:rsidR="008F45F3" w:rsidRDefault="008F45F3" w:rsidP="008F45F3">
      <w:pPr>
        <w:rPr>
          <w:rFonts w:ascii="Times New Roman" w:hAnsi="Times New Roman"/>
        </w:rPr>
      </w:pPr>
    </w:p>
    <w:p w14:paraId="39ACA2F3" w14:textId="58AF9E06" w:rsidR="008F45F3" w:rsidRPr="006E6C22" w:rsidRDefault="008F45F3" w:rsidP="008F45F3">
      <w:pPr>
        <w:rPr>
          <w:rFonts w:ascii="Times New Roman" w:hAnsi="Times New Roman"/>
        </w:rPr>
      </w:pPr>
      <w:r w:rsidRPr="006E6C22">
        <w:rPr>
          <w:rFonts w:ascii="Times New Roman" w:hAnsi="Times New Roman"/>
        </w:rPr>
        <w:t xml:space="preserve">Protesters also made regular use of </w:t>
      </w:r>
      <w:r>
        <w:rPr>
          <w:rFonts w:ascii="Times New Roman" w:hAnsi="Times New Roman"/>
        </w:rPr>
        <w:t>CSO</w:t>
      </w:r>
      <w:r w:rsidR="00B9703F">
        <w:rPr>
          <w:rFonts w:ascii="Times New Roman" w:hAnsi="Times New Roman"/>
        </w:rPr>
        <w:t xml:space="preserve"> offices, with those offices</w:t>
      </w:r>
      <w:r w:rsidRPr="006E6C22">
        <w:rPr>
          <w:rFonts w:ascii="Times New Roman" w:hAnsi="Times New Roman"/>
        </w:rPr>
        <w:t xml:space="preserve"> bec</w:t>
      </w:r>
      <w:r w:rsidR="00B9703F">
        <w:rPr>
          <w:rFonts w:ascii="Times New Roman" w:hAnsi="Times New Roman"/>
        </w:rPr>
        <w:t xml:space="preserve">oming </w:t>
      </w:r>
      <w:r w:rsidRPr="006E6C22">
        <w:rPr>
          <w:rFonts w:ascii="Times New Roman" w:hAnsi="Times New Roman"/>
        </w:rPr>
        <w:t>hubs for coordination, communication</w:t>
      </w:r>
      <w:r w:rsidR="00B9703F">
        <w:rPr>
          <w:rFonts w:ascii="Times New Roman" w:hAnsi="Times New Roman"/>
        </w:rPr>
        <w:t>,</w:t>
      </w:r>
      <w:r w:rsidRPr="006E6C22">
        <w:rPr>
          <w:rFonts w:ascii="Times New Roman" w:hAnsi="Times New Roman"/>
        </w:rPr>
        <w:t xml:space="preserve"> and resources. Several of these </w:t>
      </w:r>
      <w:r>
        <w:rPr>
          <w:rFonts w:ascii="Times New Roman" w:hAnsi="Times New Roman"/>
        </w:rPr>
        <w:t>CSO</w:t>
      </w:r>
      <w:r w:rsidRPr="006E6C22">
        <w:rPr>
          <w:rFonts w:ascii="Times New Roman" w:hAnsi="Times New Roman"/>
        </w:rPr>
        <w:t xml:space="preserve">s, including </w:t>
      </w:r>
      <w:bookmarkStart w:id="116" w:name="OLE_LINK32"/>
      <w:bookmarkStart w:id="117" w:name="OLE_LINK33"/>
      <w:r w:rsidRPr="006E6C22">
        <w:rPr>
          <w:rFonts w:ascii="Times New Roman" w:hAnsi="Times New Roman"/>
        </w:rPr>
        <w:t>the Hisham Mubar</w:t>
      </w:r>
      <w:r>
        <w:rPr>
          <w:rFonts w:ascii="Times New Roman" w:hAnsi="Times New Roman"/>
        </w:rPr>
        <w:t>ak Law Center (HMLC)</w:t>
      </w:r>
      <w:bookmarkEnd w:id="116"/>
      <w:bookmarkEnd w:id="117"/>
      <w:r>
        <w:rPr>
          <w:rFonts w:ascii="Times New Roman" w:hAnsi="Times New Roman"/>
        </w:rPr>
        <w:t>, were long-</w:t>
      </w:r>
      <w:r w:rsidRPr="006E6C22">
        <w:rPr>
          <w:rFonts w:ascii="Times New Roman" w:hAnsi="Times New Roman"/>
        </w:rPr>
        <w:t>time centers of activism, legal advice and intellectual communities op</w:t>
      </w:r>
      <w:r>
        <w:rPr>
          <w:rFonts w:ascii="Times New Roman" w:hAnsi="Times New Roman"/>
        </w:rPr>
        <w:t>posing the regime. On February 2</w:t>
      </w:r>
      <w:r w:rsidRPr="003C7E0C">
        <w:rPr>
          <w:rFonts w:ascii="Times New Roman" w:hAnsi="Times New Roman"/>
          <w:vertAlign w:val="superscript"/>
        </w:rPr>
        <w:t>nd</w:t>
      </w:r>
      <w:r w:rsidRPr="006E6C22">
        <w:rPr>
          <w:rFonts w:ascii="Times New Roman" w:hAnsi="Times New Roman"/>
        </w:rPr>
        <w:t xml:space="preserve">, police raided the HMLC, arresting activists and lawyers, in a heavy-handed acknowledgment of its contribution to the ongoing unrest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"Amnesty International", "given" : "", "non-dropping-particle" : "", "parse-names" : false, "suffix" : "" } ], "id" : "ITEM-1", "issued" : { "date-parts" : [ [ "2011" ] ] }, "publisher" : "Amnesty International", "publisher-place" : "Cairo", "title" : "Egypt: Release detained activists and journalists immediately", "type" : "article" }, "uris" : [ "http://www.mendeley.com/documents/?uuid=7a95a613-e0bd-4159-9f6d-06d7f031a0cf" ] } ], "mendeley" : { "previouslyFormattedCitation" : "(Amnesty International, 2011)"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(Amnesty International, 2011)</w:t>
      </w:r>
      <w:r>
        <w:rPr>
          <w:rFonts w:ascii="Times New Roman" w:hAnsi="Times New Roman"/>
        </w:rPr>
        <w:fldChar w:fldCharType="end"/>
      </w:r>
      <w:r>
        <w:rPr>
          <w:rFonts w:ascii="Times New Roman" w:hAnsi="Times New Roman"/>
        </w:rPr>
        <w:t xml:space="preserve">. </w:t>
      </w:r>
      <w:r w:rsidRPr="006E6C22">
        <w:rPr>
          <w:rFonts w:ascii="Times New Roman" w:hAnsi="Times New Roman"/>
        </w:rPr>
        <w:t>This event also appears in the Twitter data in the form of users, especially @</w:t>
      </w:r>
      <w:proofErr w:type="spellStart"/>
      <w:r w:rsidRPr="006E6C22">
        <w:rPr>
          <w:rFonts w:ascii="Times New Roman" w:hAnsi="Times New Roman"/>
        </w:rPr>
        <w:t>alaa</w:t>
      </w:r>
      <w:proofErr w:type="spellEnd"/>
      <w:r w:rsidRPr="006E6C22">
        <w:rPr>
          <w:rFonts w:ascii="Times New Roman" w:hAnsi="Times New Roman"/>
        </w:rPr>
        <w:t xml:space="preserve"> and @</w:t>
      </w:r>
      <w:proofErr w:type="spellStart"/>
      <w:r w:rsidRPr="006E6C22">
        <w:rPr>
          <w:rFonts w:ascii="Times New Roman" w:hAnsi="Times New Roman"/>
        </w:rPr>
        <w:t>Monasosh</w:t>
      </w:r>
      <w:proofErr w:type="spellEnd"/>
      <w:r w:rsidRPr="006E6C22">
        <w:rPr>
          <w:rFonts w:ascii="Times New Roman" w:hAnsi="Times New Roman"/>
        </w:rPr>
        <w:t>, using the #</w:t>
      </w:r>
      <w:proofErr w:type="spellStart"/>
      <w:r w:rsidRPr="006E6C22">
        <w:rPr>
          <w:rFonts w:ascii="Times New Roman" w:hAnsi="Times New Roman"/>
        </w:rPr>
        <w:t>mobarak</w:t>
      </w:r>
      <w:proofErr w:type="spellEnd"/>
      <w:r w:rsidRPr="006E6C22">
        <w:rPr>
          <w:rFonts w:ascii="Times New Roman" w:hAnsi="Times New Roman"/>
        </w:rPr>
        <w:t xml:space="preserve"> hashtag to coordinate</w:t>
      </w:r>
      <w:r w:rsidR="004A62CB">
        <w:rPr>
          <w:rFonts w:ascii="Times New Roman" w:hAnsi="Times New Roman"/>
        </w:rPr>
        <w:t xml:space="preserve"> offline</w:t>
      </w:r>
      <w:r w:rsidRPr="006E6C22">
        <w:rPr>
          <w:rFonts w:ascii="Times New Roman" w:hAnsi="Times New Roman"/>
        </w:rPr>
        <w:t xml:space="preserve"> activity before and during the protests and then, on February 3rd, live-tweeting the raiding of the offices</w:t>
      </w:r>
      <w:r>
        <w:rPr>
          <w:rFonts w:ascii="Times New Roman" w:hAnsi="Times New Roman"/>
        </w:rPr>
        <w:t xml:space="preserve">. </w:t>
      </w:r>
      <w:r w:rsidRPr="006E6C22">
        <w:rPr>
          <w:rFonts w:ascii="Times New Roman" w:hAnsi="Times New Roman"/>
        </w:rPr>
        <w:t>Moreover, uses of #</w:t>
      </w:r>
      <w:proofErr w:type="spellStart"/>
      <w:r w:rsidRPr="006E6C22">
        <w:rPr>
          <w:rFonts w:ascii="Times New Roman" w:hAnsi="Times New Roman"/>
        </w:rPr>
        <w:t>mobarak</w:t>
      </w:r>
      <w:proofErr w:type="spellEnd"/>
      <w:r w:rsidRPr="006E6C22">
        <w:rPr>
          <w:rFonts w:ascii="Times New Roman" w:hAnsi="Times New Roman"/>
        </w:rPr>
        <w:t xml:space="preserve"> are much rarer outside of the </w:t>
      </w:r>
      <w:r w:rsidR="005920A7">
        <w:rPr>
          <w:rFonts w:ascii="Times New Roman" w:hAnsi="Times New Roman"/>
        </w:rPr>
        <w:t>actor</w:t>
      </w:r>
      <w:r w:rsidRPr="006E6C22">
        <w:rPr>
          <w:rFonts w:ascii="Times New Roman" w:hAnsi="Times New Roman"/>
        </w:rPr>
        <w:t xml:space="preserve"> circles, revealing how Twitter can be used to understand cross-cutting, simultaneous movements operating during the revolution</w:t>
      </w:r>
      <w:r>
        <w:rPr>
          <w:rFonts w:ascii="Times New Roman" w:hAnsi="Times New Roman"/>
        </w:rPr>
        <w:t xml:space="preserve">. </w:t>
      </w:r>
    </w:p>
    <w:p w14:paraId="2EF413DA" w14:textId="77777777" w:rsidR="008F45F3" w:rsidRPr="006E6C22" w:rsidRDefault="008F45F3" w:rsidP="008F45F3">
      <w:pPr>
        <w:pStyle w:val="ListParagraph"/>
        <w:rPr>
          <w:rFonts w:ascii="Times New Roman" w:hAnsi="Times New Roman"/>
        </w:rPr>
      </w:pPr>
    </w:p>
    <w:p w14:paraId="64AA6849" w14:textId="6F9E8ADF" w:rsidR="008F45F3" w:rsidRPr="006E6C22" w:rsidRDefault="008F45F3" w:rsidP="008F45F3">
      <w:pPr>
        <w:rPr>
          <w:rFonts w:ascii="Times New Roman" w:hAnsi="Times New Roman"/>
        </w:rPr>
      </w:pPr>
      <w:r w:rsidRPr="006E6C22">
        <w:rPr>
          <w:rFonts w:ascii="Times New Roman" w:hAnsi="Times New Roman"/>
        </w:rPr>
        <w:t xml:space="preserve">Without a central headquarters and with a changeable base of supporters—outside of the regular activists and organizers, like Mona </w:t>
      </w:r>
      <w:proofErr w:type="spellStart"/>
      <w:r w:rsidRPr="006E6C22">
        <w:rPr>
          <w:rFonts w:ascii="Times New Roman" w:hAnsi="Times New Roman"/>
        </w:rPr>
        <w:t>Seif</w:t>
      </w:r>
      <w:proofErr w:type="spellEnd"/>
      <w:r w:rsidRPr="006E6C22">
        <w:rPr>
          <w:rFonts w:ascii="Times New Roman" w:hAnsi="Times New Roman"/>
        </w:rPr>
        <w:t xml:space="preserve"> (@</w:t>
      </w:r>
      <w:proofErr w:type="spellStart"/>
      <w:r w:rsidRPr="006E6C22">
        <w:rPr>
          <w:rFonts w:ascii="Times New Roman" w:hAnsi="Times New Roman"/>
          <w:i/>
        </w:rPr>
        <w:t>monasosh</w:t>
      </w:r>
      <w:proofErr w:type="spellEnd"/>
      <w:r w:rsidRPr="006E6C22">
        <w:rPr>
          <w:rFonts w:ascii="Times New Roman" w:hAnsi="Times New Roman"/>
        </w:rPr>
        <w:t xml:space="preserve">) and </w:t>
      </w:r>
      <w:proofErr w:type="spellStart"/>
      <w:r w:rsidRPr="006E6C22">
        <w:rPr>
          <w:rFonts w:ascii="Times New Roman" w:hAnsi="Times New Roman"/>
        </w:rPr>
        <w:t>Alaa</w:t>
      </w:r>
      <w:proofErr w:type="spellEnd"/>
      <w:r w:rsidRPr="006E6C22">
        <w:rPr>
          <w:rFonts w:ascii="Times New Roman" w:hAnsi="Times New Roman"/>
        </w:rPr>
        <w:t xml:space="preserve"> </w:t>
      </w:r>
      <w:proofErr w:type="spellStart"/>
      <w:r w:rsidRPr="006E6C22">
        <w:rPr>
          <w:rFonts w:ascii="Times New Roman" w:hAnsi="Times New Roman"/>
        </w:rPr>
        <w:t>Abdelfattah</w:t>
      </w:r>
      <w:proofErr w:type="spellEnd"/>
      <w:r w:rsidRPr="006E6C22">
        <w:rPr>
          <w:rFonts w:ascii="Times New Roman" w:hAnsi="Times New Roman"/>
        </w:rPr>
        <w:t xml:space="preserve"> (@</w:t>
      </w:r>
      <w:proofErr w:type="spellStart"/>
      <w:r w:rsidRPr="006E6C22">
        <w:rPr>
          <w:rFonts w:ascii="Times New Roman" w:hAnsi="Times New Roman"/>
          <w:i/>
        </w:rPr>
        <w:t>alaa</w:t>
      </w:r>
      <w:proofErr w:type="spellEnd"/>
      <w:r w:rsidRPr="006E6C22">
        <w:rPr>
          <w:rFonts w:ascii="Times New Roman" w:hAnsi="Times New Roman"/>
        </w:rPr>
        <w:t xml:space="preserve">)—#NoMilTrials often coordinated protests with other groups and other scheduled demonstrations. The co-sponsorship of protests became a common </w:t>
      </w:r>
      <w:r w:rsidR="00086619">
        <w:rPr>
          <w:rFonts w:ascii="Times New Roman" w:hAnsi="Times New Roman"/>
        </w:rPr>
        <w:t>mass mobilization</w:t>
      </w:r>
      <w:r w:rsidRPr="006E6C22">
        <w:rPr>
          <w:rFonts w:ascii="Times New Roman" w:hAnsi="Times New Roman"/>
        </w:rPr>
        <w:t xml:space="preserve"> tactic in the immediate post-revolution period. As a result, #NoMilTrials protests often included representatives and media content from many other groups, particularly since lawyers and other legal professionals who were particularly involved in activism around the issue of military trials were also deeply engaged with the many other human rights issues that had come to light since the revolution. For example, in 2012, the Egyptian military raided residents of the army owned </w:t>
      </w:r>
      <w:proofErr w:type="spellStart"/>
      <w:r w:rsidRPr="006E6C22">
        <w:rPr>
          <w:rFonts w:ascii="Times New Roman" w:hAnsi="Times New Roman"/>
        </w:rPr>
        <w:t>Qursaya</w:t>
      </w:r>
      <w:proofErr w:type="spellEnd"/>
      <w:r w:rsidRPr="006E6C22">
        <w:rPr>
          <w:rFonts w:ascii="Times New Roman" w:hAnsi="Times New Roman"/>
        </w:rPr>
        <w:t xml:space="preserve"> Island in the Giza governorate, claiming that they were residing there illegally. The raid resulted in deaths and injuries, and the subsequent legal case on behalf of </w:t>
      </w:r>
      <w:proofErr w:type="spellStart"/>
      <w:r w:rsidRPr="006E6C22">
        <w:rPr>
          <w:rFonts w:ascii="Times New Roman" w:hAnsi="Times New Roman"/>
        </w:rPr>
        <w:t>Qursaya</w:t>
      </w:r>
      <w:proofErr w:type="spellEnd"/>
      <w:r w:rsidRPr="006E6C22">
        <w:rPr>
          <w:rFonts w:ascii="Times New Roman" w:hAnsi="Times New Roman"/>
        </w:rPr>
        <w:t xml:space="preserve"> residents became a unifying issue for the Egyptian Initiative for Personal Rights and #NoMilTrials. “For the </w:t>
      </w:r>
      <w:proofErr w:type="spellStart"/>
      <w:r w:rsidRPr="006E6C22">
        <w:rPr>
          <w:rFonts w:ascii="Times New Roman" w:hAnsi="Times New Roman"/>
        </w:rPr>
        <w:t>Qursaya</w:t>
      </w:r>
      <w:proofErr w:type="spellEnd"/>
      <w:r w:rsidRPr="006E6C22">
        <w:rPr>
          <w:rFonts w:ascii="Times New Roman" w:hAnsi="Times New Roman"/>
        </w:rPr>
        <w:t xml:space="preserve"> island case in Giza, we coordinated with NoMilTrials because it involved the military. We were both there covering it, tweeting, and things like that,” said Sara, an EIPR employee.</w:t>
      </w:r>
      <w:r w:rsidRPr="006E6C22">
        <w:rPr>
          <w:rStyle w:val="FootnoteReference"/>
          <w:rFonts w:ascii="Times New Roman" w:hAnsi="Times New Roman"/>
        </w:rPr>
        <w:footnoteReference w:id="33"/>
      </w:r>
      <w:r w:rsidRPr="006E6C22">
        <w:rPr>
          <w:rFonts w:ascii="Times New Roman" w:hAnsi="Times New Roman"/>
        </w:rPr>
        <w:t xml:space="preserve"> On a case-by-case basis, issue groups like #NoMilTrials partner with </w:t>
      </w:r>
      <w:r>
        <w:rPr>
          <w:rFonts w:ascii="Times New Roman" w:hAnsi="Times New Roman"/>
        </w:rPr>
        <w:t>CSO</w:t>
      </w:r>
      <w:r w:rsidRPr="006E6C22">
        <w:rPr>
          <w:rFonts w:ascii="Times New Roman" w:hAnsi="Times New Roman"/>
        </w:rPr>
        <w:t xml:space="preserve">s and other campaigns to forward a cause. </w:t>
      </w:r>
    </w:p>
    <w:p w14:paraId="446BB5B6" w14:textId="77777777" w:rsidR="008F45F3" w:rsidRPr="006E6C22" w:rsidRDefault="008F45F3" w:rsidP="008F45F3">
      <w:pPr>
        <w:rPr>
          <w:rFonts w:ascii="Times New Roman" w:hAnsi="Times New Roman"/>
          <w:highlight w:val="yellow"/>
        </w:rPr>
      </w:pPr>
    </w:p>
    <w:p w14:paraId="7326F08A" w14:textId="0A2EB37F" w:rsidR="008F45F3" w:rsidRDefault="008F45F3" w:rsidP="008F45F3">
      <w:pPr>
        <w:rPr>
          <w:rFonts w:ascii="Times New Roman" w:hAnsi="Times New Roman"/>
        </w:rPr>
      </w:pPr>
      <w:r w:rsidRPr="006E6C22">
        <w:rPr>
          <w:rFonts w:ascii="Times New Roman" w:hAnsi="Times New Roman"/>
        </w:rPr>
        <w:t xml:space="preserve">For </w:t>
      </w:r>
      <w:r>
        <w:rPr>
          <w:rFonts w:ascii="Times New Roman" w:hAnsi="Times New Roman"/>
        </w:rPr>
        <w:t>Anti-Sexual Harassment</w:t>
      </w:r>
      <w:r w:rsidRPr="006E6C22">
        <w:rPr>
          <w:rFonts w:ascii="Times New Roman" w:hAnsi="Times New Roman"/>
        </w:rPr>
        <w:t xml:space="preserve"> campaigns, </w:t>
      </w:r>
      <w:proofErr w:type="gramStart"/>
      <w:r w:rsidRPr="006E6C22">
        <w:rPr>
          <w:rFonts w:ascii="Times New Roman" w:hAnsi="Times New Roman"/>
        </w:rPr>
        <w:t>crowd-sourcing</w:t>
      </w:r>
      <w:proofErr w:type="gramEnd"/>
      <w:r w:rsidRPr="006E6C22">
        <w:rPr>
          <w:rFonts w:ascii="Times New Roman" w:hAnsi="Times New Roman"/>
        </w:rPr>
        <w:t xml:space="preserve"> of information relie</w:t>
      </w:r>
      <w:r>
        <w:rPr>
          <w:rFonts w:ascii="Times New Roman" w:hAnsi="Times New Roman"/>
        </w:rPr>
        <w:t>d</w:t>
      </w:r>
      <w:r w:rsidRPr="006E6C22">
        <w:rPr>
          <w:rFonts w:ascii="Times New Roman" w:hAnsi="Times New Roman"/>
        </w:rPr>
        <w:t xml:space="preserve"> heavily on local, pers</w:t>
      </w:r>
      <w:r w:rsidR="00B9703F">
        <w:rPr>
          <w:rFonts w:ascii="Times New Roman" w:hAnsi="Times New Roman"/>
        </w:rPr>
        <w:t>onal networks. Most groups use crowd-sourcing</w:t>
      </w:r>
      <w:r w:rsidRPr="006E6C22">
        <w:rPr>
          <w:rFonts w:ascii="Times New Roman" w:hAnsi="Times New Roman"/>
        </w:rPr>
        <w:t xml:space="preserve"> strategies</w:t>
      </w:r>
      <w:r w:rsidR="00B9703F">
        <w:rPr>
          <w:rFonts w:ascii="Times New Roman" w:hAnsi="Times New Roman"/>
        </w:rPr>
        <w:t xml:space="preserve"> to </w:t>
      </w:r>
      <w:r w:rsidRPr="006E6C22">
        <w:rPr>
          <w:rFonts w:ascii="Times New Roman" w:hAnsi="Times New Roman"/>
        </w:rPr>
        <w:t xml:space="preserve">gather information about occurrences of sexual harassment, </w:t>
      </w:r>
      <w:r w:rsidR="00B9703F">
        <w:rPr>
          <w:rFonts w:ascii="Times New Roman" w:hAnsi="Times New Roman"/>
        </w:rPr>
        <w:t>their locations</w:t>
      </w:r>
      <w:r w:rsidRPr="006E6C22">
        <w:rPr>
          <w:rFonts w:ascii="Times New Roman" w:hAnsi="Times New Roman"/>
        </w:rPr>
        <w:t xml:space="preserve">, and other data on sexual harassment issues. Harass Map collects an extensive amount of data on sexual harassment through an online form on their website, a telephone hotline, and a text message service. Hotlines are a common tool for </w:t>
      </w:r>
      <w:r>
        <w:rPr>
          <w:rFonts w:ascii="Times New Roman" w:hAnsi="Times New Roman"/>
        </w:rPr>
        <w:t>Anti-Sexual Harassment</w:t>
      </w:r>
      <w:r w:rsidRPr="006E6C22">
        <w:rPr>
          <w:rFonts w:ascii="Times New Roman" w:hAnsi="Times New Roman"/>
        </w:rPr>
        <w:t xml:space="preserve"> groups, and activists who answer the calls try to document reported cases of assault with a degree of accuracy and consistency. All </w:t>
      </w:r>
      <w:r>
        <w:rPr>
          <w:rFonts w:ascii="Times New Roman" w:hAnsi="Times New Roman"/>
        </w:rPr>
        <w:t>Anti-Sexual Harassment</w:t>
      </w:r>
      <w:r w:rsidRPr="006E6C22">
        <w:rPr>
          <w:rFonts w:ascii="Times New Roman" w:hAnsi="Times New Roman"/>
        </w:rPr>
        <w:t xml:space="preserve"> campaigns engage a group of organized volunteers and a small group of dedicated members, many of whom train to deal with the traumatic and often violent experiences of sexual assault victims. The </w:t>
      </w:r>
      <w:proofErr w:type="spellStart"/>
      <w:r w:rsidRPr="006E6C22">
        <w:rPr>
          <w:rFonts w:ascii="Times New Roman" w:hAnsi="Times New Roman"/>
          <w:i/>
        </w:rPr>
        <w:t>Shoft</w:t>
      </w:r>
      <w:proofErr w:type="spellEnd"/>
      <w:r w:rsidRPr="006E6C22">
        <w:rPr>
          <w:rFonts w:ascii="Times New Roman" w:hAnsi="Times New Roman"/>
          <w:i/>
        </w:rPr>
        <w:t xml:space="preserve"> </w:t>
      </w:r>
      <w:proofErr w:type="spellStart"/>
      <w:r w:rsidRPr="006E6C22">
        <w:rPr>
          <w:rFonts w:ascii="Times New Roman" w:hAnsi="Times New Roman"/>
          <w:i/>
        </w:rPr>
        <w:t>Taharrosh</w:t>
      </w:r>
      <w:proofErr w:type="spellEnd"/>
      <w:r w:rsidRPr="006E6C22">
        <w:rPr>
          <w:rFonts w:ascii="Times New Roman" w:hAnsi="Times New Roman"/>
        </w:rPr>
        <w:t xml:space="preserve"> campaign, a coalition of groups including </w:t>
      </w:r>
      <w:proofErr w:type="spellStart"/>
      <w:r w:rsidRPr="006E6C22">
        <w:rPr>
          <w:rFonts w:ascii="Times New Roman" w:hAnsi="Times New Roman"/>
        </w:rPr>
        <w:t>Fouada</w:t>
      </w:r>
      <w:proofErr w:type="spellEnd"/>
      <w:r w:rsidRPr="006E6C22">
        <w:rPr>
          <w:rFonts w:ascii="Times New Roman" w:hAnsi="Times New Roman"/>
        </w:rPr>
        <w:t xml:space="preserve"> Watch and the Appropriate Techniques for Development Center (ACT), trains mostly young men to intervene if they see sexual harassment or assault taking place in the street. </w:t>
      </w:r>
    </w:p>
    <w:p w14:paraId="37E6CDC7" w14:textId="77777777" w:rsidR="008F45F3" w:rsidRPr="006E6C22" w:rsidRDefault="008F45F3" w:rsidP="008F45F3">
      <w:pPr>
        <w:rPr>
          <w:rFonts w:ascii="Times New Roman" w:hAnsi="Times New Roman"/>
        </w:rPr>
      </w:pPr>
    </w:p>
    <w:p w14:paraId="2C7117A5" w14:textId="46F726DC" w:rsidR="008F45F3" w:rsidRDefault="008F45F3" w:rsidP="008F45F3">
      <w:pPr>
        <w:rPr>
          <w:rFonts w:ascii="Times New Roman" w:hAnsi="Times New Roman"/>
        </w:rPr>
      </w:pPr>
      <w:r w:rsidRPr="006E6C22">
        <w:rPr>
          <w:rFonts w:ascii="Times New Roman" w:hAnsi="Times New Roman"/>
        </w:rPr>
        <w:t xml:space="preserve">Harass Map </w:t>
      </w:r>
      <w:r w:rsidR="00B9703F">
        <w:rPr>
          <w:rFonts w:ascii="Times New Roman" w:hAnsi="Times New Roman"/>
        </w:rPr>
        <w:t xml:space="preserve">demonstrates </w:t>
      </w:r>
      <w:proofErr w:type="gramStart"/>
      <w:r w:rsidR="00B9703F">
        <w:rPr>
          <w:rFonts w:ascii="Times New Roman" w:hAnsi="Times New Roman"/>
        </w:rPr>
        <w:t>one way</w:t>
      </w:r>
      <w:proofErr w:type="gramEnd"/>
      <w:r w:rsidR="00B9703F">
        <w:rPr>
          <w:rFonts w:ascii="Times New Roman" w:hAnsi="Times New Roman"/>
        </w:rPr>
        <w:t xml:space="preserve"> offline information dissemination is more important than online</w:t>
      </w:r>
      <w:r>
        <w:rPr>
          <w:rFonts w:ascii="Times New Roman" w:hAnsi="Times New Roman"/>
        </w:rPr>
        <w:t xml:space="preserve">. Offline, the group </w:t>
      </w:r>
      <w:r w:rsidRPr="006E6C22">
        <w:rPr>
          <w:rFonts w:ascii="Times New Roman" w:hAnsi="Times New Roman"/>
        </w:rPr>
        <w:t xml:space="preserve">trains teams of volunteers to canvass local communities, asking them about their sexual harassment awareness and encouraging businesses to commit to being “sexual harassment-free zones” by signing a pledge. Teams are made up of people from local communities, which Mina says are crucial. “We try to recruit volunteers from the area so that they are from that place and always give the sense of being familiar,” she said, speaking from her experience working on the media team at </w:t>
      </w:r>
      <w:proofErr w:type="spellStart"/>
      <w:r w:rsidRPr="006E6C22">
        <w:rPr>
          <w:rFonts w:ascii="Times New Roman" w:hAnsi="Times New Roman"/>
        </w:rPr>
        <w:t>HarassMap</w:t>
      </w:r>
      <w:proofErr w:type="spellEnd"/>
      <w:r w:rsidRPr="006E6C22">
        <w:rPr>
          <w:rFonts w:ascii="Times New Roman" w:hAnsi="Times New Roman"/>
        </w:rPr>
        <w:t>.</w:t>
      </w:r>
      <w:r w:rsidRPr="006E6C22">
        <w:rPr>
          <w:rStyle w:val="FootnoteReference"/>
          <w:rFonts w:ascii="Times New Roman" w:hAnsi="Times New Roman"/>
        </w:rPr>
        <w:footnoteReference w:id="34"/>
      </w:r>
      <w:r w:rsidRPr="006E6C22">
        <w:rPr>
          <w:rFonts w:ascii="Times New Roman" w:hAnsi="Times New Roman"/>
        </w:rPr>
        <w:t xml:space="preserve"> Local context is important in dealing with sexual harassment issues, making activism </w:t>
      </w:r>
      <w:r w:rsidRPr="00B9703F">
        <w:rPr>
          <w:rFonts w:ascii="Times New Roman" w:hAnsi="Times New Roman"/>
        </w:rPr>
        <w:t>on the street</w:t>
      </w:r>
      <w:r w:rsidRPr="006E6C22">
        <w:rPr>
          <w:rFonts w:ascii="Times New Roman" w:hAnsi="Times New Roman"/>
        </w:rPr>
        <w:t xml:space="preserve"> more important</w:t>
      </w:r>
      <w:r w:rsidR="00B9703F">
        <w:rPr>
          <w:rFonts w:ascii="Times New Roman" w:hAnsi="Times New Roman"/>
        </w:rPr>
        <w:t xml:space="preserve"> than</w:t>
      </w:r>
      <w:r w:rsidRPr="006E6C22">
        <w:rPr>
          <w:rFonts w:ascii="Times New Roman" w:hAnsi="Times New Roman"/>
        </w:rPr>
        <w:t xml:space="preserve"> activism online. While the </w:t>
      </w:r>
      <w:r w:rsidR="002F43AA">
        <w:rPr>
          <w:rFonts w:ascii="Times New Roman" w:hAnsi="Times New Roman"/>
        </w:rPr>
        <w:t>Internet</w:t>
      </w:r>
      <w:r w:rsidRPr="006E6C22">
        <w:rPr>
          <w:rFonts w:ascii="Times New Roman" w:hAnsi="Times New Roman"/>
        </w:rPr>
        <w:t xml:space="preserve"> helps to connect </w:t>
      </w:r>
      <w:r w:rsidR="005920A7">
        <w:rPr>
          <w:rFonts w:ascii="Times New Roman" w:hAnsi="Times New Roman"/>
        </w:rPr>
        <w:t>actor</w:t>
      </w:r>
      <w:r w:rsidRPr="006E6C22">
        <w:rPr>
          <w:rFonts w:ascii="Times New Roman" w:hAnsi="Times New Roman"/>
        </w:rPr>
        <w:t xml:space="preserve">s and unify groups around the </w:t>
      </w:r>
      <w:r>
        <w:rPr>
          <w:rFonts w:ascii="Times New Roman" w:hAnsi="Times New Roman"/>
        </w:rPr>
        <w:t>Anti-Sexual Harassment</w:t>
      </w:r>
      <w:r w:rsidRPr="006E6C22">
        <w:rPr>
          <w:rFonts w:ascii="Times New Roman" w:hAnsi="Times New Roman"/>
        </w:rPr>
        <w:t xml:space="preserve"> cause, and even helps to aggregate crowd-sourced video and survey data about sexual assault, group members assert that their most important work is face-to-face, in the street, and on the hotlines.</w:t>
      </w:r>
    </w:p>
    <w:p w14:paraId="7AC320C3" w14:textId="77777777" w:rsidR="008F45F3" w:rsidRDefault="008F45F3" w:rsidP="008F45F3">
      <w:pPr>
        <w:rPr>
          <w:rFonts w:ascii="Times New Roman" w:hAnsi="Times New Roman"/>
        </w:rPr>
      </w:pPr>
    </w:p>
    <w:p w14:paraId="2ACCDF0A" w14:textId="53684438" w:rsidR="008F45F3" w:rsidRPr="00E62A95" w:rsidRDefault="008F45F3" w:rsidP="008F45F3">
      <w:pPr>
        <w:rPr>
          <w:rFonts w:ascii="Times New Roman" w:hAnsi="Times New Roman"/>
        </w:rPr>
      </w:pPr>
      <w:r w:rsidRPr="00E62A95">
        <w:rPr>
          <w:rFonts w:ascii="Times New Roman" w:hAnsi="Times New Roman"/>
        </w:rPr>
        <w:t>To complement the ethnographic findings, we undertook two Twitter-focused analyzes to understand how information disseminated from the movements to Egyptians</w:t>
      </w:r>
      <w:r>
        <w:rPr>
          <w:rFonts w:ascii="Times New Roman" w:hAnsi="Times New Roman"/>
        </w:rPr>
        <w:t xml:space="preserve">. </w:t>
      </w:r>
      <w:r w:rsidRPr="00E62A95">
        <w:rPr>
          <w:rFonts w:ascii="Times New Roman" w:hAnsi="Times New Roman"/>
        </w:rPr>
        <w:t>In the first analysis, we analyze the topics most important to each movement and their patterns of use within the movement (as manifested on Twitter) and among Egyptian Twitter users at large</w:t>
      </w:r>
      <w:r>
        <w:rPr>
          <w:rFonts w:ascii="Times New Roman" w:hAnsi="Times New Roman"/>
        </w:rPr>
        <w:t xml:space="preserve">. </w:t>
      </w:r>
      <w:r w:rsidRPr="00E62A95">
        <w:rPr>
          <w:rFonts w:ascii="Times New Roman" w:hAnsi="Times New Roman"/>
        </w:rPr>
        <w:t xml:space="preserve">In the second, we look at the topics unique to each movement and compare their usage within the movement (as manifested on Twitter) and outside of it among Twitter users in Egypt. We find few similarities between the </w:t>
      </w:r>
      <w:r w:rsidR="005920A7">
        <w:rPr>
          <w:rFonts w:ascii="Times New Roman" w:hAnsi="Times New Roman"/>
        </w:rPr>
        <w:t>actor</w:t>
      </w:r>
      <w:r w:rsidRPr="00E62A95">
        <w:rPr>
          <w:rFonts w:ascii="Times New Roman" w:hAnsi="Times New Roman"/>
        </w:rPr>
        <w:t xml:space="preserve">s we studied and other Twitter users, suggesting little information dissemination on Twitter between the movements and Egyptians on Twitter more broadly. This finding reinforces the gulf between offline </w:t>
      </w:r>
      <w:r w:rsidR="00B9703F">
        <w:rPr>
          <w:rFonts w:ascii="Times New Roman" w:hAnsi="Times New Roman"/>
        </w:rPr>
        <w:t>and online behavior</w:t>
      </w:r>
      <w:r w:rsidRPr="00E62A95">
        <w:rPr>
          <w:rFonts w:ascii="Times New Roman" w:hAnsi="Times New Roman"/>
        </w:rPr>
        <w:t>.</w:t>
      </w:r>
    </w:p>
    <w:p w14:paraId="10954266" w14:textId="77777777" w:rsidR="008F45F3" w:rsidRPr="006E6C22" w:rsidRDefault="008F45F3" w:rsidP="008F45F3">
      <w:pPr>
        <w:rPr>
          <w:rFonts w:ascii="Times New Roman" w:hAnsi="Times New Roman"/>
          <w:highlight w:val="yellow"/>
        </w:rPr>
      </w:pPr>
      <w:r w:rsidRPr="006E6C22">
        <w:rPr>
          <w:rFonts w:ascii="Times New Roman" w:hAnsi="Times New Roman"/>
          <w:highlight w:val="yellow"/>
        </w:rPr>
        <w:t xml:space="preserve"> </w:t>
      </w:r>
    </w:p>
    <w:p w14:paraId="49210CA2" w14:textId="302B7107" w:rsidR="008F45F3" w:rsidRPr="006E6C22" w:rsidRDefault="008F45F3" w:rsidP="008F45F3">
      <w:pPr>
        <w:rPr>
          <w:rFonts w:ascii="Times New Roman" w:hAnsi="Times New Roman"/>
        </w:rPr>
      </w:pPr>
      <w:r w:rsidRPr="006E6C22">
        <w:rPr>
          <w:rFonts w:ascii="Times New Roman" w:hAnsi="Times New Roman"/>
        </w:rPr>
        <w:t xml:space="preserve">To understand information dissemination, we </w:t>
      </w:r>
      <w:r w:rsidR="00B9703F">
        <w:rPr>
          <w:rFonts w:ascii="Times New Roman" w:hAnsi="Times New Roman"/>
        </w:rPr>
        <w:t>determined the</w:t>
      </w:r>
      <w:r w:rsidRPr="006E6C22">
        <w:rPr>
          <w:rFonts w:ascii="Times New Roman" w:hAnsi="Times New Roman"/>
        </w:rPr>
        <w:t xml:space="preserve"> top 25 hashtags used by each movement.</w:t>
      </w:r>
      <w:r w:rsidRPr="006E6C22">
        <w:rPr>
          <w:rStyle w:val="FootnoteReference"/>
          <w:rFonts w:ascii="Times New Roman" w:hAnsi="Times New Roman"/>
        </w:rPr>
        <w:footnoteReference w:id="35"/>
      </w:r>
      <w:r>
        <w:rPr>
          <w:rFonts w:ascii="Times New Roman" w:hAnsi="Times New Roman"/>
        </w:rPr>
        <w:t xml:space="preserve">  W</w:t>
      </w:r>
      <w:r w:rsidRPr="006E6C22">
        <w:rPr>
          <w:rFonts w:ascii="Times New Roman" w:hAnsi="Times New Roman"/>
        </w:rPr>
        <w:t xml:space="preserve">e then checked if </w:t>
      </w:r>
      <w:proofErr w:type="gramStart"/>
      <w:r w:rsidRPr="006E6C22">
        <w:rPr>
          <w:rFonts w:ascii="Times New Roman" w:hAnsi="Times New Roman"/>
        </w:rPr>
        <w:t>the mov</w:t>
      </w:r>
      <w:r>
        <w:rPr>
          <w:rFonts w:ascii="Times New Roman" w:hAnsi="Times New Roman"/>
        </w:rPr>
        <w:t>ement’s hashtags were used by at</w:t>
      </w:r>
      <w:r w:rsidRPr="006E6C22">
        <w:rPr>
          <w:rFonts w:ascii="Times New Roman" w:hAnsi="Times New Roman"/>
        </w:rPr>
        <w:t xml:space="preserve"> least one other movement or the </w:t>
      </w:r>
      <w:r>
        <w:rPr>
          <w:rFonts w:ascii="Times New Roman" w:hAnsi="Times New Roman"/>
        </w:rPr>
        <w:t xml:space="preserve">Egyptian Twitter </w:t>
      </w:r>
      <w:r w:rsidRPr="006E6C22">
        <w:rPr>
          <w:rFonts w:ascii="Times New Roman" w:hAnsi="Times New Roman"/>
        </w:rPr>
        <w:t>population</w:t>
      </w:r>
      <w:proofErr w:type="gramEnd"/>
      <w:r>
        <w:rPr>
          <w:rFonts w:ascii="Times New Roman" w:hAnsi="Times New Roman"/>
        </w:rPr>
        <w:t xml:space="preserve"> more broadly. </w:t>
      </w:r>
      <w:r w:rsidRPr="006E6C22">
        <w:rPr>
          <w:rFonts w:ascii="Times New Roman" w:hAnsi="Times New Roman"/>
        </w:rPr>
        <w:t>If it was</w:t>
      </w:r>
      <w:r>
        <w:rPr>
          <w:rFonts w:ascii="Times New Roman" w:hAnsi="Times New Roman"/>
        </w:rPr>
        <w:t xml:space="preserve"> used by one of these other populations</w:t>
      </w:r>
      <w:r w:rsidRPr="006E6C22">
        <w:rPr>
          <w:rFonts w:ascii="Times New Roman" w:hAnsi="Times New Roman"/>
        </w:rPr>
        <w:t>, we discarded it, leaving u</w:t>
      </w:r>
      <w:r>
        <w:rPr>
          <w:rFonts w:ascii="Times New Roman" w:hAnsi="Times New Roman"/>
        </w:rPr>
        <w:t xml:space="preserve">s with only those hashtags </w:t>
      </w:r>
      <w:r w:rsidRPr="006E6C22">
        <w:rPr>
          <w:rFonts w:ascii="Times New Roman" w:hAnsi="Times New Roman"/>
        </w:rPr>
        <w:t xml:space="preserve">used </w:t>
      </w:r>
      <w:r>
        <w:rPr>
          <w:rFonts w:ascii="Times New Roman" w:hAnsi="Times New Roman"/>
        </w:rPr>
        <w:t xml:space="preserve">exclusively </w:t>
      </w:r>
      <w:r w:rsidRPr="006E6C22">
        <w:rPr>
          <w:rFonts w:ascii="Times New Roman" w:hAnsi="Times New Roman"/>
        </w:rPr>
        <w:t xml:space="preserve">by each movement. </w:t>
      </w:r>
    </w:p>
    <w:p w14:paraId="13EE8AEE" w14:textId="77777777" w:rsidR="008F45F3" w:rsidRPr="006E6C22" w:rsidRDefault="008F45F3" w:rsidP="008F45F3">
      <w:pPr>
        <w:rPr>
          <w:rFonts w:ascii="Times New Roman" w:hAnsi="Times New Roman"/>
        </w:rPr>
      </w:pPr>
    </w:p>
    <w:p w14:paraId="41548B67" w14:textId="778529AB" w:rsidR="008F45F3" w:rsidRPr="006E6C22" w:rsidRDefault="008F45F3" w:rsidP="008F45F3">
      <w:pPr>
        <w:rPr>
          <w:rFonts w:ascii="Times New Roman" w:hAnsi="Times New Roman"/>
        </w:rPr>
      </w:pPr>
      <w:r w:rsidRPr="006E6C22">
        <w:rPr>
          <w:rFonts w:ascii="Times New Roman" w:hAnsi="Times New Roman"/>
        </w:rPr>
        <w:t xml:space="preserve">The results of the common hashtag analysis are presented in </w:t>
      </w:r>
      <w:r w:rsidRPr="006E6C22">
        <w:rPr>
          <w:rFonts w:ascii="Times New Roman" w:hAnsi="Times New Roman"/>
        </w:rPr>
        <w:fldChar w:fldCharType="begin"/>
      </w:r>
      <w:r w:rsidRPr="006E6C22">
        <w:rPr>
          <w:rFonts w:ascii="Times New Roman" w:hAnsi="Times New Roman"/>
        </w:rPr>
        <w:instrText xml:space="preserve"> REF _Ref286522203 </w:instrText>
      </w:r>
      <w:r w:rsidRPr="006E6C22">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9</w:t>
      </w:r>
      <w:r w:rsidRPr="006E6C22">
        <w:rPr>
          <w:rFonts w:ascii="Times New Roman" w:hAnsi="Times New Roman"/>
        </w:rPr>
        <w:fldChar w:fldCharType="end"/>
      </w:r>
      <w:r w:rsidRPr="006E6C22">
        <w:rPr>
          <w:rFonts w:ascii="Times New Roman" w:hAnsi="Times New Roman"/>
        </w:rPr>
        <w:t xml:space="preserve">, </w:t>
      </w:r>
      <w:r w:rsidRPr="006E6C22">
        <w:rPr>
          <w:rFonts w:ascii="Times New Roman" w:hAnsi="Times New Roman"/>
        </w:rPr>
        <w:fldChar w:fldCharType="begin"/>
      </w:r>
      <w:r w:rsidRPr="006E6C22">
        <w:rPr>
          <w:rFonts w:ascii="Times New Roman" w:hAnsi="Times New Roman"/>
        </w:rPr>
        <w:instrText xml:space="preserve"> REF _Ref286522257 </w:instrText>
      </w:r>
      <w:r w:rsidRPr="006E6C22">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10</w:t>
      </w:r>
      <w:r w:rsidRPr="006E6C22">
        <w:rPr>
          <w:rFonts w:ascii="Times New Roman" w:hAnsi="Times New Roman"/>
        </w:rPr>
        <w:fldChar w:fldCharType="end"/>
      </w:r>
      <w:r w:rsidRPr="006E6C22">
        <w:rPr>
          <w:rFonts w:ascii="Times New Roman" w:hAnsi="Times New Roman"/>
        </w:rPr>
        <w:t xml:space="preserve">, and </w:t>
      </w:r>
      <w:r w:rsidRPr="006E6C22">
        <w:rPr>
          <w:rFonts w:ascii="Times New Roman" w:hAnsi="Times New Roman"/>
        </w:rPr>
        <w:fldChar w:fldCharType="begin"/>
      </w:r>
      <w:r w:rsidRPr="006E6C22">
        <w:rPr>
          <w:rFonts w:ascii="Times New Roman" w:hAnsi="Times New Roman"/>
        </w:rPr>
        <w:instrText xml:space="preserve"> REF _Ref286522274 </w:instrText>
      </w:r>
      <w:r w:rsidRPr="006E6C22">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11</w:t>
      </w:r>
      <w:r w:rsidRPr="006E6C22">
        <w:rPr>
          <w:rFonts w:ascii="Times New Roman" w:hAnsi="Times New Roman"/>
        </w:rPr>
        <w:fldChar w:fldCharType="end"/>
      </w:r>
      <w:r>
        <w:rPr>
          <w:rFonts w:ascii="Times New Roman" w:hAnsi="Times New Roman"/>
        </w:rPr>
        <w:t>. Thes</w:t>
      </w:r>
      <w:r w:rsidRPr="006E6C22">
        <w:rPr>
          <w:rFonts w:ascii="Times New Roman" w:hAnsi="Times New Roman"/>
        </w:rPr>
        <w:t xml:space="preserve">e figures </w:t>
      </w:r>
      <w:r>
        <w:rPr>
          <w:rFonts w:ascii="Times New Roman" w:hAnsi="Times New Roman"/>
        </w:rPr>
        <w:t>compare the hashtags that were used by everyone in Egypt on Twitter to the hashtags used by the movements we examined</w:t>
      </w:r>
      <w:r w:rsidRPr="006E6C22">
        <w:rPr>
          <w:rFonts w:ascii="Times New Roman" w:hAnsi="Times New Roman"/>
        </w:rPr>
        <w:t>. Egyptians display three peaks of</w:t>
      </w:r>
      <w:r w:rsidR="004A62CB">
        <w:rPr>
          <w:rFonts w:ascii="Times New Roman" w:hAnsi="Times New Roman"/>
        </w:rPr>
        <w:t xml:space="preserve"> online</w:t>
      </w:r>
      <w:r w:rsidRPr="006E6C22">
        <w:rPr>
          <w:rFonts w:ascii="Times New Roman" w:hAnsi="Times New Roman"/>
        </w:rPr>
        <w:t xml:space="preserve"> activity corresponding to the start of protests, attacks on Tahrir Square, and Mubarak’s resignation</w:t>
      </w:r>
      <w:r>
        <w:rPr>
          <w:rFonts w:ascii="Times New Roman" w:hAnsi="Times New Roman"/>
        </w:rPr>
        <w:t>, a clear echo of offline events in the Twitter space. The</w:t>
      </w:r>
      <w:r w:rsidRPr="006E6C22">
        <w:rPr>
          <w:rFonts w:ascii="Times New Roman" w:hAnsi="Times New Roman"/>
        </w:rPr>
        <w:t xml:space="preserve"> </w:t>
      </w:r>
      <w:r w:rsidR="005920A7">
        <w:rPr>
          <w:rFonts w:ascii="Times New Roman" w:hAnsi="Times New Roman"/>
        </w:rPr>
        <w:t>actor</w:t>
      </w:r>
      <w:r w:rsidRPr="006E6C22">
        <w:rPr>
          <w:rFonts w:ascii="Times New Roman" w:hAnsi="Times New Roman"/>
        </w:rPr>
        <w:t>s</w:t>
      </w:r>
      <w:r>
        <w:rPr>
          <w:rFonts w:ascii="Times New Roman" w:hAnsi="Times New Roman"/>
        </w:rPr>
        <w:t xml:space="preserve"> we identified</w:t>
      </w:r>
      <w:r w:rsidRPr="006E6C22">
        <w:rPr>
          <w:rFonts w:ascii="Times New Roman" w:hAnsi="Times New Roman"/>
        </w:rPr>
        <w:t>, on the other hand, only display one spike in</w:t>
      </w:r>
      <w:r w:rsidR="004A62CB">
        <w:rPr>
          <w:rFonts w:ascii="Times New Roman" w:hAnsi="Times New Roman"/>
        </w:rPr>
        <w:t xml:space="preserve"> online</w:t>
      </w:r>
      <w:r w:rsidRPr="006E6C22">
        <w:rPr>
          <w:rFonts w:ascii="Times New Roman" w:hAnsi="Times New Roman"/>
        </w:rPr>
        <w:t xml:space="preserve"> activity, at the start of the protest</w:t>
      </w:r>
      <w:r>
        <w:rPr>
          <w:rFonts w:ascii="Times New Roman" w:hAnsi="Times New Roman"/>
        </w:rPr>
        <w:t xml:space="preserve">s in late January. While these </w:t>
      </w:r>
      <w:r w:rsidR="005920A7">
        <w:rPr>
          <w:rFonts w:ascii="Times New Roman" w:hAnsi="Times New Roman"/>
        </w:rPr>
        <w:t>actors’</w:t>
      </w:r>
      <w:r>
        <w:rPr>
          <w:rFonts w:ascii="Times New Roman" w:hAnsi="Times New Roman"/>
        </w:rPr>
        <w:t xml:space="preserve"> accounts are active, using</w:t>
      </w:r>
      <w:r w:rsidRPr="006E6C22">
        <w:rPr>
          <w:rFonts w:ascii="Times New Roman" w:hAnsi="Times New Roman"/>
        </w:rPr>
        <w:t xml:space="preserve"> the common</w:t>
      </w:r>
      <w:r>
        <w:rPr>
          <w:rFonts w:ascii="Times New Roman" w:hAnsi="Times New Roman"/>
        </w:rPr>
        <w:t xml:space="preserve"> movement</w:t>
      </w:r>
      <w:r w:rsidRPr="006E6C22">
        <w:rPr>
          <w:rFonts w:ascii="Times New Roman" w:hAnsi="Times New Roman"/>
        </w:rPr>
        <w:t xml:space="preserve"> hashtags after January 25</w:t>
      </w:r>
      <w:r w:rsidRPr="006E6C22">
        <w:rPr>
          <w:rFonts w:ascii="Times New Roman" w:hAnsi="Times New Roman"/>
          <w:vertAlign w:val="superscript"/>
        </w:rPr>
        <w:t>th</w:t>
      </w:r>
      <w:r w:rsidRPr="006E6C22">
        <w:rPr>
          <w:rFonts w:ascii="Times New Roman" w:hAnsi="Times New Roman"/>
        </w:rPr>
        <w:t>, they are never a</w:t>
      </w:r>
      <w:r>
        <w:rPr>
          <w:rFonts w:ascii="Times New Roman" w:hAnsi="Times New Roman"/>
        </w:rPr>
        <w:t xml:space="preserve">s active as they were during the initiation of protests. </w:t>
      </w:r>
    </w:p>
    <w:p w14:paraId="6374B812" w14:textId="77777777" w:rsidR="008F45F3" w:rsidRPr="006E6C22" w:rsidRDefault="008F45F3" w:rsidP="008F45F3">
      <w:pPr>
        <w:rPr>
          <w:rFonts w:ascii="Times New Roman" w:hAnsi="Times New Roman"/>
        </w:rPr>
      </w:pPr>
    </w:p>
    <w:p w14:paraId="2A8A8EBA" w14:textId="77777777" w:rsidR="00637087" w:rsidRDefault="008F45F3" w:rsidP="008F45F3">
      <w:pPr>
        <w:rPr>
          <w:rFonts w:ascii="Times New Roman" w:hAnsi="Times New Roman"/>
        </w:rPr>
        <w:sectPr w:rsidR="00637087" w:rsidSect="00616489">
          <w:pgSz w:w="11904" w:h="16834"/>
          <w:pgMar w:top="1440" w:right="1440" w:bottom="1440" w:left="1440" w:header="720" w:footer="720" w:gutter="0"/>
          <w:cols w:space="720"/>
        </w:sectPr>
      </w:pPr>
      <w:r>
        <w:rPr>
          <w:rFonts w:ascii="Times New Roman" w:hAnsi="Times New Roman"/>
        </w:rPr>
        <w:t>Activists and other Egyptians on Twitter</w:t>
      </w:r>
      <w:r w:rsidRPr="006E6C22">
        <w:rPr>
          <w:rFonts w:ascii="Times New Roman" w:hAnsi="Times New Roman"/>
        </w:rPr>
        <w:t xml:space="preserve"> </w:t>
      </w:r>
      <w:r>
        <w:rPr>
          <w:rFonts w:ascii="Times New Roman" w:hAnsi="Times New Roman"/>
        </w:rPr>
        <w:t xml:space="preserve">have different preferences for using certain hashtags. </w:t>
      </w:r>
      <w:r w:rsidRPr="006E6C22">
        <w:rPr>
          <w:rFonts w:ascii="Times New Roman" w:hAnsi="Times New Roman"/>
        </w:rPr>
        <w:t xml:space="preserve">Throughout the 18 days, the </w:t>
      </w:r>
      <w:r w:rsidR="005920A7">
        <w:rPr>
          <w:rFonts w:ascii="Times New Roman" w:hAnsi="Times New Roman"/>
        </w:rPr>
        <w:t>actor</w:t>
      </w:r>
      <w:r w:rsidRPr="006E6C22">
        <w:rPr>
          <w:rFonts w:ascii="Times New Roman" w:hAnsi="Times New Roman"/>
        </w:rPr>
        <w:t>s prefer #jan25 to #</w:t>
      </w:r>
      <w:proofErr w:type="spellStart"/>
      <w:proofErr w:type="gramStart"/>
      <w:r w:rsidRPr="006E6C22">
        <w:rPr>
          <w:rFonts w:ascii="Times New Roman" w:hAnsi="Times New Roman"/>
        </w:rPr>
        <w:t>egypt</w:t>
      </w:r>
      <w:proofErr w:type="spellEnd"/>
      <w:proofErr w:type="gramEnd"/>
      <w:r w:rsidRPr="006E6C22">
        <w:rPr>
          <w:rFonts w:ascii="Times New Roman" w:hAnsi="Times New Roman"/>
        </w:rPr>
        <w:t>, whereas the gen</w:t>
      </w:r>
      <w:r>
        <w:rPr>
          <w:rFonts w:ascii="Times New Roman" w:hAnsi="Times New Roman"/>
        </w:rPr>
        <w:t>eral population adopts</w:t>
      </w:r>
      <w:r w:rsidRPr="006E6C22">
        <w:rPr>
          <w:rFonts w:ascii="Times New Roman" w:hAnsi="Times New Roman"/>
        </w:rPr>
        <w:t xml:space="preserve"> #</w:t>
      </w:r>
      <w:proofErr w:type="spellStart"/>
      <w:r w:rsidRPr="006E6C22">
        <w:rPr>
          <w:rFonts w:ascii="Times New Roman" w:hAnsi="Times New Roman"/>
        </w:rPr>
        <w:t>egypt</w:t>
      </w:r>
      <w:proofErr w:type="spellEnd"/>
      <w:r w:rsidRPr="006E6C22">
        <w:rPr>
          <w:rFonts w:ascii="Times New Roman" w:hAnsi="Times New Roman"/>
        </w:rPr>
        <w:t xml:space="preserve"> almost immediately after Mubarak’s resignation</w:t>
      </w:r>
      <w:r>
        <w:rPr>
          <w:rFonts w:ascii="Times New Roman" w:hAnsi="Times New Roman"/>
        </w:rPr>
        <w:t xml:space="preserve">. </w:t>
      </w:r>
      <w:r w:rsidRPr="006E6C22">
        <w:rPr>
          <w:rFonts w:ascii="Times New Roman" w:hAnsi="Times New Roman"/>
        </w:rPr>
        <w:t>In addition, the general population starts to use #</w:t>
      </w:r>
      <w:proofErr w:type="spellStart"/>
      <w:r w:rsidRPr="006E6C22">
        <w:rPr>
          <w:rFonts w:ascii="Times New Roman" w:hAnsi="Times New Roman"/>
        </w:rPr>
        <w:t>tahrir</w:t>
      </w:r>
      <w:proofErr w:type="spellEnd"/>
      <w:r w:rsidRPr="006E6C22">
        <w:rPr>
          <w:rFonts w:ascii="Times New Roman" w:hAnsi="Times New Roman"/>
        </w:rPr>
        <w:t xml:space="preserve"> in large numbers at the beginning of February, yet no movement uses it with any frequency.</w:t>
      </w:r>
    </w:p>
    <w:p w14:paraId="0FC67996" w14:textId="29CFF8DA" w:rsidR="008F45F3" w:rsidRPr="006E6C22" w:rsidRDefault="008F45F3" w:rsidP="008F45F3">
      <w:pPr>
        <w:rPr>
          <w:rFonts w:ascii="Times New Roman" w:hAnsi="Times New Roman"/>
        </w:rPr>
      </w:pPr>
    </w:p>
    <w:p w14:paraId="7C1D5E50" w14:textId="77777777" w:rsidR="008F45F3" w:rsidRPr="006E6C22" w:rsidRDefault="008F45F3" w:rsidP="00637087">
      <w:pPr>
        <w:keepNext/>
        <w:jc w:val="center"/>
        <w:rPr>
          <w:rFonts w:ascii="Times New Roman" w:hAnsi="Times New Roman"/>
        </w:rPr>
      </w:pPr>
      <w:r w:rsidRPr="006E6C22">
        <w:rPr>
          <w:rFonts w:ascii="Times New Roman" w:hAnsi="Times New Roman"/>
          <w:noProof/>
          <w:lang w:eastAsia="en-US"/>
        </w:rPr>
        <w:drawing>
          <wp:inline distT="0" distB="0" distL="0" distR="0" wp14:anchorId="0CDEE990" wp14:editId="3F1955FD">
            <wp:extent cx="8220456" cy="5998464"/>
            <wp:effectExtent l="0" t="0" r="9525" b="0"/>
            <wp:docPr id="30" name="Pictur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harass_CommonHashtags.pdf"/>
                    <pic:cNvPicPr/>
                  </pic:nvPicPr>
                  <pic:blipFill rotWithShape="1">
                    <a:blip r:embed="rId22">
                      <a:extLst>
                        <a:ext uri="{28A0092B-C50C-407E-A947-70E740481C1C}">
                          <a14:useLocalDpi xmlns:a14="http://schemas.microsoft.com/office/drawing/2010/main" val="0"/>
                        </a:ext>
                      </a:extLst>
                    </a:blip>
                    <a:srcRect b="24216"/>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0DB81555" w14:textId="77777777" w:rsidR="008F45F3" w:rsidRDefault="008F45F3" w:rsidP="008F45F3">
      <w:pPr>
        <w:pStyle w:val="Caption"/>
        <w:jc w:val="center"/>
        <w:rPr>
          <w:rFonts w:ascii="Times New Roman" w:hAnsi="Times New Roman"/>
        </w:rPr>
      </w:pPr>
      <w:bookmarkStart w:id="118" w:name="_Ref286522203"/>
      <w:bookmarkStart w:id="119" w:name="_Toc288987703"/>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9</w:t>
      </w:r>
      <w:r>
        <w:rPr>
          <w:rFonts w:ascii="Times New Roman" w:hAnsi="Times New Roman"/>
        </w:rPr>
        <w:fldChar w:fldCharType="end"/>
      </w:r>
      <w:bookmarkEnd w:id="118"/>
      <w:r w:rsidRPr="006E6C22">
        <w:rPr>
          <w:rFonts w:ascii="Times New Roman" w:hAnsi="Times New Roman"/>
        </w:rPr>
        <w:t>: Anti-Sexual Harassment, Common Hashtags</w:t>
      </w:r>
      <w:bookmarkEnd w:id="119"/>
    </w:p>
    <w:p w14:paraId="5A0C7E0C" w14:textId="77777777" w:rsidR="00637087" w:rsidRDefault="00637087" w:rsidP="00637087">
      <w:pPr>
        <w:sectPr w:rsidR="00637087" w:rsidSect="00637087">
          <w:pgSz w:w="16834" w:h="11904" w:orient="landscape"/>
          <w:pgMar w:top="720" w:right="720" w:bottom="720" w:left="720" w:header="720" w:footer="720" w:gutter="0"/>
          <w:cols w:space="720"/>
        </w:sectPr>
      </w:pPr>
    </w:p>
    <w:p w14:paraId="20922CA5" w14:textId="22C77CD3" w:rsidR="00637087" w:rsidRPr="00637087" w:rsidRDefault="00637087" w:rsidP="00637087"/>
    <w:p w14:paraId="6A171181" w14:textId="77777777" w:rsidR="008F45F3" w:rsidRPr="006E6C22" w:rsidRDefault="008F45F3" w:rsidP="00637087">
      <w:pPr>
        <w:keepNext/>
        <w:jc w:val="center"/>
        <w:rPr>
          <w:rFonts w:ascii="Times New Roman" w:hAnsi="Times New Roman"/>
        </w:rPr>
      </w:pPr>
      <w:r w:rsidRPr="006E6C22">
        <w:rPr>
          <w:rFonts w:ascii="Times New Roman" w:hAnsi="Times New Roman"/>
          <w:noProof/>
          <w:lang w:eastAsia="en-US"/>
        </w:rPr>
        <w:drawing>
          <wp:inline distT="0" distB="0" distL="0" distR="0" wp14:anchorId="13327C0A" wp14:editId="31F6DAD8">
            <wp:extent cx="8220456" cy="5998464"/>
            <wp:effectExtent l="0" t="0" r="9525" b="0"/>
            <wp:docPr id="31" name="Pictur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NMT_CommonHashtags.pdf"/>
                    <pic:cNvPicPr/>
                  </pic:nvPicPr>
                  <pic:blipFill rotWithShape="1">
                    <a:blip r:embed="rId23">
                      <a:extLst>
                        <a:ext uri="{28A0092B-C50C-407E-A947-70E740481C1C}">
                          <a14:useLocalDpi xmlns:a14="http://schemas.microsoft.com/office/drawing/2010/main" val="0"/>
                        </a:ext>
                      </a:extLst>
                    </a:blip>
                    <a:srcRect b="25356"/>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1207617A" w14:textId="77777777" w:rsidR="008F45F3" w:rsidRPr="006E6C22" w:rsidRDefault="008F45F3" w:rsidP="008F45F3">
      <w:pPr>
        <w:pStyle w:val="Caption"/>
        <w:jc w:val="center"/>
        <w:rPr>
          <w:rFonts w:ascii="Times New Roman" w:hAnsi="Times New Roman"/>
          <w:highlight w:val="yellow"/>
        </w:rPr>
      </w:pPr>
      <w:bookmarkStart w:id="120" w:name="_Ref286522257"/>
      <w:bookmarkStart w:id="121" w:name="_Toc288987704"/>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10</w:t>
      </w:r>
      <w:r>
        <w:rPr>
          <w:rFonts w:ascii="Times New Roman" w:hAnsi="Times New Roman"/>
        </w:rPr>
        <w:fldChar w:fldCharType="end"/>
      </w:r>
      <w:bookmarkEnd w:id="120"/>
      <w:r w:rsidRPr="006E6C22">
        <w:rPr>
          <w:rFonts w:ascii="Times New Roman" w:hAnsi="Times New Roman"/>
        </w:rPr>
        <w:t>: NoMilTrials, Common Hashtags</w:t>
      </w:r>
      <w:bookmarkEnd w:id="121"/>
    </w:p>
    <w:p w14:paraId="0BD40736" w14:textId="77777777" w:rsidR="00637087" w:rsidRDefault="00637087" w:rsidP="008F45F3">
      <w:pPr>
        <w:rPr>
          <w:rFonts w:ascii="Times New Roman" w:hAnsi="Times New Roman"/>
          <w:highlight w:val="yellow"/>
        </w:rPr>
        <w:sectPr w:rsidR="00637087" w:rsidSect="00637087">
          <w:pgSz w:w="16834" w:h="11904" w:orient="landscape"/>
          <w:pgMar w:top="720" w:right="720" w:bottom="720" w:left="720" w:header="720" w:footer="720" w:gutter="0"/>
          <w:cols w:space="720"/>
        </w:sectPr>
      </w:pPr>
    </w:p>
    <w:p w14:paraId="4033301B" w14:textId="2C4C7292" w:rsidR="008F45F3" w:rsidRPr="006E6C22" w:rsidRDefault="008F45F3" w:rsidP="008F45F3">
      <w:pPr>
        <w:rPr>
          <w:rFonts w:ascii="Times New Roman" w:hAnsi="Times New Roman"/>
          <w:highlight w:val="yellow"/>
        </w:rPr>
      </w:pPr>
    </w:p>
    <w:p w14:paraId="06C94AC9" w14:textId="1C6C3923" w:rsidR="008F45F3" w:rsidRPr="006E6C22" w:rsidRDefault="008F45F3" w:rsidP="00354E23">
      <w:pPr>
        <w:keepNext/>
        <w:jc w:val="center"/>
        <w:rPr>
          <w:rFonts w:ascii="Times New Roman" w:hAnsi="Times New Roman"/>
        </w:rPr>
      </w:pPr>
      <w:r w:rsidRPr="006E6C22">
        <w:rPr>
          <w:rFonts w:ascii="Times New Roman" w:hAnsi="Times New Roman"/>
          <w:noProof/>
          <w:lang w:eastAsia="en-US"/>
        </w:rPr>
        <w:drawing>
          <wp:inline distT="0" distB="0" distL="0" distR="0" wp14:anchorId="66376FA3" wp14:editId="4EF4B262">
            <wp:extent cx="8220456" cy="5998464"/>
            <wp:effectExtent l="0" t="0" r="9525" b="0"/>
            <wp:docPr id="32" name="Pictur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Apr6_CommonHashtags.pdf"/>
                    <pic:cNvPicPr/>
                  </pic:nvPicPr>
                  <pic:blipFill rotWithShape="1">
                    <a:blip r:embed="rId24">
                      <a:extLst>
                        <a:ext uri="{28A0092B-C50C-407E-A947-70E740481C1C}">
                          <a14:useLocalDpi xmlns:a14="http://schemas.microsoft.com/office/drawing/2010/main" val="0"/>
                        </a:ext>
                      </a:extLst>
                    </a:blip>
                    <a:srcRect b="24501"/>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7D1C600F" w14:textId="616EFF23" w:rsidR="008F45F3" w:rsidRPr="006E6C22" w:rsidRDefault="008F45F3" w:rsidP="00354E23">
      <w:pPr>
        <w:pStyle w:val="Caption"/>
        <w:jc w:val="center"/>
        <w:rPr>
          <w:rFonts w:ascii="Times New Roman" w:hAnsi="Times New Roman"/>
          <w:highlight w:val="yellow"/>
        </w:rPr>
      </w:pPr>
      <w:bookmarkStart w:id="122" w:name="_Ref286522274"/>
      <w:bookmarkStart w:id="123" w:name="_Toc288987705"/>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11</w:t>
      </w:r>
      <w:r>
        <w:rPr>
          <w:rFonts w:ascii="Times New Roman" w:hAnsi="Times New Roman"/>
        </w:rPr>
        <w:fldChar w:fldCharType="end"/>
      </w:r>
      <w:bookmarkEnd w:id="122"/>
      <w:r w:rsidRPr="006E6C22">
        <w:rPr>
          <w:rFonts w:ascii="Times New Roman" w:hAnsi="Times New Roman"/>
        </w:rPr>
        <w:t>: April 6th, Common Hashtags</w:t>
      </w:r>
      <w:bookmarkEnd w:id="123"/>
    </w:p>
    <w:p w14:paraId="1292D1D6" w14:textId="77777777" w:rsidR="00637087" w:rsidRDefault="00637087" w:rsidP="008F45F3">
      <w:pPr>
        <w:rPr>
          <w:rFonts w:ascii="Times New Roman" w:hAnsi="Times New Roman"/>
        </w:rPr>
        <w:sectPr w:rsidR="00637087" w:rsidSect="00354E23">
          <w:pgSz w:w="16834" w:h="11904" w:orient="landscape"/>
          <w:pgMar w:top="720" w:right="720" w:bottom="720" w:left="720" w:header="720" w:footer="720" w:gutter="0"/>
          <w:cols w:space="720"/>
        </w:sectPr>
      </w:pPr>
    </w:p>
    <w:p w14:paraId="2F76E6CF" w14:textId="77777777" w:rsidR="00EC56F3" w:rsidRDefault="009B6FF2" w:rsidP="008F45F3">
      <w:pPr>
        <w:rPr>
          <w:rFonts w:ascii="Times New Roman" w:hAnsi="Times New Roman"/>
        </w:rPr>
        <w:sectPr w:rsidR="00EC56F3" w:rsidSect="00616489">
          <w:pgSz w:w="11904" w:h="16834"/>
          <w:pgMar w:top="1440" w:right="1440" w:bottom="1440" w:left="1440" w:header="720" w:footer="720" w:gutter="0"/>
          <w:cols w:space="720"/>
        </w:sectPr>
      </w:pPr>
      <w:r>
        <w:rPr>
          <w:rFonts w:ascii="Times New Roman" w:hAnsi="Times New Roman"/>
        </w:rPr>
        <w:t>Looking at the hashtags unique to each movement</w:t>
      </w:r>
      <w:r w:rsidR="008F45F3" w:rsidRPr="006E6C22">
        <w:rPr>
          <w:rFonts w:ascii="Times New Roman" w:hAnsi="Times New Roman"/>
        </w:rPr>
        <w:t xml:space="preserve">, there is a </w:t>
      </w:r>
      <w:r w:rsidR="008F45F3">
        <w:rPr>
          <w:rFonts w:ascii="Times New Roman" w:hAnsi="Times New Roman"/>
        </w:rPr>
        <w:t>marked difference</w:t>
      </w:r>
      <w:r>
        <w:rPr>
          <w:rFonts w:ascii="Times New Roman" w:hAnsi="Times New Roman"/>
        </w:rPr>
        <w:t xml:space="preserve"> again</w:t>
      </w:r>
      <w:r w:rsidR="008F45F3" w:rsidRPr="006E6C22">
        <w:rPr>
          <w:rFonts w:ascii="Times New Roman" w:hAnsi="Times New Roman"/>
        </w:rPr>
        <w:t xml:space="preserve"> between the movements</w:t>
      </w:r>
      <w:r w:rsidR="008F45F3">
        <w:rPr>
          <w:rFonts w:ascii="Times New Roman" w:hAnsi="Times New Roman"/>
        </w:rPr>
        <w:t xml:space="preserve"> we look at</w:t>
      </w:r>
      <w:r w:rsidR="008F45F3" w:rsidRPr="006E6C22">
        <w:rPr>
          <w:rFonts w:ascii="Times New Roman" w:hAnsi="Times New Roman"/>
        </w:rPr>
        <w:t xml:space="preserve"> and Egyptians</w:t>
      </w:r>
      <w:r w:rsidR="008F45F3">
        <w:rPr>
          <w:rFonts w:ascii="Times New Roman" w:hAnsi="Times New Roman"/>
        </w:rPr>
        <w:t xml:space="preserve"> at large. N</w:t>
      </w:r>
      <w:r w:rsidR="008F45F3" w:rsidRPr="006E6C22">
        <w:rPr>
          <w:rFonts w:ascii="Times New Roman" w:hAnsi="Times New Roman"/>
        </w:rPr>
        <w:t xml:space="preserve">o </w:t>
      </w:r>
      <w:r w:rsidR="008F45F3">
        <w:rPr>
          <w:rFonts w:ascii="Times New Roman" w:hAnsi="Times New Roman"/>
        </w:rPr>
        <w:t xml:space="preserve">hashtag </w:t>
      </w:r>
      <w:r w:rsidR="008F45F3" w:rsidRPr="006E6C22">
        <w:rPr>
          <w:rFonts w:ascii="Times New Roman" w:hAnsi="Times New Roman"/>
        </w:rPr>
        <w:t xml:space="preserve">topic that is </w:t>
      </w:r>
      <w:r w:rsidR="008F45F3">
        <w:rPr>
          <w:rFonts w:ascii="Times New Roman" w:hAnsi="Times New Roman"/>
        </w:rPr>
        <w:t xml:space="preserve">unique to each movement finds </w:t>
      </w:r>
      <w:r w:rsidR="008F45F3" w:rsidRPr="006E6C22">
        <w:rPr>
          <w:rFonts w:ascii="Times New Roman" w:hAnsi="Times New Roman"/>
        </w:rPr>
        <w:t>traction outside of the movement</w:t>
      </w:r>
      <w:r w:rsidR="008F45F3">
        <w:rPr>
          <w:rFonts w:ascii="Times New Roman" w:hAnsi="Times New Roman"/>
        </w:rPr>
        <w:t xml:space="preserve"> on Twitter. </w:t>
      </w:r>
      <w:r w:rsidR="008F45F3" w:rsidRPr="006E6C22">
        <w:rPr>
          <w:rFonts w:ascii="Times New Roman" w:hAnsi="Times New Roman"/>
        </w:rPr>
        <w:t>We take this disconnect as evidence that</w:t>
      </w:r>
      <w:r w:rsidR="008F45F3">
        <w:rPr>
          <w:rFonts w:ascii="Times New Roman" w:hAnsi="Times New Roman"/>
        </w:rPr>
        <w:t xml:space="preserve"> the way these movements shared</w:t>
      </w:r>
      <w:r w:rsidR="008F45F3" w:rsidRPr="006E6C22">
        <w:rPr>
          <w:rFonts w:ascii="Times New Roman" w:hAnsi="Times New Roman"/>
        </w:rPr>
        <w:t xml:space="preserve"> information </w:t>
      </w:r>
      <w:r w:rsidR="008F45F3">
        <w:rPr>
          <w:rFonts w:ascii="Times New Roman" w:hAnsi="Times New Roman"/>
        </w:rPr>
        <w:t xml:space="preserve">resulted in limited dissemination </w:t>
      </w:r>
      <w:r w:rsidR="008F45F3" w:rsidRPr="006E6C22">
        <w:rPr>
          <w:rFonts w:ascii="Times New Roman" w:hAnsi="Times New Roman"/>
        </w:rPr>
        <w:t>to the larger population</w:t>
      </w:r>
      <w:r w:rsidR="008F45F3">
        <w:rPr>
          <w:rFonts w:ascii="Times New Roman" w:hAnsi="Times New Roman"/>
        </w:rPr>
        <w:t xml:space="preserve"> </w:t>
      </w:r>
      <w:r w:rsidR="008F45F3">
        <w:rPr>
          <w:rFonts w:ascii="Times New Roman" w:hAnsi="Times New Roman"/>
        </w:rPr>
        <w:fldChar w:fldCharType="begin" w:fldLock="1"/>
      </w:r>
      <w:r w:rsidR="00414DF6">
        <w:rPr>
          <w:rFonts w:ascii="Times New Roman" w:hAnsi="Times New Roman"/>
        </w:rPr>
        <w:instrText>ADDIN CSL_CITATION { "citationItems" : [ { "id" : "ITEM-1", "itemData" : { "abstract" : "As the use of Twitter has become more commonplace throughout many nations, its role in political discussion has also increased. This has been evident in contexts ranging from general political discussion through local, state, and national elections (such as in the 2010 Australian elections) to protests and other activist mobilisation (for example in the current uprisings in Tunisia, Egypt, and Yemen, as well as in the controversy around Wikileaks). Research into the use of Twitter in such political contexts has also developed rapidly, aided by substantial advancements in quantitative and qualitative methodologies for capturing, processing, analysing, and visualising Twitter updates by large groups of users. Recent work has especially highlighted the role of the Twitter hashtag \u2013 a short keyword, prefixed with the hash symbol \u2018#\u2019 \u2013 as a means of coordinating a distributed discussion between more or less large groups of users, who do not need to be connected through existing \u2018follower\u2019 networks. Twitter hashtags \u2013 such as \u2018#ausvotes\u2019 for the 2010 Australian elections, \u2018#londonriots\u2019 for the coordination of information and political debates around the recent unrest in London, or \u2018#wikileaks\u2019 for the controversy around Wikileaks thus aid the formation of ad hoc publics around specific themes and topics. They emerge from within the Twitter community \u2013 sometimes as a result of pre-planning or quickly reached consensus, sometimes through protracted debate about what the appropriate hashtag for an event or topic should be (which may also lead to the formation of competing publics using different hashtags). Drawing on innovative methodologies for the study of Twitter content, this paper examines the use of hashtags in political debate in the context of a number of major case studies. Introduction", "author" : [ { "dropping-particle" : "", "family" : "Bruns", "given" : "Axel", "non-dropping-particle" : "", "parse-names" : false, "suffix" : "" }, { "dropping-particle" : "", "family" : "Burgess", "given" : "Jean E", "non-dropping-particle" : "", "parse-names" : false, "suffix" : "" } ], "container-title" : "6th European Consortium for Political Research Conferenc", "id" : "ITEM-1", "issue" : "August", "issued" : { "date-parts" : [ [ "2011" ] ] }, "page" : "1-10", "publisher-place" : "Reykjavik", "title" : "The Use of Twitter Hashtags in the Formation of Ad Hoc Publics", "type" : "paper-conference" }, "uris" : [ "http://www.mendeley.com/documents/?uuid=e1c0b70e-c123-448a-b008-b1f3dcf5d1b5" ] }, { "id" : "ITEM-2", "itemData" : { "DOI" : "10.1177/0002764213479374", "ISSN" : "0002-7642", "abstract" : "Although popular media narratives about the role of social media in driving the events of the 2011 \u201cArab Spring\u201d are likely to overstate the impact of Facebook and Twitter on these uprisings, it is nonetheless true that protests and unrest in countries from Tunisia to Syria generated a substantial amount of social media activity. On Twitter alone, several millions of tweets containing the hashtags #libya or #egypt were generated during 2011, both by directly affected citizens of these countries and by onlookers from further afield. What remains unclear, though, is the extent to which there was any direct interaction between these two groups (especially considering potential language barriers between them). Building on hashtag data sets gathered between January and November 2011, this article compares patterns of Twitter usage during the popular revolution in Egypt and the civil war in Libya. Using custom-made tools for processing \u201cbig data,\u201d we examine the volume of tweets sent by English-, Arabic-, and mixed-language Twitter users over time and examine the networks of interaction (variously through @replying, retweeting, or both) between these groups as they developed and shifted over the course of these uprisings. Examining @reply and retweet traffic, we identify general patterns of information flow between the English- and Arabic-speaking sides of the Twittersphere and highlight the roles played by users bridging both language spheres.", "author" : [ { "dropping-particle" : "", "family" : "Bruns", "given" : "a.", "non-dropping-particle" : "", "parse-names" : false, "suffix" : "" }, { "dropping-particle" : "", "family" : "Highfield", "given" : "T.", "non-dropping-particle" : "", "parse-names" : false, "suffix" : "" }, { "dropping-particle" : "", "family" : "Burgess", "given" : "J.", "non-dropping-particle" : "", "parse-names" : false, "suffix" : "" } ], "container-title" : "American Behavioral Scientist", "id" : "ITEM-2", "issue" : "7", "issued" : { "date-parts" : [ [ "2013", "6", "17" ] ] }, "note" : "Whoah, @speaktotweet may be why I see so much activity from Egypt, also can explain coordination on the #egypt hashtag.\n\n        \nBIG NOTE: HAVE TO MANUALLY ANALYZE LANGUAGE OF EACH TWEET BECAUSE TWITTER JUST RELIES ON PROFILE SETTING CATEGORY\n\n        \nTheir 1/9/90 distinction is interesting, could be worth keeping in mind in terms of robustness", "page" : "871-898", "title" : "The Arab Spring and Social Media Audiences: English and Arabic Twitter Users and Their Networks", "type" : "article-journal", "volume" : "57" }, "uris" : [ "http://www.mendeley.com/documents/?uuid=6ade7795-d107-41ce-88e5-c2c2398a2e8b" ] } ], "mendeley" : { "manualFormatting" : "(A. Bruns, Highfield, and Burgess 2013; A. Bruns and Burgess 2011)", "previouslyFormattedCitation" : "( a. Bruns, Highfield, &amp; Burgess, 2013; A. Bruns &amp; Burgess, 2011)" }, "properties" : { "noteIndex" : 0 }, "schema" : "https://github.com/citation-style-language/schema/raw/master/csl-citation.json" }</w:instrText>
      </w:r>
      <w:r w:rsidR="008F45F3">
        <w:rPr>
          <w:rFonts w:ascii="Times New Roman" w:hAnsi="Times New Roman"/>
        </w:rPr>
        <w:fldChar w:fldCharType="separate"/>
      </w:r>
      <w:r w:rsidR="008F45F3" w:rsidRPr="00CE5775">
        <w:rPr>
          <w:rFonts w:ascii="Times New Roman" w:hAnsi="Times New Roman"/>
          <w:noProof/>
        </w:rPr>
        <w:t>(A. Bruns, Highfield, and Burgess 2013; A. Bruns and Burgess 2011)</w:t>
      </w:r>
      <w:r w:rsidR="008F45F3">
        <w:rPr>
          <w:rFonts w:ascii="Times New Roman" w:hAnsi="Times New Roman"/>
        </w:rPr>
        <w:fldChar w:fldCharType="end"/>
      </w:r>
      <w:r w:rsidR="00EC56F3">
        <w:rPr>
          <w:rFonts w:ascii="Times New Roman" w:hAnsi="Times New Roman"/>
        </w:rPr>
        <w:t>.</w:t>
      </w:r>
    </w:p>
    <w:p w14:paraId="449E2A71" w14:textId="6A2BDAD4" w:rsidR="008F45F3" w:rsidRPr="006E6C22" w:rsidRDefault="008F45F3" w:rsidP="008F45F3">
      <w:pPr>
        <w:rPr>
          <w:rFonts w:ascii="Times New Roman" w:hAnsi="Times New Roman"/>
        </w:rPr>
      </w:pPr>
    </w:p>
    <w:p w14:paraId="5B91221F" w14:textId="77777777" w:rsidR="008F45F3" w:rsidRPr="006E6C22" w:rsidRDefault="008F45F3" w:rsidP="00EC56F3">
      <w:pPr>
        <w:keepNext/>
        <w:jc w:val="center"/>
        <w:rPr>
          <w:rFonts w:ascii="Times New Roman" w:hAnsi="Times New Roman"/>
        </w:rPr>
      </w:pPr>
      <w:r w:rsidRPr="006E6C22">
        <w:rPr>
          <w:rFonts w:ascii="Times New Roman" w:hAnsi="Times New Roman"/>
          <w:noProof/>
          <w:lang w:eastAsia="en-US"/>
        </w:rPr>
        <w:drawing>
          <wp:inline distT="0" distB="0" distL="0" distR="0" wp14:anchorId="014C095D" wp14:editId="0ADF3BFE">
            <wp:extent cx="8220456" cy="5998464"/>
            <wp:effectExtent l="0" t="0" r="9525" b="0"/>
            <wp:docPr id="35" name="Pictur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harass_UniqueHashtags.pdf"/>
                    <pic:cNvPicPr/>
                  </pic:nvPicPr>
                  <pic:blipFill rotWithShape="1">
                    <a:blip r:embed="rId25">
                      <a:extLst>
                        <a:ext uri="{28A0092B-C50C-407E-A947-70E740481C1C}">
                          <a14:useLocalDpi xmlns:a14="http://schemas.microsoft.com/office/drawing/2010/main" val="0"/>
                        </a:ext>
                      </a:extLst>
                    </a:blip>
                    <a:srcRect b="25071"/>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69D6D8F3" w14:textId="77777777" w:rsidR="008F45F3" w:rsidRPr="006E6C22" w:rsidRDefault="008F45F3" w:rsidP="008F45F3">
      <w:pPr>
        <w:pStyle w:val="Caption"/>
        <w:jc w:val="center"/>
        <w:rPr>
          <w:rFonts w:ascii="Times New Roman" w:hAnsi="Times New Roman"/>
          <w:highlight w:val="yellow"/>
        </w:rPr>
      </w:pPr>
      <w:bookmarkStart w:id="124" w:name="_Toc288987706"/>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12</w:t>
      </w:r>
      <w:r>
        <w:rPr>
          <w:rFonts w:ascii="Times New Roman" w:hAnsi="Times New Roman"/>
        </w:rPr>
        <w:fldChar w:fldCharType="end"/>
      </w:r>
      <w:r w:rsidRPr="006E6C22">
        <w:rPr>
          <w:rFonts w:ascii="Times New Roman" w:hAnsi="Times New Roman"/>
        </w:rPr>
        <w:t>: Anti-Sexual Harassment, Unique Hashtags</w:t>
      </w:r>
      <w:bookmarkEnd w:id="124"/>
    </w:p>
    <w:p w14:paraId="234C69CA" w14:textId="77777777" w:rsidR="00EC56F3" w:rsidRDefault="00EC56F3" w:rsidP="008F45F3">
      <w:pPr>
        <w:rPr>
          <w:rFonts w:ascii="Times New Roman" w:hAnsi="Times New Roman"/>
          <w:highlight w:val="yellow"/>
        </w:rPr>
        <w:sectPr w:rsidR="00EC56F3" w:rsidSect="00EC56F3">
          <w:pgSz w:w="16834" w:h="11904" w:orient="landscape"/>
          <w:pgMar w:top="720" w:right="720" w:bottom="720" w:left="720" w:header="720" w:footer="720" w:gutter="0"/>
          <w:cols w:space="720"/>
        </w:sectPr>
      </w:pPr>
    </w:p>
    <w:p w14:paraId="2142254A" w14:textId="77777777" w:rsidR="008F45F3" w:rsidRPr="006E6C22" w:rsidRDefault="008F45F3" w:rsidP="008F45F3">
      <w:pPr>
        <w:rPr>
          <w:rFonts w:ascii="Times New Roman" w:hAnsi="Times New Roman"/>
          <w:highlight w:val="yellow"/>
        </w:rPr>
      </w:pPr>
    </w:p>
    <w:p w14:paraId="019D422E" w14:textId="77777777" w:rsidR="008F45F3" w:rsidRPr="006E6C22" w:rsidRDefault="008F45F3" w:rsidP="00EC56F3">
      <w:pPr>
        <w:keepNext/>
        <w:jc w:val="center"/>
        <w:rPr>
          <w:rFonts w:ascii="Times New Roman" w:hAnsi="Times New Roman"/>
        </w:rPr>
      </w:pPr>
      <w:r w:rsidRPr="006E6C22">
        <w:rPr>
          <w:rFonts w:ascii="Times New Roman" w:hAnsi="Times New Roman"/>
          <w:noProof/>
          <w:lang w:eastAsia="en-US"/>
        </w:rPr>
        <w:drawing>
          <wp:inline distT="0" distB="0" distL="0" distR="0" wp14:anchorId="45962C4A" wp14:editId="3AFB2152">
            <wp:extent cx="8220456" cy="5998464"/>
            <wp:effectExtent l="0" t="0" r="9525" b="0"/>
            <wp:docPr id="36" name="Pictur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NMT_UniqueHashtags.pdf"/>
                    <pic:cNvPicPr/>
                  </pic:nvPicPr>
                  <pic:blipFill rotWithShape="1">
                    <a:blip r:embed="rId26">
                      <a:extLst>
                        <a:ext uri="{28A0092B-C50C-407E-A947-70E740481C1C}">
                          <a14:useLocalDpi xmlns:a14="http://schemas.microsoft.com/office/drawing/2010/main" val="0"/>
                        </a:ext>
                      </a:extLst>
                    </a:blip>
                    <a:srcRect b="25356"/>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09009E54" w14:textId="77777777" w:rsidR="008F45F3" w:rsidRDefault="008F45F3" w:rsidP="008F45F3">
      <w:pPr>
        <w:pStyle w:val="Caption"/>
        <w:jc w:val="center"/>
        <w:rPr>
          <w:rFonts w:ascii="Times New Roman" w:hAnsi="Times New Roman"/>
        </w:rPr>
      </w:pPr>
      <w:bookmarkStart w:id="125" w:name="_Toc288987707"/>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13</w:t>
      </w:r>
      <w:r>
        <w:rPr>
          <w:rFonts w:ascii="Times New Roman" w:hAnsi="Times New Roman"/>
        </w:rPr>
        <w:fldChar w:fldCharType="end"/>
      </w:r>
      <w:r w:rsidRPr="006E6C22">
        <w:rPr>
          <w:rFonts w:ascii="Times New Roman" w:hAnsi="Times New Roman"/>
        </w:rPr>
        <w:t>: NoMilTrials, Unique Hashtags</w:t>
      </w:r>
      <w:bookmarkEnd w:id="125"/>
    </w:p>
    <w:p w14:paraId="592D8B1E" w14:textId="77777777" w:rsidR="00EC56F3" w:rsidRDefault="00EC56F3" w:rsidP="00EC56F3">
      <w:pPr>
        <w:sectPr w:rsidR="00EC56F3" w:rsidSect="00EC56F3">
          <w:pgSz w:w="16834" w:h="11904" w:orient="landscape"/>
          <w:pgMar w:top="720" w:right="720" w:bottom="720" w:left="720" w:header="720" w:footer="720" w:gutter="0"/>
          <w:cols w:space="720"/>
        </w:sectPr>
      </w:pPr>
    </w:p>
    <w:p w14:paraId="45833370" w14:textId="55592D59" w:rsidR="00EC56F3" w:rsidRPr="00EC56F3" w:rsidRDefault="00EC56F3" w:rsidP="00EC56F3"/>
    <w:p w14:paraId="1D93D25A" w14:textId="77777777" w:rsidR="008F45F3" w:rsidRPr="006E6C22" w:rsidRDefault="008F45F3" w:rsidP="00EC56F3">
      <w:pPr>
        <w:keepNext/>
        <w:jc w:val="center"/>
        <w:rPr>
          <w:rFonts w:ascii="Times New Roman" w:hAnsi="Times New Roman"/>
        </w:rPr>
      </w:pPr>
      <w:r w:rsidRPr="006E6C22">
        <w:rPr>
          <w:rFonts w:ascii="Times New Roman" w:hAnsi="Times New Roman"/>
          <w:noProof/>
          <w:lang w:eastAsia="en-US"/>
        </w:rPr>
        <w:drawing>
          <wp:inline distT="0" distB="0" distL="0" distR="0" wp14:anchorId="56CDDC25" wp14:editId="3FEAD4A7">
            <wp:extent cx="8220456" cy="5998464"/>
            <wp:effectExtent l="0" t="0" r="9525" b="0"/>
            <wp:docPr id="40" name="Pictur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Apr6_UniqueHashtags.pdf"/>
                    <pic:cNvPicPr/>
                  </pic:nvPicPr>
                  <pic:blipFill rotWithShape="1">
                    <a:blip r:embed="rId27">
                      <a:extLst>
                        <a:ext uri="{28A0092B-C50C-407E-A947-70E740481C1C}">
                          <a14:useLocalDpi xmlns:a14="http://schemas.microsoft.com/office/drawing/2010/main" val="0"/>
                        </a:ext>
                      </a:extLst>
                    </a:blip>
                    <a:srcRect b="25071"/>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4AF993A5" w14:textId="77777777" w:rsidR="008F45F3" w:rsidRPr="006E6C22" w:rsidRDefault="008F45F3" w:rsidP="008F45F3">
      <w:pPr>
        <w:pStyle w:val="Caption"/>
        <w:jc w:val="center"/>
        <w:rPr>
          <w:rFonts w:ascii="Times New Roman" w:hAnsi="Times New Roman"/>
          <w:highlight w:val="yellow"/>
        </w:rPr>
      </w:pPr>
      <w:bookmarkStart w:id="126" w:name="_Toc288987708"/>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14</w:t>
      </w:r>
      <w:r>
        <w:rPr>
          <w:rFonts w:ascii="Times New Roman" w:hAnsi="Times New Roman"/>
        </w:rPr>
        <w:fldChar w:fldCharType="end"/>
      </w:r>
      <w:r w:rsidRPr="006E6C22">
        <w:rPr>
          <w:rFonts w:ascii="Times New Roman" w:hAnsi="Times New Roman"/>
        </w:rPr>
        <w:t>: April 6th, Unique Hashtags</w:t>
      </w:r>
      <w:bookmarkEnd w:id="126"/>
    </w:p>
    <w:p w14:paraId="1C3F6EBC" w14:textId="77777777" w:rsidR="00EC56F3" w:rsidRDefault="00EC56F3" w:rsidP="008F45F3">
      <w:pPr>
        <w:pStyle w:val="Heading3"/>
        <w:sectPr w:rsidR="00EC56F3" w:rsidSect="00EC56F3">
          <w:pgSz w:w="16834" w:h="11904" w:orient="landscape"/>
          <w:pgMar w:top="720" w:right="720" w:bottom="720" w:left="720" w:header="720" w:footer="720" w:gutter="0"/>
          <w:cols w:space="720"/>
        </w:sectPr>
      </w:pPr>
    </w:p>
    <w:p w14:paraId="433EEB4B" w14:textId="5FD57D94" w:rsidR="00EC56F3" w:rsidRDefault="00EC56F3" w:rsidP="008F45F3">
      <w:pPr>
        <w:pStyle w:val="Heading3"/>
      </w:pPr>
    </w:p>
    <w:p w14:paraId="63A20FAF" w14:textId="77777777" w:rsidR="008F45F3" w:rsidRPr="006E6C22" w:rsidRDefault="008F45F3" w:rsidP="008F45F3">
      <w:pPr>
        <w:pStyle w:val="Heading3"/>
      </w:pPr>
      <w:bookmarkStart w:id="127" w:name="_Toc288987679"/>
      <w:r w:rsidRPr="006E6C22">
        <w:t>Domestic and International Audiences</w:t>
      </w:r>
      <w:bookmarkEnd w:id="127"/>
    </w:p>
    <w:p w14:paraId="5B40983F" w14:textId="77777777" w:rsidR="008F45F3" w:rsidRDefault="008F45F3" w:rsidP="008F45F3">
      <w:pPr>
        <w:rPr>
          <w:rFonts w:ascii="Times New Roman" w:hAnsi="Times New Roman"/>
        </w:rPr>
      </w:pPr>
    </w:p>
    <w:p w14:paraId="6C8CC6FB" w14:textId="19BFB267" w:rsidR="00BB4592" w:rsidRDefault="00BB4592" w:rsidP="008F45F3">
      <w:pPr>
        <w:rPr>
          <w:rFonts w:ascii="Times New Roman" w:hAnsi="Times New Roman"/>
        </w:rPr>
      </w:pPr>
      <w:r>
        <w:rPr>
          <w:rFonts w:ascii="Times New Roman" w:hAnsi="Times New Roman"/>
        </w:rPr>
        <w:t xml:space="preserve">The third claim we make in support of the finding that information dissemination occurred primarily through offline activity is that there was little interaction online between movement actors and accounts on Twitter not affiliated with the movements.  Seeing little interaction provides further evidence that little dissemination from movement actors to others occurred; otherwise, we would observe more mentions and retweets of the actors’ Twitter accounts.  An investigation of the actors’ follower network also reveals that a large percentage of each movement’s followers are most likely not based in Egypt; this evidence suggests that Twitter could have been used more to disseminate information internationally than domestically, a finding in line with </w:t>
      </w:r>
      <w:r w:rsidR="009B6FF2">
        <w:rPr>
          <w:rFonts w:ascii="Times New Roman" w:hAnsi="Times New Roman"/>
        </w:rPr>
        <w:t>certain</w:t>
      </w:r>
      <w:r>
        <w:rPr>
          <w:rFonts w:ascii="Times New Roman" w:hAnsi="Times New Roman"/>
        </w:rPr>
        <w:t xml:space="preserve"> work</w:t>
      </w:r>
      <w:r w:rsidR="009B6FF2">
        <w:rPr>
          <w:rFonts w:ascii="Times New Roman" w:hAnsi="Times New Roman"/>
        </w:rPr>
        <w:t>s</w:t>
      </w:r>
      <w:r>
        <w:rPr>
          <w:rFonts w:ascii="Times New Roman" w:hAnsi="Times New Roman"/>
        </w:rPr>
        <w:t xml:space="preserve"> on Twitter and the Arab Spring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"Aday", "given" : "Sean", "non-dropping-particle" : "", "parse-names" : false, "suffix" : "" }, { "dropping-particle" : "", "family" : "Freelon", "given" : "Deen", "non-dropping-particle" : "", "parse-names" : false, "suffix" : "" }, { "dropping-particle" : "", "family" : "Farrell", "given" : "Henry", "non-dropping-particle" : "", "parse-names" : false, "suffix" : "" }, { "dropping-particle" : "", "family" : "Lynch", "given" : "Marc", "non-dropping-particle" : "", "parse-names" : false, "suffix" : "" }, { "dropping-particle" : "", "family" : "Sides", "given" : "John", "non-dropping-particle" : "", "parse-names" : false, "suffix" : "" } ], "id" : "ITEM-1", "issued" : { "date-parts" : [ [ "2012" ] ] }, "note" : "Shittiness 1: Figure 1 doesn't control for population, so of course some countries seem like bigger spikes.\n\n        \nShittiness 2: They could do some cool, basic regressions, but they don't.\n\n        \nShittiness 3: Find links through selecting tweets with very specific hashtags, all of which except for Tunisia are time sensitive.  Biases towards spikiness because which hashtags are used changes.", "page" : "1-24", "publisher-place" : "Washington D.C.", "title" : "New Media and Conflict After the Arab Spring", "type" : "report" }, "uris" : [ "http://www.mendeley.com/documents/?uuid=0809ddf4-d7f8-4891-aaff-d7d77fe3fb24" ] } ], "mendeley" : { "manualFormatting" : "(Aday et al., 2012, Starbird and Palen 2012)", "previouslyFormattedCitation" : "(Aday et al., 2012)" }, "properties" : { "noteIndex" : 0 }, "schema" : "https://github.com/citation-style-language/schema/raw/master/csl-citation.json" }</w:instrText>
      </w:r>
      <w:r>
        <w:rPr>
          <w:rFonts w:ascii="Times New Roman" w:hAnsi="Times New Roman"/>
        </w:rPr>
        <w:fldChar w:fldCharType="separate"/>
      </w:r>
      <w:r>
        <w:rPr>
          <w:rFonts w:ascii="Times New Roman" w:hAnsi="Times New Roman"/>
          <w:noProof/>
        </w:rPr>
        <w:t>(Aday et al., 2012, Starbird and Palen 2012</w:t>
      </w:r>
      <w:r w:rsidRPr="00BB4592">
        <w:rPr>
          <w:rFonts w:ascii="Times New Roman" w:hAnsi="Times New Roman"/>
          <w:noProof/>
        </w:rPr>
        <w:t>)</w:t>
      </w:r>
      <w:r>
        <w:rPr>
          <w:rFonts w:ascii="Times New Roman" w:hAnsi="Times New Roman"/>
        </w:rPr>
        <w:fldChar w:fldCharType="end"/>
      </w:r>
      <w:r w:rsidR="00EC56F3">
        <w:rPr>
          <w:rFonts w:ascii="Times New Roman" w:hAnsi="Times New Roman"/>
        </w:rPr>
        <w:t>.</w:t>
      </w:r>
    </w:p>
    <w:p w14:paraId="0D9A931C" w14:textId="77777777" w:rsidR="00BB4592" w:rsidRDefault="00BB4592" w:rsidP="008F45F3">
      <w:pPr>
        <w:rPr>
          <w:rFonts w:ascii="Times New Roman" w:hAnsi="Times New Roman"/>
        </w:rPr>
      </w:pPr>
    </w:p>
    <w:p w14:paraId="59C33BED" w14:textId="741B8225" w:rsidR="008F45F3" w:rsidRPr="007D1589" w:rsidRDefault="00BB4592" w:rsidP="008F45F3">
      <w:pPr>
        <w:rPr>
          <w:rFonts w:ascii="Times New Roman" w:hAnsi="Times New Roman" w:cs="Times New Roman"/>
        </w:rPr>
      </w:pPr>
      <w:r>
        <w:rPr>
          <w:rFonts w:ascii="Times New Roman" w:hAnsi="Times New Roman"/>
        </w:rPr>
        <w:t xml:space="preserve">One </w:t>
      </w:r>
      <w:r w:rsidR="008F45F3">
        <w:rPr>
          <w:rFonts w:ascii="Times New Roman" w:hAnsi="Times New Roman"/>
        </w:rPr>
        <w:t xml:space="preserve">way to measure information dissemination is to see if </w:t>
      </w:r>
      <w:r w:rsidR="005920A7">
        <w:rPr>
          <w:rFonts w:ascii="Times New Roman" w:hAnsi="Times New Roman"/>
        </w:rPr>
        <w:t>actor</w:t>
      </w:r>
      <w:r w:rsidR="008F45F3">
        <w:rPr>
          <w:rFonts w:ascii="Times New Roman" w:hAnsi="Times New Roman"/>
        </w:rPr>
        <w:t xml:space="preserve">s are retweeted or mentioned by other Egyptian Twitter users. We call either behavior an example of interaction, and more interaction suggests more information dissemination from an account. </w:t>
      </w:r>
      <w:r>
        <w:rPr>
          <w:rFonts w:ascii="Times New Roman" w:hAnsi="Times New Roman"/>
        </w:rPr>
        <w:t xml:space="preserve"> </w:t>
      </w:r>
      <w:r w:rsidR="008F45F3" w:rsidRPr="00244C9F">
        <w:rPr>
          <w:rFonts w:ascii="Times New Roman" w:hAnsi="Times New Roman"/>
        </w:rPr>
        <w:t xml:space="preserve">We measure interaction with online domestic audiences by seeing how often the </w:t>
      </w:r>
      <w:r w:rsidR="00801A0C">
        <w:rPr>
          <w:rFonts w:ascii="Times New Roman" w:hAnsi="Times New Roman"/>
        </w:rPr>
        <w:t>actor</w:t>
      </w:r>
      <w:r w:rsidR="008F45F3" w:rsidRPr="00244C9F">
        <w:rPr>
          <w:rFonts w:ascii="Times New Roman" w:hAnsi="Times New Roman"/>
        </w:rPr>
        <w:t xml:space="preserve"> Twitter accounts are retweeted or mentioned</w:t>
      </w:r>
      <w:r w:rsidR="008F45F3">
        <w:rPr>
          <w:rFonts w:ascii="Times New Roman" w:hAnsi="Times New Roman"/>
        </w:rPr>
        <w:t xml:space="preserve"> in Egypt. To measure international audiences, we look at tweets from Bahrain to see if the mention or retweets the Egyptian activists or organization accounts. The results are </w:t>
      </w:r>
      <w:r w:rsidR="008F45F3" w:rsidRPr="007D1589">
        <w:rPr>
          <w:rFonts w:ascii="Times New Roman" w:hAnsi="Times New Roman" w:cs="Times New Roman"/>
        </w:rPr>
        <w:t xml:space="preserve">presented in </w:t>
      </w:r>
      <w:r w:rsidR="008F45F3" w:rsidRPr="007D1589">
        <w:rPr>
          <w:rFonts w:ascii="Times New Roman" w:hAnsi="Times New Roman" w:cs="Times New Roman"/>
        </w:rPr>
        <w:fldChar w:fldCharType="begin"/>
      </w:r>
      <w:r w:rsidR="008F45F3" w:rsidRPr="007D1589">
        <w:rPr>
          <w:rFonts w:ascii="Times New Roman" w:hAnsi="Times New Roman" w:cs="Times New Roman"/>
        </w:rPr>
        <w:instrText xml:space="preserve"> REF _Ref286613075 \h </w:instrText>
      </w:r>
      <w:r w:rsidR="008F45F3" w:rsidRPr="007D1589">
        <w:rPr>
          <w:rFonts w:ascii="Times New Roman" w:hAnsi="Times New Roman" w:cs="Times New Roman"/>
        </w:rPr>
      </w:r>
      <w:r w:rsidR="008F45F3" w:rsidRPr="007D1589">
        <w:rPr>
          <w:rFonts w:ascii="Times New Roman" w:hAnsi="Times New Roman" w:cs="Times New Roman"/>
        </w:rPr>
        <w:fldChar w:fldCharType="separate"/>
      </w:r>
      <w:r w:rsidR="00905B63" w:rsidRPr="007D1589">
        <w:rPr>
          <w:rFonts w:ascii="Times New Roman" w:hAnsi="Times New Roman" w:cs="Times New Roman"/>
        </w:rPr>
        <w:t xml:space="preserve">Table </w:t>
      </w:r>
      <w:r w:rsidR="00905B63" w:rsidRPr="007D1589">
        <w:rPr>
          <w:rFonts w:ascii="Times New Roman" w:hAnsi="Times New Roman" w:cs="Times New Roman"/>
          <w:noProof/>
        </w:rPr>
        <w:t>9</w:t>
      </w:r>
      <w:r w:rsidR="008F45F3" w:rsidRPr="007D1589">
        <w:rPr>
          <w:rFonts w:ascii="Times New Roman" w:hAnsi="Times New Roman" w:cs="Times New Roman"/>
        </w:rPr>
        <w:fldChar w:fldCharType="end"/>
      </w:r>
      <w:r w:rsidR="008F45F3" w:rsidRPr="007D1589">
        <w:rPr>
          <w:rFonts w:ascii="Times New Roman" w:hAnsi="Times New Roman" w:cs="Times New Roman"/>
        </w:rPr>
        <w:t>.</w:t>
      </w:r>
    </w:p>
    <w:p w14:paraId="31DEEB35" w14:textId="77777777" w:rsidR="008F45F3" w:rsidRDefault="008F45F3" w:rsidP="008F45F3">
      <w:pPr>
        <w:rPr>
          <w:rFonts w:ascii="Times New Roman" w:hAnsi="Times New Roman"/>
          <w:b/>
        </w:rPr>
      </w:pPr>
    </w:p>
    <w:p w14:paraId="4FF2309C" w14:textId="77777777" w:rsidR="008F45F3" w:rsidRDefault="008F45F3" w:rsidP="008F45F3">
      <w:pPr>
        <w:pStyle w:val="Caption"/>
        <w:keepNext/>
        <w:jc w:val="center"/>
      </w:pPr>
      <w:bookmarkStart w:id="128" w:name="_Ref286613075"/>
      <w:bookmarkStart w:id="129" w:name="_Toc288987731"/>
      <w:r>
        <w:t xml:space="preserve">Table </w:t>
      </w:r>
      <w:fldSimple w:instr=" SEQ Table \* ARABIC ">
        <w:r w:rsidR="007E55E5">
          <w:rPr>
            <w:noProof/>
          </w:rPr>
          <w:t>9</w:t>
        </w:r>
      </w:fldSimple>
      <w:bookmarkEnd w:id="128"/>
      <w:r>
        <w:t>: Egypt, Non-Activists' Interaction with Activists, Domestic and International</w:t>
      </w:r>
      <w:bookmarkEnd w:id="129"/>
    </w:p>
    <w:tbl>
      <w:tblPr>
        <w:tblStyle w:val="TableGrid"/>
        <w:tblW w:w="0" w:type="auto"/>
        <w:jc w:val="center"/>
        <w:tblLook w:val="04A0" w:firstRow="1" w:lastRow="0" w:firstColumn="1" w:lastColumn="0" w:noHBand="0" w:noVBand="1"/>
      </w:tblPr>
      <w:tblGrid>
        <w:gridCol w:w="1904"/>
        <w:gridCol w:w="1616"/>
        <w:gridCol w:w="1536"/>
        <w:gridCol w:w="1564"/>
        <w:gridCol w:w="1800"/>
      </w:tblGrid>
      <w:tr w:rsidR="008F45F3" w:rsidRPr="00244C9F" w14:paraId="0F31F208" w14:textId="77777777" w:rsidTr="005F3581">
        <w:trPr>
          <w:trHeight w:val="300"/>
          <w:jc w:val="center"/>
        </w:trPr>
        <w:tc>
          <w:tcPr>
            <w:tcW w:w="1904" w:type="dxa"/>
            <w:noWrap/>
          </w:tcPr>
          <w:p w14:paraId="193FC124" w14:textId="77777777" w:rsidR="008F45F3" w:rsidRPr="00244C9F" w:rsidRDefault="008F45F3" w:rsidP="005F3581">
            <w:pPr>
              <w:rPr>
                <w:rFonts w:ascii="Times New Roman" w:hAnsi="Times New Roman"/>
              </w:rPr>
            </w:pPr>
            <w:r>
              <w:rPr>
                <w:rFonts w:ascii="Times New Roman" w:hAnsi="Times New Roman"/>
              </w:rPr>
              <w:t>Activist or Org.</w:t>
            </w:r>
          </w:p>
        </w:tc>
        <w:tc>
          <w:tcPr>
            <w:tcW w:w="1616" w:type="dxa"/>
            <w:noWrap/>
          </w:tcPr>
          <w:p w14:paraId="3DE14E35" w14:textId="77777777" w:rsidR="008F45F3" w:rsidRPr="00244C9F" w:rsidRDefault="008F45F3" w:rsidP="005F3581">
            <w:pPr>
              <w:jc w:val="center"/>
              <w:rPr>
                <w:rFonts w:ascii="Times New Roman" w:hAnsi="Times New Roman"/>
              </w:rPr>
            </w:pPr>
            <w:r>
              <w:rPr>
                <w:rFonts w:ascii="Times New Roman" w:hAnsi="Times New Roman"/>
              </w:rPr>
              <w:t>Mentions – Egypt</w:t>
            </w:r>
          </w:p>
        </w:tc>
        <w:tc>
          <w:tcPr>
            <w:tcW w:w="1536" w:type="dxa"/>
            <w:noWrap/>
          </w:tcPr>
          <w:p w14:paraId="07820FB7" w14:textId="77777777" w:rsidR="008F45F3" w:rsidRPr="00244C9F" w:rsidRDefault="008F45F3" w:rsidP="005F3581">
            <w:pPr>
              <w:jc w:val="center"/>
              <w:rPr>
                <w:rFonts w:ascii="Times New Roman" w:hAnsi="Times New Roman"/>
              </w:rPr>
            </w:pPr>
            <w:r>
              <w:rPr>
                <w:rFonts w:ascii="Times New Roman" w:hAnsi="Times New Roman"/>
              </w:rPr>
              <w:t>Retweets – Egypt</w:t>
            </w:r>
          </w:p>
        </w:tc>
        <w:tc>
          <w:tcPr>
            <w:tcW w:w="1564" w:type="dxa"/>
          </w:tcPr>
          <w:p w14:paraId="23A18565" w14:textId="77777777" w:rsidR="008F45F3" w:rsidRPr="00244C9F" w:rsidRDefault="008F45F3" w:rsidP="005F3581">
            <w:pPr>
              <w:jc w:val="center"/>
              <w:rPr>
                <w:rFonts w:ascii="Times New Roman" w:hAnsi="Times New Roman"/>
              </w:rPr>
            </w:pPr>
            <w:r>
              <w:rPr>
                <w:rFonts w:ascii="Times New Roman" w:hAnsi="Times New Roman"/>
              </w:rPr>
              <w:t>Mentions - Bahrain</w:t>
            </w:r>
          </w:p>
        </w:tc>
        <w:tc>
          <w:tcPr>
            <w:tcW w:w="1800" w:type="dxa"/>
          </w:tcPr>
          <w:p w14:paraId="06874A16" w14:textId="77777777" w:rsidR="008F45F3" w:rsidRPr="00244C9F" w:rsidRDefault="008F45F3" w:rsidP="005F3581">
            <w:pPr>
              <w:jc w:val="center"/>
              <w:rPr>
                <w:rFonts w:ascii="Times New Roman" w:hAnsi="Times New Roman"/>
              </w:rPr>
            </w:pPr>
            <w:r>
              <w:rPr>
                <w:rFonts w:ascii="Times New Roman" w:hAnsi="Times New Roman"/>
              </w:rPr>
              <w:t>Retweets - Bahrain</w:t>
            </w:r>
          </w:p>
        </w:tc>
      </w:tr>
      <w:tr w:rsidR="008F45F3" w:rsidRPr="00244C9F" w14:paraId="33256F2D" w14:textId="77777777" w:rsidTr="005F3581">
        <w:trPr>
          <w:trHeight w:val="300"/>
          <w:jc w:val="center"/>
        </w:trPr>
        <w:tc>
          <w:tcPr>
            <w:tcW w:w="1904" w:type="dxa"/>
            <w:noWrap/>
          </w:tcPr>
          <w:p w14:paraId="0A1ECDB0" w14:textId="77777777" w:rsidR="008F45F3" w:rsidRPr="00244C9F" w:rsidRDefault="008F45F3" w:rsidP="005F3581">
            <w:pPr>
              <w:rPr>
                <w:rFonts w:ascii="Times New Roman" w:hAnsi="Times New Roman"/>
              </w:rPr>
            </w:pPr>
            <w:r>
              <w:rPr>
                <w:rFonts w:ascii="Times New Roman" w:hAnsi="Times New Roman"/>
              </w:rPr>
              <w:t>@</w:t>
            </w:r>
            <w:proofErr w:type="spellStart"/>
            <w:proofErr w:type="gramStart"/>
            <w:r w:rsidRPr="00244C9F">
              <w:rPr>
                <w:rFonts w:ascii="Times New Roman" w:hAnsi="Times New Roman"/>
              </w:rPr>
              <w:t>alaa</w:t>
            </w:r>
            <w:proofErr w:type="spellEnd"/>
            <w:proofErr w:type="gramEnd"/>
          </w:p>
        </w:tc>
        <w:tc>
          <w:tcPr>
            <w:tcW w:w="1616" w:type="dxa"/>
            <w:noWrap/>
          </w:tcPr>
          <w:p w14:paraId="5AC595EE" w14:textId="77777777" w:rsidR="008F45F3" w:rsidRPr="00244C9F" w:rsidRDefault="008F45F3" w:rsidP="005F3581">
            <w:pPr>
              <w:rPr>
                <w:rFonts w:ascii="Times New Roman" w:hAnsi="Times New Roman"/>
              </w:rPr>
            </w:pPr>
            <w:r w:rsidRPr="00244C9F">
              <w:rPr>
                <w:rFonts w:ascii="Times New Roman" w:hAnsi="Times New Roman"/>
              </w:rPr>
              <w:t>1662</w:t>
            </w:r>
          </w:p>
        </w:tc>
        <w:tc>
          <w:tcPr>
            <w:tcW w:w="1536" w:type="dxa"/>
            <w:noWrap/>
          </w:tcPr>
          <w:p w14:paraId="69159FC1" w14:textId="77777777" w:rsidR="008F45F3" w:rsidRPr="00244C9F" w:rsidRDefault="008F45F3" w:rsidP="005F3581">
            <w:pPr>
              <w:rPr>
                <w:rFonts w:ascii="Times New Roman" w:hAnsi="Times New Roman"/>
              </w:rPr>
            </w:pPr>
            <w:r w:rsidRPr="00244C9F">
              <w:rPr>
                <w:rFonts w:ascii="Times New Roman" w:hAnsi="Times New Roman"/>
              </w:rPr>
              <w:t>237</w:t>
            </w:r>
          </w:p>
        </w:tc>
        <w:tc>
          <w:tcPr>
            <w:tcW w:w="1564" w:type="dxa"/>
          </w:tcPr>
          <w:p w14:paraId="7D9E9636" w14:textId="77777777" w:rsidR="008F45F3" w:rsidRPr="00244C9F" w:rsidRDefault="008F45F3" w:rsidP="005F3581">
            <w:pPr>
              <w:rPr>
                <w:rFonts w:ascii="Times New Roman" w:hAnsi="Times New Roman"/>
              </w:rPr>
            </w:pPr>
            <w:r w:rsidRPr="00244C9F">
              <w:rPr>
                <w:rFonts w:ascii="Times New Roman" w:hAnsi="Times New Roman"/>
              </w:rPr>
              <w:t>245</w:t>
            </w:r>
          </w:p>
        </w:tc>
        <w:tc>
          <w:tcPr>
            <w:tcW w:w="1800" w:type="dxa"/>
          </w:tcPr>
          <w:p w14:paraId="47F5936C" w14:textId="77777777" w:rsidR="008F45F3" w:rsidRPr="00244C9F" w:rsidRDefault="008F45F3" w:rsidP="005F3581">
            <w:pPr>
              <w:rPr>
                <w:rFonts w:ascii="Times New Roman" w:hAnsi="Times New Roman"/>
              </w:rPr>
            </w:pPr>
            <w:r w:rsidRPr="00244C9F">
              <w:rPr>
                <w:rFonts w:ascii="Times New Roman" w:hAnsi="Times New Roman"/>
              </w:rPr>
              <w:t>65</w:t>
            </w:r>
          </w:p>
        </w:tc>
      </w:tr>
      <w:tr w:rsidR="008F45F3" w:rsidRPr="00244C9F" w14:paraId="2E706866" w14:textId="77777777" w:rsidTr="005F3581">
        <w:trPr>
          <w:trHeight w:val="300"/>
          <w:jc w:val="center"/>
        </w:trPr>
        <w:tc>
          <w:tcPr>
            <w:tcW w:w="1904" w:type="dxa"/>
            <w:noWrap/>
          </w:tcPr>
          <w:p w14:paraId="3E26DC20" w14:textId="77777777" w:rsidR="008F45F3" w:rsidRPr="00244C9F" w:rsidRDefault="008F45F3" w:rsidP="005F3581">
            <w:pPr>
              <w:rPr>
                <w:rFonts w:ascii="Times New Roman" w:hAnsi="Times New Roman"/>
              </w:rPr>
            </w:pPr>
            <w:r>
              <w:rPr>
                <w:rFonts w:ascii="Times New Roman" w:hAnsi="Times New Roman"/>
              </w:rPr>
              <w:t>@</w:t>
            </w:r>
            <w:proofErr w:type="spellStart"/>
            <w:proofErr w:type="gramStart"/>
            <w:r w:rsidRPr="00244C9F">
              <w:rPr>
                <w:rFonts w:ascii="Times New Roman" w:hAnsi="Times New Roman"/>
              </w:rPr>
              <w:t>asmaamahfouz</w:t>
            </w:r>
            <w:proofErr w:type="spellEnd"/>
            <w:proofErr w:type="gramEnd"/>
          </w:p>
        </w:tc>
        <w:tc>
          <w:tcPr>
            <w:tcW w:w="1616" w:type="dxa"/>
            <w:noWrap/>
          </w:tcPr>
          <w:p w14:paraId="73D79C1A" w14:textId="77777777" w:rsidR="008F45F3" w:rsidRPr="00244C9F" w:rsidRDefault="008F45F3" w:rsidP="005F3581">
            <w:pPr>
              <w:rPr>
                <w:rFonts w:ascii="Times New Roman" w:hAnsi="Times New Roman"/>
              </w:rPr>
            </w:pPr>
            <w:r w:rsidRPr="00244C9F">
              <w:rPr>
                <w:rFonts w:ascii="Times New Roman" w:hAnsi="Times New Roman"/>
              </w:rPr>
              <w:t>32</w:t>
            </w:r>
          </w:p>
        </w:tc>
        <w:tc>
          <w:tcPr>
            <w:tcW w:w="1536" w:type="dxa"/>
            <w:noWrap/>
          </w:tcPr>
          <w:p w14:paraId="318C818A" w14:textId="77777777" w:rsidR="008F45F3" w:rsidRPr="00244C9F" w:rsidRDefault="008F45F3" w:rsidP="005F3581">
            <w:pPr>
              <w:rPr>
                <w:rFonts w:ascii="Times New Roman" w:hAnsi="Times New Roman"/>
              </w:rPr>
            </w:pPr>
            <w:r w:rsidRPr="00244C9F">
              <w:rPr>
                <w:rFonts w:ascii="Times New Roman" w:hAnsi="Times New Roman"/>
              </w:rPr>
              <w:t>0</w:t>
            </w:r>
          </w:p>
        </w:tc>
        <w:tc>
          <w:tcPr>
            <w:tcW w:w="1564" w:type="dxa"/>
          </w:tcPr>
          <w:p w14:paraId="76525AC7" w14:textId="77777777" w:rsidR="008F45F3" w:rsidRPr="00244C9F" w:rsidRDefault="008F45F3" w:rsidP="005F3581">
            <w:pPr>
              <w:rPr>
                <w:rFonts w:ascii="Times New Roman" w:hAnsi="Times New Roman"/>
              </w:rPr>
            </w:pPr>
            <w:r w:rsidRPr="00244C9F">
              <w:rPr>
                <w:rFonts w:ascii="Times New Roman" w:hAnsi="Times New Roman"/>
              </w:rPr>
              <w:t>0</w:t>
            </w:r>
          </w:p>
        </w:tc>
        <w:tc>
          <w:tcPr>
            <w:tcW w:w="1800" w:type="dxa"/>
          </w:tcPr>
          <w:p w14:paraId="507187B7" w14:textId="77777777" w:rsidR="008F45F3" w:rsidRPr="00244C9F" w:rsidRDefault="008F45F3" w:rsidP="005F3581">
            <w:pPr>
              <w:rPr>
                <w:rFonts w:ascii="Times New Roman" w:hAnsi="Times New Roman"/>
              </w:rPr>
            </w:pPr>
            <w:r w:rsidRPr="00244C9F">
              <w:rPr>
                <w:rFonts w:ascii="Times New Roman" w:hAnsi="Times New Roman"/>
              </w:rPr>
              <w:t>0</w:t>
            </w:r>
          </w:p>
        </w:tc>
      </w:tr>
      <w:tr w:rsidR="008F45F3" w:rsidRPr="00244C9F" w14:paraId="236EC8D4" w14:textId="77777777" w:rsidTr="005F3581">
        <w:trPr>
          <w:trHeight w:val="300"/>
          <w:jc w:val="center"/>
        </w:trPr>
        <w:tc>
          <w:tcPr>
            <w:tcW w:w="1904" w:type="dxa"/>
            <w:noWrap/>
          </w:tcPr>
          <w:p w14:paraId="2961E0A1" w14:textId="77777777" w:rsidR="008F45F3" w:rsidRPr="00244C9F" w:rsidRDefault="008F45F3" w:rsidP="005F3581">
            <w:pPr>
              <w:rPr>
                <w:rFonts w:ascii="Times New Roman" w:hAnsi="Times New Roman"/>
              </w:rPr>
            </w:pPr>
            <w:r>
              <w:rPr>
                <w:rFonts w:ascii="Times New Roman" w:hAnsi="Times New Roman"/>
              </w:rPr>
              <w:t>@</w:t>
            </w:r>
            <w:proofErr w:type="spellStart"/>
            <w:proofErr w:type="gramStart"/>
            <w:r w:rsidRPr="00244C9F">
              <w:rPr>
                <w:rFonts w:ascii="Times New Roman" w:hAnsi="Times New Roman"/>
              </w:rPr>
              <w:t>harassmap</w:t>
            </w:r>
            <w:proofErr w:type="spellEnd"/>
            <w:proofErr w:type="gramEnd"/>
          </w:p>
        </w:tc>
        <w:tc>
          <w:tcPr>
            <w:tcW w:w="1616" w:type="dxa"/>
            <w:noWrap/>
          </w:tcPr>
          <w:p w14:paraId="2AF35695" w14:textId="77777777" w:rsidR="008F45F3" w:rsidRPr="00244C9F" w:rsidRDefault="008F45F3" w:rsidP="005F3581">
            <w:pPr>
              <w:rPr>
                <w:rFonts w:ascii="Times New Roman" w:hAnsi="Times New Roman"/>
              </w:rPr>
            </w:pPr>
            <w:r w:rsidRPr="00244C9F">
              <w:rPr>
                <w:rFonts w:ascii="Times New Roman" w:hAnsi="Times New Roman"/>
              </w:rPr>
              <w:t>8</w:t>
            </w:r>
          </w:p>
        </w:tc>
        <w:tc>
          <w:tcPr>
            <w:tcW w:w="1536" w:type="dxa"/>
            <w:noWrap/>
          </w:tcPr>
          <w:p w14:paraId="544D60A7" w14:textId="77777777" w:rsidR="008F45F3" w:rsidRPr="00244C9F" w:rsidRDefault="008F45F3" w:rsidP="005F3581">
            <w:pPr>
              <w:rPr>
                <w:rFonts w:ascii="Times New Roman" w:hAnsi="Times New Roman"/>
              </w:rPr>
            </w:pPr>
            <w:r w:rsidRPr="00244C9F">
              <w:rPr>
                <w:rFonts w:ascii="Times New Roman" w:hAnsi="Times New Roman"/>
              </w:rPr>
              <w:t>2</w:t>
            </w:r>
          </w:p>
        </w:tc>
        <w:tc>
          <w:tcPr>
            <w:tcW w:w="1564" w:type="dxa"/>
          </w:tcPr>
          <w:p w14:paraId="3781CE4B" w14:textId="77777777" w:rsidR="008F45F3" w:rsidRPr="00244C9F" w:rsidRDefault="008F45F3" w:rsidP="005F3581">
            <w:pPr>
              <w:rPr>
                <w:rFonts w:ascii="Times New Roman" w:hAnsi="Times New Roman"/>
              </w:rPr>
            </w:pPr>
            <w:r w:rsidRPr="00244C9F">
              <w:rPr>
                <w:rFonts w:ascii="Times New Roman" w:hAnsi="Times New Roman"/>
              </w:rPr>
              <w:t>0</w:t>
            </w:r>
          </w:p>
        </w:tc>
        <w:tc>
          <w:tcPr>
            <w:tcW w:w="1800" w:type="dxa"/>
          </w:tcPr>
          <w:p w14:paraId="09D3F51B" w14:textId="77777777" w:rsidR="008F45F3" w:rsidRPr="00244C9F" w:rsidRDefault="008F45F3" w:rsidP="005F3581">
            <w:pPr>
              <w:rPr>
                <w:rFonts w:ascii="Times New Roman" w:hAnsi="Times New Roman"/>
              </w:rPr>
            </w:pPr>
            <w:r w:rsidRPr="00244C9F">
              <w:rPr>
                <w:rFonts w:ascii="Times New Roman" w:hAnsi="Times New Roman"/>
              </w:rPr>
              <w:t>0</w:t>
            </w:r>
          </w:p>
        </w:tc>
      </w:tr>
      <w:tr w:rsidR="008F45F3" w:rsidRPr="00244C9F" w14:paraId="025BC0EE" w14:textId="77777777" w:rsidTr="005F3581">
        <w:trPr>
          <w:trHeight w:val="300"/>
          <w:jc w:val="center"/>
        </w:trPr>
        <w:tc>
          <w:tcPr>
            <w:tcW w:w="1904" w:type="dxa"/>
            <w:noWrap/>
          </w:tcPr>
          <w:p w14:paraId="6C1B3372" w14:textId="77777777" w:rsidR="008F45F3" w:rsidRPr="00244C9F" w:rsidRDefault="008F45F3" w:rsidP="005F3581">
            <w:pPr>
              <w:rPr>
                <w:rFonts w:ascii="Times New Roman" w:hAnsi="Times New Roman"/>
              </w:rPr>
            </w:pPr>
            <w:r>
              <w:rPr>
                <w:rFonts w:ascii="Times New Roman" w:hAnsi="Times New Roman"/>
              </w:rPr>
              <w:t>@</w:t>
            </w:r>
            <w:proofErr w:type="spellStart"/>
            <w:proofErr w:type="gramStart"/>
            <w:r w:rsidRPr="00244C9F">
              <w:rPr>
                <w:rFonts w:ascii="Times New Roman" w:hAnsi="Times New Roman"/>
              </w:rPr>
              <w:t>mariamkirollos</w:t>
            </w:r>
            <w:proofErr w:type="spellEnd"/>
            <w:proofErr w:type="gramEnd"/>
          </w:p>
        </w:tc>
        <w:tc>
          <w:tcPr>
            <w:tcW w:w="1616" w:type="dxa"/>
            <w:noWrap/>
          </w:tcPr>
          <w:p w14:paraId="6A9192B9" w14:textId="77777777" w:rsidR="008F45F3" w:rsidRPr="00244C9F" w:rsidRDefault="008F45F3" w:rsidP="005F3581">
            <w:pPr>
              <w:rPr>
                <w:rFonts w:ascii="Times New Roman" w:hAnsi="Times New Roman"/>
              </w:rPr>
            </w:pPr>
            <w:r w:rsidRPr="00244C9F">
              <w:rPr>
                <w:rFonts w:ascii="Times New Roman" w:hAnsi="Times New Roman"/>
              </w:rPr>
              <w:t>6</w:t>
            </w:r>
          </w:p>
        </w:tc>
        <w:tc>
          <w:tcPr>
            <w:tcW w:w="1536" w:type="dxa"/>
            <w:noWrap/>
          </w:tcPr>
          <w:p w14:paraId="6DB6BC37" w14:textId="77777777" w:rsidR="008F45F3" w:rsidRPr="00244C9F" w:rsidRDefault="008F45F3" w:rsidP="005F3581">
            <w:pPr>
              <w:rPr>
                <w:rFonts w:ascii="Times New Roman" w:hAnsi="Times New Roman"/>
              </w:rPr>
            </w:pPr>
            <w:r w:rsidRPr="00244C9F">
              <w:rPr>
                <w:rFonts w:ascii="Times New Roman" w:hAnsi="Times New Roman"/>
              </w:rPr>
              <w:t>1</w:t>
            </w:r>
          </w:p>
        </w:tc>
        <w:tc>
          <w:tcPr>
            <w:tcW w:w="1564" w:type="dxa"/>
          </w:tcPr>
          <w:p w14:paraId="165F713C" w14:textId="77777777" w:rsidR="008F45F3" w:rsidRPr="00244C9F" w:rsidRDefault="008F45F3" w:rsidP="005F3581">
            <w:pPr>
              <w:rPr>
                <w:rFonts w:ascii="Times New Roman" w:hAnsi="Times New Roman"/>
              </w:rPr>
            </w:pPr>
            <w:r w:rsidRPr="00244C9F">
              <w:rPr>
                <w:rFonts w:ascii="Times New Roman" w:hAnsi="Times New Roman"/>
              </w:rPr>
              <w:t>0</w:t>
            </w:r>
          </w:p>
        </w:tc>
        <w:tc>
          <w:tcPr>
            <w:tcW w:w="1800" w:type="dxa"/>
          </w:tcPr>
          <w:p w14:paraId="6687C9F6" w14:textId="77777777" w:rsidR="008F45F3" w:rsidRPr="00244C9F" w:rsidRDefault="008F45F3" w:rsidP="005F3581">
            <w:pPr>
              <w:rPr>
                <w:rFonts w:ascii="Times New Roman" w:hAnsi="Times New Roman"/>
              </w:rPr>
            </w:pPr>
            <w:r w:rsidRPr="00244C9F">
              <w:rPr>
                <w:rFonts w:ascii="Times New Roman" w:hAnsi="Times New Roman"/>
              </w:rPr>
              <w:t>0</w:t>
            </w:r>
          </w:p>
        </w:tc>
      </w:tr>
      <w:tr w:rsidR="008F45F3" w:rsidRPr="00244C9F" w14:paraId="354E69B3" w14:textId="77777777" w:rsidTr="005F3581">
        <w:trPr>
          <w:trHeight w:val="300"/>
          <w:jc w:val="center"/>
        </w:trPr>
        <w:tc>
          <w:tcPr>
            <w:tcW w:w="1904" w:type="dxa"/>
            <w:noWrap/>
          </w:tcPr>
          <w:p w14:paraId="150526C8" w14:textId="77777777" w:rsidR="008F45F3" w:rsidRPr="00244C9F" w:rsidRDefault="008F45F3" w:rsidP="005F3581">
            <w:pPr>
              <w:rPr>
                <w:rFonts w:ascii="Times New Roman" w:hAnsi="Times New Roman"/>
              </w:rPr>
            </w:pPr>
            <w:r>
              <w:rPr>
                <w:rFonts w:ascii="Times New Roman" w:hAnsi="Times New Roman"/>
              </w:rPr>
              <w:t>@</w:t>
            </w:r>
            <w:proofErr w:type="spellStart"/>
            <w:proofErr w:type="gramStart"/>
            <w:r w:rsidRPr="00244C9F">
              <w:rPr>
                <w:rFonts w:ascii="Times New Roman" w:hAnsi="Times New Roman"/>
              </w:rPr>
              <w:t>monasosh</w:t>
            </w:r>
            <w:proofErr w:type="spellEnd"/>
            <w:proofErr w:type="gramEnd"/>
          </w:p>
        </w:tc>
        <w:tc>
          <w:tcPr>
            <w:tcW w:w="1616" w:type="dxa"/>
            <w:noWrap/>
          </w:tcPr>
          <w:p w14:paraId="01AD829B" w14:textId="77777777" w:rsidR="008F45F3" w:rsidRPr="00244C9F" w:rsidRDefault="008F45F3" w:rsidP="005F3581">
            <w:pPr>
              <w:rPr>
                <w:rFonts w:ascii="Times New Roman" w:hAnsi="Times New Roman"/>
              </w:rPr>
            </w:pPr>
            <w:r w:rsidRPr="00244C9F">
              <w:rPr>
                <w:rFonts w:ascii="Times New Roman" w:hAnsi="Times New Roman"/>
              </w:rPr>
              <w:t>356</w:t>
            </w:r>
          </w:p>
        </w:tc>
        <w:tc>
          <w:tcPr>
            <w:tcW w:w="1536" w:type="dxa"/>
            <w:noWrap/>
          </w:tcPr>
          <w:p w14:paraId="78782469" w14:textId="77777777" w:rsidR="008F45F3" w:rsidRPr="00244C9F" w:rsidRDefault="008F45F3" w:rsidP="005F3581">
            <w:pPr>
              <w:rPr>
                <w:rFonts w:ascii="Times New Roman" w:hAnsi="Times New Roman"/>
              </w:rPr>
            </w:pPr>
            <w:r w:rsidRPr="00244C9F">
              <w:rPr>
                <w:rFonts w:ascii="Times New Roman" w:hAnsi="Times New Roman"/>
              </w:rPr>
              <w:t>113</w:t>
            </w:r>
          </w:p>
        </w:tc>
        <w:tc>
          <w:tcPr>
            <w:tcW w:w="1564" w:type="dxa"/>
          </w:tcPr>
          <w:p w14:paraId="3419C184" w14:textId="77777777" w:rsidR="008F45F3" w:rsidRPr="00244C9F" w:rsidRDefault="008F45F3" w:rsidP="005F3581">
            <w:pPr>
              <w:rPr>
                <w:rFonts w:ascii="Times New Roman" w:hAnsi="Times New Roman"/>
              </w:rPr>
            </w:pPr>
            <w:r w:rsidRPr="00244C9F">
              <w:rPr>
                <w:rFonts w:ascii="Times New Roman" w:hAnsi="Times New Roman"/>
              </w:rPr>
              <w:t>5</w:t>
            </w:r>
          </w:p>
        </w:tc>
        <w:tc>
          <w:tcPr>
            <w:tcW w:w="1800" w:type="dxa"/>
          </w:tcPr>
          <w:p w14:paraId="5B21A89D" w14:textId="77777777" w:rsidR="008F45F3" w:rsidRPr="00244C9F" w:rsidRDefault="008F45F3" w:rsidP="005F3581">
            <w:pPr>
              <w:rPr>
                <w:rFonts w:ascii="Times New Roman" w:hAnsi="Times New Roman"/>
              </w:rPr>
            </w:pPr>
            <w:r w:rsidRPr="00244C9F">
              <w:rPr>
                <w:rFonts w:ascii="Times New Roman" w:hAnsi="Times New Roman"/>
              </w:rPr>
              <w:t>0</w:t>
            </w:r>
          </w:p>
        </w:tc>
      </w:tr>
      <w:tr w:rsidR="008F45F3" w:rsidRPr="00244C9F" w14:paraId="4A3BF1B6" w14:textId="77777777" w:rsidTr="005F3581">
        <w:trPr>
          <w:trHeight w:val="300"/>
          <w:jc w:val="center"/>
        </w:trPr>
        <w:tc>
          <w:tcPr>
            <w:tcW w:w="1904" w:type="dxa"/>
            <w:noWrap/>
          </w:tcPr>
          <w:p w14:paraId="1C39C9A0" w14:textId="77777777" w:rsidR="008F45F3" w:rsidRPr="00244C9F" w:rsidRDefault="008F45F3" w:rsidP="005F3581">
            <w:pPr>
              <w:rPr>
                <w:rFonts w:ascii="Times New Roman" w:hAnsi="Times New Roman"/>
              </w:rPr>
            </w:pPr>
            <w:r>
              <w:rPr>
                <w:rFonts w:ascii="Times New Roman" w:hAnsi="Times New Roman"/>
              </w:rPr>
              <w:t>@</w:t>
            </w:r>
            <w:proofErr w:type="spellStart"/>
            <w:proofErr w:type="gramStart"/>
            <w:r w:rsidRPr="00244C9F">
              <w:rPr>
                <w:rFonts w:ascii="Times New Roman" w:hAnsi="Times New Roman"/>
              </w:rPr>
              <w:t>mrmeit</w:t>
            </w:r>
            <w:proofErr w:type="spellEnd"/>
            <w:proofErr w:type="gramEnd"/>
          </w:p>
        </w:tc>
        <w:tc>
          <w:tcPr>
            <w:tcW w:w="1616" w:type="dxa"/>
            <w:noWrap/>
          </w:tcPr>
          <w:p w14:paraId="6FF8D18B" w14:textId="77777777" w:rsidR="008F45F3" w:rsidRPr="00244C9F" w:rsidRDefault="008F45F3" w:rsidP="005F3581">
            <w:pPr>
              <w:rPr>
                <w:rFonts w:ascii="Times New Roman" w:hAnsi="Times New Roman"/>
              </w:rPr>
            </w:pPr>
            <w:r w:rsidRPr="00244C9F">
              <w:rPr>
                <w:rFonts w:ascii="Times New Roman" w:hAnsi="Times New Roman"/>
              </w:rPr>
              <w:t>53</w:t>
            </w:r>
          </w:p>
        </w:tc>
        <w:tc>
          <w:tcPr>
            <w:tcW w:w="1536" w:type="dxa"/>
            <w:noWrap/>
          </w:tcPr>
          <w:p w14:paraId="378BBA35" w14:textId="77777777" w:rsidR="008F45F3" w:rsidRPr="00244C9F" w:rsidRDefault="008F45F3" w:rsidP="005F3581">
            <w:pPr>
              <w:rPr>
                <w:rFonts w:ascii="Times New Roman" w:hAnsi="Times New Roman"/>
              </w:rPr>
            </w:pPr>
            <w:r w:rsidRPr="00244C9F">
              <w:rPr>
                <w:rFonts w:ascii="Times New Roman" w:hAnsi="Times New Roman"/>
              </w:rPr>
              <w:t>14</w:t>
            </w:r>
          </w:p>
        </w:tc>
        <w:tc>
          <w:tcPr>
            <w:tcW w:w="1564" w:type="dxa"/>
          </w:tcPr>
          <w:p w14:paraId="06734EB6" w14:textId="77777777" w:rsidR="008F45F3" w:rsidRPr="00244C9F" w:rsidRDefault="008F45F3" w:rsidP="005F3581">
            <w:pPr>
              <w:rPr>
                <w:rFonts w:ascii="Times New Roman" w:hAnsi="Times New Roman"/>
              </w:rPr>
            </w:pPr>
            <w:r w:rsidRPr="00244C9F">
              <w:rPr>
                <w:rFonts w:ascii="Times New Roman" w:hAnsi="Times New Roman"/>
              </w:rPr>
              <w:t>0</w:t>
            </w:r>
          </w:p>
        </w:tc>
        <w:tc>
          <w:tcPr>
            <w:tcW w:w="1800" w:type="dxa"/>
          </w:tcPr>
          <w:p w14:paraId="109F4C39" w14:textId="77777777" w:rsidR="008F45F3" w:rsidRPr="00244C9F" w:rsidRDefault="008F45F3" w:rsidP="005F3581">
            <w:pPr>
              <w:rPr>
                <w:rFonts w:ascii="Times New Roman" w:hAnsi="Times New Roman"/>
              </w:rPr>
            </w:pPr>
            <w:r w:rsidRPr="00244C9F">
              <w:rPr>
                <w:rFonts w:ascii="Times New Roman" w:hAnsi="Times New Roman"/>
              </w:rPr>
              <w:t>0</w:t>
            </w:r>
          </w:p>
        </w:tc>
      </w:tr>
      <w:tr w:rsidR="008F45F3" w:rsidRPr="00244C9F" w14:paraId="561C8789" w14:textId="77777777" w:rsidTr="005F3581">
        <w:trPr>
          <w:trHeight w:val="300"/>
          <w:jc w:val="center"/>
        </w:trPr>
        <w:tc>
          <w:tcPr>
            <w:tcW w:w="1904" w:type="dxa"/>
            <w:noWrap/>
          </w:tcPr>
          <w:p w14:paraId="78B4A622" w14:textId="77777777" w:rsidR="008F45F3" w:rsidRPr="00244C9F" w:rsidRDefault="008F45F3" w:rsidP="005F3581">
            <w:pPr>
              <w:rPr>
                <w:rFonts w:ascii="Times New Roman" w:hAnsi="Times New Roman"/>
              </w:rPr>
            </w:pPr>
            <w:r>
              <w:rPr>
                <w:rFonts w:ascii="Times New Roman" w:hAnsi="Times New Roman"/>
              </w:rPr>
              <w:t>@</w:t>
            </w:r>
            <w:proofErr w:type="spellStart"/>
            <w:proofErr w:type="gramStart"/>
            <w:r w:rsidRPr="00244C9F">
              <w:rPr>
                <w:rFonts w:ascii="Times New Roman" w:hAnsi="Times New Roman"/>
              </w:rPr>
              <w:t>ribeska</w:t>
            </w:r>
            <w:proofErr w:type="spellEnd"/>
            <w:proofErr w:type="gramEnd"/>
          </w:p>
        </w:tc>
        <w:tc>
          <w:tcPr>
            <w:tcW w:w="1616" w:type="dxa"/>
            <w:noWrap/>
          </w:tcPr>
          <w:p w14:paraId="45567072" w14:textId="77777777" w:rsidR="008F45F3" w:rsidRPr="00244C9F" w:rsidRDefault="008F45F3" w:rsidP="005F3581">
            <w:pPr>
              <w:rPr>
                <w:rFonts w:ascii="Times New Roman" w:hAnsi="Times New Roman"/>
              </w:rPr>
            </w:pPr>
            <w:r w:rsidRPr="00244C9F">
              <w:rPr>
                <w:rFonts w:ascii="Times New Roman" w:hAnsi="Times New Roman"/>
              </w:rPr>
              <w:t>0</w:t>
            </w:r>
          </w:p>
        </w:tc>
        <w:tc>
          <w:tcPr>
            <w:tcW w:w="1536" w:type="dxa"/>
            <w:noWrap/>
          </w:tcPr>
          <w:p w14:paraId="20249644" w14:textId="77777777" w:rsidR="008F45F3" w:rsidRPr="00244C9F" w:rsidRDefault="008F45F3" w:rsidP="005F3581">
            <w:pPr>
              <w:rPr>
                <w:rFonts w:ascii="Times New Roman" w:hAnsi="Times New Roman"/>
              </w:rPr>
            </w:pPr>
            <w:r w:rsidRPr="00244C9F">
              <w:rPr>
                <w:rFonts w:ascii="Times New Roman" w:hAnsi="Times New Roman"/>
              </w:rPr>
              <w:t>0</w:t>
            </w:r>
          </w:p>
        </w:tc>
        <w:tc>
          <w:tcPr>
            <w:tcW w:w="1564" w:type="dxa"/>
          </w:tcPr>
          <w:p w14:paraId="36A561CE" w14:textId="77777777" w:rsidR="008F45F3" w:rsidRPr="00244C9F" w:rsidRDefault="008F45F3" w:rsidP="005F3581">
            <w:pPr>
              <w:rPr>
                <w:rFonts w:ascii="Times New Roman" w:hAnsi="Times New Roman"/>
              </w:rPr>
            </w:pPr>
            <w:r w:rsidRPr="00244C9F">
              <w:rPr>
                <w:rFonts w:ascii="Times New Roman" w:hAnsi="Times New Roman"/>
              </w:rPr>
              <w:t>0</w:t>
            </w:r>
          </w:p>
        </w:tc>
        <w:tc>
          <w:tcPr>
            <w:tcW w:w="1800" w:type="dxa"/>
          </w:tcPr>
          <w:p w14:paraId="01A5F109" w14:textId="77777777" w:rsidR="008F45F3" w:rsidRPr="00244C9F" w:rsidRDefault="008F45F3" w:rsidP="005F3581">
            <w:pPr>
              <w:rPr>
                <w:rFonts w:ascii="Times New Roman" w:hAnsi="Times New Roman"/>
              </w:rPr>
            </w:pPr>
            <w:r w:rsidRPr="00244C9F">
              <w:rPr>
                <w:rFonts w:ascii="Times New Roman" w:hAnsi="Times New Roman"/>
              </w:rPr>
              <w:t>0</w:t>
            </w:r>
          </w:p>
        </w:tc>
      </w:tr>
      <w:tr w:rsidR="008F45F3" w:rsidRPr="00244C9F" w14:paraId="07328DD3" w14:textId="77777777" w:rsidTr="005F3581">
        <w:trPr>
          <w:trHeight w:val="300"/>
          <w:jc w:val="center"/>
        </w:trPr>
        <w:tc>
          <w:tcPr>
            <w:tcW w:w="1904" w:type="dxa"/>
            <w:noWrap/>
          </w:tcPr>
          <w:p w14:paraId="1F88857D" w14:textId="77777777" w:rsidR="008F45F3" w:rsidRPr="00244C9F" w:rsidRDefault="008F45F3" w:rsidP="005F3581">
            <w:pPr>
              <w:rPr>
                <w:rFonts w:ascii="Times New Roman" w:hAnsi="Times New Roman"/>
              </w:rPr>
            </w:pPr>
            <w:r>
              <w:rPr>
                <w:rFonts w:ascii="Times New Roman" w:hAnsi="Times New Roman"/>
              </w:rPr>
              <w:t>@</w:t>
            </w:r>
            <w:proofErr w:type="spellStart"/>
            <w:proofErr w:type="gramStart"/>
            <w:r w:rsidRPr="00244C9F">
              <w:rPr>
                <w:rFonts w:ascii="Times New Roman" w:hAnsi="Times New Roman"/>
              </w:rPr>
              <w:t>seldemerdash</w:t>
            </w:r>
            <w:proofErr w:type="spellEnd"/>
            <w:proofErr w:type="gramEnd"/>
          </w:p>
        </w:tc>
        <w:tc>
          <w:tcPr>
            <w:tcW w:w="1616" w:type="dxa"/>
            <w:noWrap/>
          </w:tcPr>
          <w:p w14:paraId="5375CEDF" w14:textId="77777777" w:rsidR="008F45F3" w:rsidRPr="00244C9F" w:rsidRDefault="008F45F3" w:rsidP="005F3581">
            <w:pPr>
              <w:rPr>
                <w:rFonts w:ascii="Times New Roman" w:hAnsi="Times New Roman"/>
              </w:rPr>
            </w:pPr>
            <w:r w:rsidRPr="00244C9F">
              <w:rPr>
                <w:rFonts w:ascii="Times New Roman" w:hAnsi="Times New Roman"/>
              </w:rPr>
              <w:t>77</w:t>
            </w:r>
          </w:p>
        </w:tc>
        <w:tc>
          <w:tcPr>
            <w:tcW w:w="1536" w:type="dxa"/>
            <w:noWrap/>
          </w:tcPr>
          <w:p w14:paraId="698E1F45" w14:textId="77777777" w:rsidR="008F45F3" w:rsidRPr="00244C9F" w:rsidRDefault="008F45F3" w:rsidP="005F3581">
            <w:pPr>
              <w:rPr>
                <w:rFonts w:ascii="Times New Roman" w:hAnsi="Times New Roman"/>
              </w:rPr>
            </w:pPr>
            <w:r w:rsidRPr="00244C9F">
              <w:rPr>
                <w:rFonts w:ascii="Times New Roman" w:hAnsi="Times New Roman"/>
              </w:rPr>
              <w:t>4</w:t>
            </w:r>
          </w:p>
        </w:tc>
        <w:tc>
          <w:tcPr>
            <w:tcW w:w="1564" w:type="dxa"/>
          </w:tcPr>
          <w:p w14:paraId="0C52873E" w14:textId="77777777" w:rsidR="008F45F3" w:rsidRPr="00244C9F" w:rsidRDefault="008F45F3" w:rsidP="005F3581">
            <w:pPr>
              <w:rPr>
                <w:rFonts w:ascii="Times New Roman" w:hAnsi="Times New Roman"/>
              </w:rPr>
            </w:pPr>
            <w:r w:rsidRPr="00244C9F">
              <w:rPr>
                <w:rFonts w:ascii="Times New Roman" w:hAnsi="Times New Roman"/>
              </w:rPr>
              <w:t>0</w:t>
            </w:r>
          </w:p>
        </w:tc>
        <w:tc>
          <w:tcPr>
            <w:tcW w:w="1800" w:type="dxa"/>
          </w:tcPr>
          <w:p w14:paraId="551AFB96" w14:textId="77777777" w:rsidR="008F45F3" w:rsidRPr="00244C9F" w:rsidRDefault="008F45F3" w:rsidP="005F3581">
            <w:pPr>
              <w:rPr>
                <w:rFonts w:ascii="Times New Roman" w:hAnsi="Times New Roman"/>
              </w:rPr>
            </w:pPr>
            <w:r w:rsidRPr="00244C9F">
              <w:rPr>
                <w:rFonts w:ascii="Times New Roman" w:hAnsi="Times New Roman"/>
              </w:rPr>
              <w:t>0</w:t>
            </w:r>
          </w:p>
        </w:tc>
      </w:tr>
      <w:tr w:rsidR="008F45F3" w:rsidRPr="00244C9F" w14:paraId="30FBE10B" w14:textId="77777777" w:rsidTr="005F3581">
        <w:trPr>
          <w:trHeight w:val="300"/>
          <w:jc w:val="center"/>
        </w:trPr>
        <w:tc>
          <w:tcPr>
            <w:tcW w:w="1904" w:type="dxa"/>
            <w:noWrap/>
          </w:tcPr>
          <w:p w14:paraId="39779372" w14:textId="77777777" w:rsidR="008F45F3" w:rsidRPr="00244C9F" w:rsidRDefault="008F45F3" w:rsidP="005F3581">
            <w:pPr>
              <w:rPr>
                <w:rFonts w:ascii="Times New Roman" w:hAnsi="Times New Roman"/>
              </w:rPr>
            </w:pPr>
            <w:r>
              <w:rPr>
                <w:rFonts w:ascii="Times New Roman" w:hAnsi="Times New Roman"/>
              </w:rPr>
              <w:t>@</w:t>
            </w:r>
            <w:proofErr w:type="gramStart"/>
            <w:r w:rsidRPr="00244C9F">
              <w:rPr>
                <w:rFonts w:ascii="Times New Roman" w:hAnsi="Times New Roman"/>
              </w:rPr>
              <w:t>shabab6april</w:t>
            </w:r>
            <w:proofErr w:type="gramEnd"/>
          </w:p>
        </w:tc>
        <w:tc>
          <w:tcPr>
            <w:tcW w:w="1616" w:type="dxa"/>
            <w:noWrap/>
          </w:tcPr>
          <w:p w14:paraId="3B60544E" w14:textId="77777777" w:rsidR="008F45F3" w:rsidRPr="00244C9F" w:rsidRDefault="008F45F3" w:rsidP="005F3581">
            <w:pPr>
              <w:rPr>
                <w:rFonts w:ascii="Times New Roman" w:hAnsi="Times New Roman"/>
              </w:rPr>
            </w:pPr>
            <w:r w:rsidRPr="00244C9F">
              <w:rPr>
                <w:rFonts w:ascii="Times New Roman" w:hAnsi="Times New Roman"/>
              </w:rPr>
              <w:t>22</w:t>
            </w:r>
          </w:p>
        </w:tc>
        <w:tc>
          <w:tcPr>
            <w:tcW w:w="1536" w:type="dxa"/>
            <w:noWrap/>
          </w:tcPr>
          <w:p w14:paraId="798F10A5" w14:textId="77777777" w:rsidR="008F45F3" w:rsidRPr="00244C9F" w:rsidRDefault="008F45F3" w:rsidP="005F3581">
            <w:pPr>
              <w:rPr>
                <w:rFonts w:ascii="Times New Roman" w:hAnsi="Times New Roman"/>
              </w:rPr>
            </w:pPr>
            <w:r w:rsidRPr="00244C9F">
              <w:rPr>
                <w:rFonts w:ascii="Times New Roman" w:hAnsi="Times New Roman"/>
              </w:rPr>
              <w:t>3</w:t>
            </w:r>
          </w:p>
        </w:tc>
        <w:tc>
          <w:tcPr>
            <w:tcW w:w="1564" w:type="dxa"/>
          </w:tcPr>
          <w:p w14:paraId="007E81C2" w14:textId="77777777" w:rsidR="008F45F3" w:rsidRPr="00244C9F" w:rsidRDefault="008F45F3" w:rsidP="005F3581">
            <w:pPr>
              <w:rPr>
                <w:rFonts w:ascii="Times New Roman" w:hAnsi="Times New Roman"/>
              </w:rPr>
            </w:pPr>
            <w:r w:rsidRPr="00244C9F">
              <w:rPr>
                <w:rFonts w:ascii="Times New Roman" w:hAnsi="Times New Roman"/>
              </w:rPr>
              <w:t>0</w:t>
            </w:r>
          </w:p>
        </w:tc>
        <w:tc>
          <w:tcPr>
            <w:tcW w:w="1800" w:type="dxa"/>
          </w:tcPr>
          <w:p w14:paraId="10448DAD" w14:textId="77777777" w:rsidR="008F45F3" w:rsidRPr="00244C9F" w:rsidRDefault="008F45F3" w:rsidP="005F3581">
            <w:pPr>
              <w:rPr>
                <w:rFonts w:ascii="Times New Roman" w:hAnsi="Times New Roman"/>
              </w:rPr>
            </w:pPr>
            <w:r w:rsidRPr="00244C9F">
              <w:rPr>
                <w:rFonts w:ascii="Times New Roman" w:hAnsi="Times New Roman"/>
              </w:rPr>
              <w:t>0</w:t>
            </w:r>
          </w:p>
        </w:tc>
      </w:tr>
      <w:tr w:rsidR="008F45F3" w:rsidRPr="00244C9F" w14:paraId="4E220E60" w14:textId="77777777" w:rsidTr="005F3581">
        <w:trPr>
          <w:trHeight w:val="300"/>
          <w:jc w:val="center"/>
        </w:trPr>
        <w:tc>
          <w:tcPr>
            <w:tcW w:w="1904" w:type="dxa"/>
            <w:noWrap/>
          </w:tcPr>
          <w:p w14:paraId="49F53501" w14:textId="77777777" w:rsidR="008F45F3" w:rsidRPr="00244C9F" w:rsidRDefault="008F45F3" w:rsidP="005F3581">
            <w:pPr>
              <w:rPr>
                <w:rFonts w:ascii="Times New Roman" w:hAnsi="Times New Roman"/>
              </w:rPr>
            </w:pPr>
            <w:r>
              <w:rPr>
                <w:rFonts w:ascii="Times New Roman" w:hAnsi="Times New Roman"/>
              </w:rPr>
              <w:t>@</w:t>
            </w:r>
            <w:proofErr w:type="spellStart"/>
            <w:proofErr w:type="gramStart"/>
            <w:r w:rsidRPr="00244C9F">
              <w:rPr>
                <w:rFonts w:ascii="Times New Roman" w:hAnsi="Times New Roman"/>
              </w:rPr>
              <w:t>sorayabahgat</w:t>
            </w:r>
            <w:proofErr w:type="spellEnd"/>
            <w:proofErr w:type="gramEnd"/>
          </w:p>
        </w:tc>
        <w:tc>
          <w:tcPr>
            <w:tcW w:w="1616" w:type="dxa"/>
            <w:noWrap/>
          </w:tcPr>
          <w:p w14:paraId="5EFF4CED" w14:textId="77777777" w:rsidR="008F45F3" w:rsidRPr="00244C9F" w:rsidRDefault="008F45F3" w:rsidP="005F3581">
            <w:pPr>
              <w:rPr>
                <w:rFonts w:ascii="Times New Roman" w:hAnsi="Times New Roman"/>
              </w:rPr>
            </w:pPr>
            <w:r w:rsidRPr="00244C9F">
              <w:rPr>
                <w:rFonts w:ascii="Times New Roman" w:hAnsi="Times New Roman"/>
              </w:rPr>
              <w:t>0</w:t>
            </w:r>
          </w:p>
        </w:tc>
        <w:tc>
          <w:tcPr>
            <w:tcW w:w="1536" w:type="dxa"/>
            <w:noWrap/>
          </w:tcPr>
          <w:p w14:paraId="0337154A" w14:textId="77777777" w:rsidR="008F45F3" w:rsidRPr="00244C9F" w:rsidRDefault="008F45F3" w:rsidP="005F3581">
            <w:pPr>
              <w:rPr>
                <w:rFonts w:ascii="Times New Roman" w:hAnsi="Times New Roman"/>
              </w:rPr>
            </w:pPr>
            <w:r w:rsidRPr="00244C9F">
              <w:rPr>
                <w:rFonts w:ascii="Times New Roman" w:hAnsi="Times New Roman"/>
              </w:rPr>
              <w:t>0</w:t>
            </w:r>
          </w:p>
        </w:tc>
        <w:tc>
          <w:tcPr>
            <w:tcW w:w="1564" w:type="dxa"/>
          </w:tcPr>
          <w:p w14:paraId="73386EA7" w14:textId="77777777" w:rsidR="008F45F3" w:rsidRPr="00244C9F" w:rsidRDefault="008F45F3" w:rsidP="005F3581">
            <w:pPr>
              <w:rPr>
                <w:rFonts w:ascii="Times New Roman" w:hAnsi="Times New Roman"/>
              </w:rPr>
            </w:pPr>
            <w:r w:rsidRPr="00244C9F">
              <w:rPr>
                <w:rFonts w:ascii="Times New Roman" w:hAnsi="Times New Roman"/>
              </w:rPr>
              <w:t>0</w:t>
            </w:r>
          </w:p>
        </w:tc>
        <w:tc>
          <w:tcPr>
            <w:tcW w:w="1800" w:type="dxa"/>
          </w:tcPr>
          <w:p w14:paraId="56F9F468" w14:textId="77777777" w:rsidR="008F45F3" w:rsidRPr="00244C9F" w:rsidRDefault="008F45F3" w:rsidP="005F3581">
            <w:pPr>
              <w:rPr>
                <w:rFonts w:ascii="Times New Roman" w:hAnsi="Times New Roman"/>
              </w:rPr>
            </w:pPr>
            <w:r w:rsidRPr="00244C9F">
              <w:rPr>
                <w:rFonts w:ascii="Times New Roman" w:hAnsi="Times New Roman"/>
              </w:rPr>
              <w:t>0</w:t>
            </w:r>
          </w:p>
        </w:tc>
      </w:tr>
      <w:tr w:rsidR="008F45F3" w:rsidRPr="00244C9F" w14:paraId="17936BE5" w14:textId="77777777" w:rsidTr="005F3581">
        <w:trPr>
          <w:trHeight w:val="300"/>
          <w:jc w:val="center"/>
        </w:trPr>
        <w:tc>
          <w:tcPr>
            <w:tcW w:w="1904" w:type="dxa"/>
            <w:noWrap/>
          </w:tcPr>
          <w:p w14:paraId="0B8E557D" w14:textId="77777777" w:rsidR="008F45F3" w:rsidRPr="00244C9F" w:rsidRDefault="008F45F3" w:rsidP="005F3581">
            <w:pPr>
              <w:rPr>
                <w:rFonts w:ascii="Times New Roman" w:hAnsi="Times New Roman"/>
              </w:rPr>
            </w:pPr>
            <w:r>
              <w:rPr>
                <w:rFonts w:ascii="Times New Roman" w:hAnsi="Times New Roman"/>
              </w:rPr>
              <w:t>@</w:t>
            </w:r>
            <w:proofErr w:type="spellStart"/>
            <w:proofErr w:type="gramStart"/>
            <w:r w:rsidRPr="00244C9F">
              <w:rPr>
                <w:rFonts w:ascii="Times New Roman" w:hAnsi="Times New Roman"/>
              </w:rPr>
              <w:t>waleedrashed</w:t>
            </w:r>
            <w:proofErr w:type="spellEnd"/>
            <w:proofErr w:type="gramEnd"/>
          </w:p>
        </w:tc>
        <w:tc>
          <w:tcPr>
            <w:tcW w:w="1616" w:type="dxa"/>
            <w:noWrap/>
          </w:tcPr>
          <w:p w14:paraId="6E72635D" w14:textId="77777777" w:rsidR="008F45F3" w:rsidRPr="00244C9F" w:rsidRDefault="008F45F3" w:rsidP="005F3581">
            <w:pPr>
              <w:rPr>
                <w:rFonts w:ascii="Times New Roman" w:hAnsi="Times New Roman"/>
              </w:rPr>
            </w:pPr>
            <w:r w:rsidRPr="00244C9F">
              <w:rPr>
                <w:rFonts w:ascii="Times New Roman" w:hAnsi="Times New Roman"/>
              </w:rPr>
              <w:t>23</w:t>
            </w:r>
          </w:p>
        </w:tc>
        <w:tc>
          <w:tcPr>
            <w:tcW w:w="1536" w:type="dxa"/>
            <w:noWrap/>
          </w:tcPr>
          <w:p w14:paraId="355AE783" w14:textId="77777777" w:rsidR="008F45F3" w:rsidRPr="00244C9F" w:rsidRDefault="008F45F3" w:rsidP="005F3581">
            <w:pPr>
              <w:rPr>
                <w:rFonts w:ascii="Times New Roman" w:hAnsi="Times New Roman"/>
              </w:rPr>
            </w:pPr>
            <w:r w:rsidRPr="00244C9F">
              <w:rPr>
                <w:rFonts w:ascii="Times New Roman" w:hAnsi="Times New Roman"/>
              </w:rPr>
              <w:t>1</w:t>
            </w:r>
          </w:p>
        </w:tc>
        <w:tc>
          <w:tcPr>
            <w:tcW w:w="1564" w:type="dxa"/>
          </w:tcPr>
          <w:p w14:paraId="7B7068D3" w14:textId="77777777" w:rsidR="008F45F3" w:rsidRPr="00244C9F" w:rsidRDefault="008F45F3" w:rsidP="005F3581">
            <w:pPr>
              <w:rPr>
                <w:rFonts w:ascii="Times New Roman" w:hAnsi="Times New Roman"/>
              </w:rPr>
            </w:pPr>
            <w:r w:rsidRPr="00244C9F">
              <w:rPr>
                <w:rFonts w:ascii="Times New Roman" w:hAnsi="Times New Roman"/>
              </w:rPr>
              <w:t>0</w:t>
            </w:r>
          </w:p>
        </w:tc>
        <w:tc>
          <w:tcPr>
            <w:tcW w:w="1800" w:type="dxa"/>
          </w:tcPr>
          <w:p w14:paraId="2272577F" w14:textId="77777777" w:rsidR="008F45F3" w:rsidRPr="00244C9F" w:rsidRDefault="008F45F3" w:rsidP="005F3581">
            <w:pPr>
              <w:rPr>
                <w:rFonts w:ascii="Times New Roman" w:hAnsi="Times New Roman"/>
              </w:rPr>
            </w:pPr>
            <w:r w:rsidRPr="00244C9F">
              <w:rPr>
                <w:rFonts w:ascii="Times New Roman" w:hAnsi="Times New Roman"/>
              </w:rPr>
              <w:t>0</w:t>
            </w:r>
          </w:p>
        </w:tc>
      </w:tr>
      <w:tr w:rsidR="008F45F3" w:rsidRPr="00244C9F" w14:paraId="562C3971" w14:textId="77777777" w:rsidTr="005F3581">
        <w:trPr>
          <w:trHeight w:val="300"/>
          <w:jc w:val="center"/>
        </w:trPr>
        <w:tc>
          <w:tcPr>
            <w:tcW w:w="1904" w:type="dxa"/>
            <w:noWrap/>
          </w:tcPr>
          <w:p w14:paraId="0D9EF1FB" w14:textId="77777777" w:rsidR="008F45F3" w:rsidRPr="00244C9F" w:rsidRDefault="008F45F3" w:rsidP="005F3581">
            <w:pPr>
              <w:rPr>
                <w:rFonts w:ascii="Times New Roman" w:hAnsi="Times New Roman"/>
              </w:rPr>
            </w:pPr>
            <w:r>
              <w:rPr>
                <w:rFonts w:ascii="Times New Roman" w:hAnsi="Times New Roman"/>
              </w:rPr>
              <w:t>@</w:t>
            </w:r>
            <w:proofErr w:type="spellStart"/>
            <w:proofErr w:type="gramStart"/>
            <w:r w:rsidRPr="00244C9F">
              <w:rPr>
                <w:rFonts w:ascii="Times New Roman" w:hAnsi="Times New Roman"/>
              </w:rPr>
              <w:t>zeinabsabet</w:t>
            </w:r>
            <w:proofErr w:type="spellEnd"/>
            <w:proofErr w:type="gramEnd"/>
          </w:p>
        </w:tc>
        <w:tc>
          <w:tcPr>
            <w:tcW w:w="1616" w:type="dxa"/>
            <w:noWrap/>
          </w:tcPr>
          <w:p w14:paraId="25B5F018" w14:textId="77777777" w:rsidR="008F45F3" w:rsidRPr="00244C9F" w:rsidRDefault="008F45F3" w:rsidP="005F3581">
            <w:pPr>
              <w:rPr>
                <w:rFonts w:ascii="Times New Roman" w:hAnsi="Times New Roman"/>
              </w:rPr>
            </w:pPr>
            <w:r w:rsidRPr="00244C9F">
              <w:rPr>
                <w:rFonts w:ascii="Times New Roman" w:hAnsi="Times New Roman"/>
              </w:rPr>
              <w:t>0</w:t>
            </w:r>
          </w:p>
        </w:tc>
        <w:tc>
          <w:tcPr>
            <w:tcW w:w="1536" w:type="dxa"/>
            <w:noWrap/>
          </w:tcPr>
          <w:p w14:paraId="4FC88E40" w14:textId="77777777" w:rsidR="008F45F3" w:rsidRPr="00244C9F" w:rsidRDefault="008F45F3" w:rsidP="005F3581">
            <w:pPr>
              <w:rPr>
                <w:rFonts w:ascii="Times New Roman" w:hAnsi="Times New Roman"/>
              </w:rPr>
            </w:pPr>
            <w:r w:rsidRPr="00244C9F">
              <w:rPr>
                <w:rFonts w:ascii="Times New Roman" w:hAnsi="Times New Roman"/>
              </w:rPr>
              <w:t>0</w:t>
            </w:r>
          </w:p>
        </w:tc>
        <w:tc>
          <w:tcPr>
            <w:tcW w:w="1564" w:type="dxa"/>
          </w:tcPr>
          <w:p w14:paraId="5C061CAB" w14:textId="77777777" w:rsidR="008F45F3" w:rsidRPr="00244C9F" w:rsidRDefault="008F45F3" w:rsidP="005F3581">
            <w:pPr>
              <w:rPr>
                <w:rFonts w:ascii="Times New Roman" w:hAnsi="Times New Roman"/>
              </w:rPr>
            </w:pPr>
            <w:r w:rsidRPr="00244C9F">
              <w:rPr>
                <w:rFonts w:ascii="Times New Roman" w:hAnsi="Times New Roman"/>
              </w:rPr>
              <w:t>0</w:t>
            </w:r>
          </w:p>
        </w:tc>
        <w:tc>
          <w:tcPr>
            <w:tcW w:w="1800" w:type="dxa"/>
          </w:tcPr>
          <w:p w14:paraId="7186A9C7" w14:textId="77777777" w:rsidR="008F45F3" w:rsidRPr="00244C9F" w:rsidRDefault="008F45F3" w:rsidP="005F3581">
            <w:pPr>
              <w:rPr>
                <w:rFonts w:ascii="Times New Roman" w:hAnsi="Times New Roman"/>
              </w:rPr>
            </w:pPr>
            <w:r w:rsidRPr="00244C9F">
              <w:rPr>
                <w:rFonts w:ascii="Times New Roman" w:hAnsi="Times New Roman"/>
              </w:rPr>
              <w:t>0</w:t>
            </w:r>
          </w:p>
        </w:tc>
      </w:tr>
    </w:tbl>
    <w:p w14:paraId="79A49185" w14:textId="77777777" w:rsidR="008F45F3" w:rsidRDefault="008F45F3" w:rsidP="008F45F3">
      <w:pPr>
        <w:rPr>
          <w:rFonts w:ascii="Times New Roman" w:hAnsi="Times New Roman"/>
        </w:rPr>
      </w:pPr>
    </w:p>
    <w:p w14:paraId="396F839E" w14:textId="763682A7" w:rsidR="008F45F3" w:rsidRDefault="008F45F3" w:rsidP="008F45F3">
      <w:pPr>
        <w:rPr>
          <w:rFonts w:ascii="Times New Roman" w:hAnsi="Times New Roman"/>
        </w:rPr>
      </w:pPr>
      <w:r>
        <w:rPr>
          <w:rFonts w:ascii="Times New Roman" w:hAnsi="Times New Roman"/>
        </w:rPr>
        <w:t xml:space="preserve">There were 38,026 tweets from the </w:t>
      </w:r>
      <w:r w:rsidR="00801A0C">
        <w:rPr>
          <w:rFonts w:ascii="Times New Roman" w:hAnsi="Times New Roman"/>
        </w:rPr>
        <w:t>actor</w:t>
      </w:r>
      <w:r>
        <w:rPr>
          <w:rFonts w:ascii="Times New Roman" w:hAnsi="Times New Roman"/>
        </w:rPr>
        <w:t>s and 416,144 from Egyptians during the 3 months of this study. The numbers presented above therefore suggest the accounts in this study were rarely retweeted or mentioned by Egyptians. Though there appears to be little interaction, when Egyptians do engage with the accounts, it is more likely to be through mentioning the account than retweeting it. Mentioning on Twitter signifies a more serious relationship than retweeting, so it is possible that there are strong ties between the activists or organizations and some online Egyptians.</w:t>
      </w:r>
    </w:p>
    <w:p w14:paraId="0619183F" w14:textId="77777777" w:rsidR="008F45F3" w:rsidRDefault="008F45F3" w:rsidP="008F45F3">
      <w:pPr>
        <w:rPr>
          <w:rFonts w:ascii="Times New Roman" w:hAnsi="Times New Roman"/>
        </w:rPr>
      </w:pPr>
    </w:p>
    <w:p w14:paraId="0BC3E62E" w14:textId="5E5CAC3E" w:rsidR="008F45F3" w:rsidRDefault="008F45F3" w:rsidP="008F45F3">
      <w:pPr>
        <w:rPr>
          <w:rFonts w:ascii="Times New Roman" w:hAnsi="Times New Roman"/>
        </w:rPr>
      </w:pPr>
      <w:r>
        <w:rPr>
          <w:rFonts w:ascii="Times New Roman" w:hAnsi="Times New Roman"/>
        </w:rPr>
        <w:t>Except for @</w:t>
      </w:r>
      <w:proofErr w:type="spellStart"/>
      <w:r>
        <w:rPr>
          <w:rFonts w:ascii="Times New Roman" w:hAnsi="Times New Roman"/>
        </w:rPr>
        <w:t>alaa</w:t>
      </w:r>
      <w:proofErr w:type="spellEnd"/>
      <w:r>
        <w:rPr>
          <w:rFonts w:ascii="Times New Roman" w:hAnsi="Times New Roman"/>
        </w:rPr>
        <w:t>, t</w:t>
      </w:r>
      <w:r w:rsidRPr="006D5EEF">
        <w:rPr>
          <w:rFonts w:ascii="Times New Roman" w:hAnsi="Times New Roman"/>
        </w:rPr>
        <w:t xml:space="preserve">he </w:t>
      </w:r>
      <w:r>
        <w:rPr>
          <w:rFonts w:ascii="Times New Roman" w:hAnsi="Times New Roman"/>
        </w:rPr>
        <w:t xml:space="preserve">Egyptian </w:t>
      </w:r>
      <w:r w:rsidR="005920A7">
        <w:rPr>
          <w:rFonts w:ascii="Times New Roman" w:hAnsi="Times New Roman"/>
        </w:rPr>
        <w:t>actor</w:t>
      </w:r>
      <w:r>
        <w:rPr>
          <w:rFonts w:ascii="Times New Roman" w:hAnsi="Times New Roman"/>
        </w:rPr>
        <w:t xml:space="preserve">s and CSO accounts interact rarely with Egyptians on Twitter. Just as few of the movements’ hashtags are used outside of the movement, few </w:t>
      </w:r>
      <w:proofErr w:type="gramStart"/>
      <w:r>
        <w:rPr>
          <w:rFonts w:ascii="Times New Roman" w:hAnsi="Times New Roman"/>
        </w:rPr>
        <w:t>mentions</w:t>
      </w:r>
      <w:proofErr w:type="gramEnd"/>
      <w:r>
        <w:rPr>
          <w:rFonts w:ascii="Times New Roman" w:hAnsi="Times New Roman"/>
        </w:rPr>
        <w:t xml:space="preserve"> or retweets of movement accounts occur outside the movements. While interaction is different than information dissemination, the low level of both further suggest</w:t>
      </w:r>
      <w:r w:rsidR="009B6FF2">
        <w:rPr>
          <w:rFonts w:ascii="Times New Roman" w:hAnsi="Times New Roman"/>
        </w:rPr>
        <w:t>s</w:t>
      </w:r>
      <w:r>
        <w:rPr>
          <w:rFonts w:ascii="Times New Roman" w:hAnsi="Times New Roman"/>
        </w:rPr>
        <w:t xml:space="preserve"> </w:t>
      </w:r>
      <w:proofErr w:type="gramStart"/>
      <w:r>
        <w:rPr>
          <w:rFonts w:ascii="Times New Roman" w:hAnsi="Times New Roman"/>
        </w:rPr>
        <w:t>a disconnect</w:t>
      </w:r>
      <w:proofErr w:type="gramEnd"/>
      <w:r>
        <w:rPr>
          <w:rFonts w:ascii="Times New Roman" w:hAnsi="Times New Roman"/>
        </w:rPr>
        <w:t xml:space="preserve"> between the movements and Egyptians.</w:t>
      </w:r>
    </w:p>
    <w:p w14:paraId="75623C83" w14:textId="77777777" w:rsidR="008F45F3" w:rsidRDefault="008F45F3" w:rsidP="008F45F3">
      <w:pPr>
        <w:rPr>
          <w:rFonts w:ascii="Times New Roman" w:hAnsi="Times New Roman"/>
        </w:rPr>
      </w:pPr>
    </w:p>
    <w:p w14:paraId="54B86A92" w14:textId="659687E9" w:rsidR="008F45F3" w:rsidRDefault="008F45F3" w:rsidP="008F45F3">
      <w:pPr>
        <w:rPr>
          <w:rFonts w:ascii="Times New Roman" w:hAnsi="Times New Roman"/>
        </w:rPr>
      </w:pPr>
      <w:r>
        <w:rPr>
          <w:rFonts w:ascii="Times New Roman" w:hAnsi="Times New Roman"/>
        </w:rPr>
        <w:t>While we did not have time to explore international retweets and mentions</w:t>
      </w:r>
      <w:proofErr w:type="gramStart"/>
      <w:r>
        <w:rPr>
          <w:rFonts w:ascii="Times New Roman" w:hAnsi="Times New Roman"/>
        </w:rPr>
        <w:t>,</w:t>
      </w:r>
      <w:proofErr w:type="gramEnd"/>
      <w:r>
        <w:rPr>
          <w:rFonts w:ascii="Times New Roman" w:hAnsi="Times New Roman"/>
        </w:rPr>
        <w:t xml:space="preserve"> some of the accounts do have an audience in Bahrain. @</w:t>
      </w:r>
      <w:proofErr w:type="spellStart"/>
      <w:proofErr w:type="gramStart"/>
      <w:r>
        <w:rPr>
          <w:rFonts w:ascii="Times New Roman" w:hAnsi="Times New Roman"/>
        </w:rPr>
        <w:t>alaa</w:t>
      </w:r>
      <w:proofErr w:type="spellEnd"/>
      <w:proofErr w:type="gramEnd"/>
      <w:r>
        <w:rPr>
          <w:rFonts w:ascii="Times New Roman" w:hAnsi="Times New Roman"/>
        </w:rPr>
        <w:t xml:space="preserve"> is the leader, but @</w:t>
      </w:r>
      <w:proofErr w:type="spellStart"/>
      <w:r>
        <w:rPr>
          <w:rFonts w:ascii="Times New Roman" w:hAnsi="Times New Roman"/>
        </w:rPr>
        <w:t>monasosh</w:t>
      </w:r>
      <w:proofErr w:type="spellEnd"/>
      <w:r>
        <w:rPr>
          <w:rFonts w:ascii="Times New Roman" w:hAnsi="Times New Roman"/>
        </w:rPr>
        <w:t xml:space="preserve"> and @</w:t>
      </w:r>
      <w:proofErr w:type="spellStart"/>
      <w:r>
        <w:rPr>
          <w:rFonts w:ascii="Times New Roman" w:hAnsi="Times New Roman"/>
        </w:rPr>
        <w:t>elnadeem</w:t>
      </w:r>
      <w:proofErr w:type="spellEnd"/>
      <w:r>
        <w:rPr>
          <w:rFonts w:ascii="Times New Roman" w:hAnsi="Times New Roman"/>
        </w:rPr>
        <w:t xml:space="preserve"> are also mentioned in Bahrain (141,589 tweets). Proportional to how many tweets come from Bahrain during this study, @</w:t>
      </w:r>
      <w:proofErr w:type="spellStart"/>
      <w:r>
        <w:rPr>
          <w:rFonts w:ascii="Times New Roman" w:hAnsi="Times New Roman"/>
        </w:rPr>
        <w:t>alaa</w:t>
      </w:r>
      <w:proofErr w:type="spellEnd"/>
      <w:r>
        <w:rPr>
          <w:rFonts w:ascii="Times New Roman" w:hAnsi="Times New Roman"/>
        </w:rPr>
        <w:t xml:space="preserve"> is retweeted almost as much there as in Egypt. How </w:t>
      </w:r>
      <w:r w:rsidR="005920A7">
        <w:rPr>
          <w:rFonts w:ascii="Times New Roman" w:hAnsi="Times New Roman"/>
        </w:rPr>
        <w:t>actor</w:t>
      </w:r>
      <w:r>
        <w:rPr>
          <w:rFonts w:ascii="Times New Roman" w:hAnsi="Times New Roman"/>
        </w:rPr>
        <w:t>s may broker information between countries is an underexplored area in empirical studies of protest and merits further attention.</w:t>
      </w:r>
    </w:p>
    <w:p w14:paraId="41DD3BFB" w14:textId="77777777" w:rsidR="008F45F3" w:rsidRDefault="008F45F3" w:rsidP="008F45F3">
      <w:pPr>
        <w:rPr>
          <w:rFonts w:ascii="Times New Roman" w:hAnsi="Times New Roman"/>
        </w:rPr>
      </w:pPr>
    </w:p>
    <w:p w14:paraId="51603CE3" w14:textId="77777777" w:rsidR="00EC56F3" w:rsidRDefault="008F45F3" w:rsidP="008F45F3">
      <w:pPr>
        <w:rPr>
          <w:rFonts w:ascii="Times New Roman" w:hAnsi="Times New Roman"/>
        </w:rPr>
        <w:sectPr w:rsidR="00EC56F3" w:rsidSect="00616489">
          <w:pgSz w:w="11904" w:h="16834"/>
          <w:pgMar w:top="1440" w:right="1440" w:bottom="1440" w:left="1440" w:header="720" w:footer="720" w:gutter="0"/>
          <w:cols w:space="720"/>
        </w:sectPr>
      </w:pPr>
      <w:r>
        <w:rPr>
          <w:rFonts w:ascii="Times New Roman" w:hAnsi="Times New Roman"/>
        </w:rPr>
        <w:t xml:space="preserve">In another attempt to understand international audiences, we </w:t>
      </w:r>
      <w:r w:rsidRPr="006E6C22">
        <w:rPr>
          <w:rFonts w:ascii="Times New Roman" w:hAnsi="Times New Roman"/>
        </w:rPr>
        <w:t xml:space="preserve">try to identify </w:t>
      </w:r>
      <w:r>
        <w:rPr>
          <w:rFonts w:ascii="Times New Roman" w:hAnsi="Times New Roman"/>
        </w:rPr>
        <w:t xml:space="preserve">whether or not followers are potentially in the same country as the </w:t>
      </w:r>
      <w:r w:rsidR="00E8332C">
        <w:rPr>
          <w:rFonts w:ascii="Times New Roman" w:hAnsi="Times New Roman"/>
        </w:rPr>
        <w:t>account</w:t>
      </w:r>
      <w:r>
        <w:rPr>
          <w:rFonts w:ascii="Times New Roman" w:hAnsi="Times New Roman"/>
        </w:rPr>
        <w:t>(s) they follow. We approximate “country” through language (there are too many unique self-reported locations to be group based on user-reported location). T</w:t>
      </w:r>
      <w:r>
        <w:rPr>
          <w:rStyle w:val="CommentReference"/>
          <w:vanish/>
        </w:rPr>
        <w:t>TTT</w:t>
      </w:r>
      <w:r w:rsidRPr="006E6C22">
        <w:rPr>
          <w:rFonts w:ascii="Times New Roman" w:hAnsi="Times New Roman"/>
        </w:rPr>
        <w:t xml:space="preserve">o do this, we gathered the list of each account’s followers, kept only those active before a certain date, and grouped followers by whether they follow the same </w:t>
      </w:r>
      <w:r w:rsidR="00E8332C">
        <w:rPr>
          <w:rFonts w:ascii="Times New Roman" w:hAnsi="Times New Roman"/>
        </w:rPr>
        <w:t>account</w:t>
      </w:r>
      <w:r w:rsidRPr="006E6C22">
        <w:rPr>
          <w:rFonts w:ascii="Times New Roman" w:hAnsi="Times New Roman"/>
        </w:rPr>
        <w:t>(s) and have the same profile language on Twitter</w:t>
      </w:r>
      <w:r>
        <w:rPr>
          <w:rFonts w:ascii="Times New Roman" w:hAnsi="Times New Roman"/>
        </w:rPr>
        <w:t xml:space="preserve">. </w:t>
      </w:r>
      <w:r w:rsidRPr="006E6C22">
        <w:rPr>
          <w:rFonts w:ascii="Times New Roman" w:hAnsi="Times New Roman"/>
        </w:rPr>
        <w:t xml:space="preserve">The results for Egypt are shown in </w:t>
      </w:r>
      <w:r w:rsidRPr="006E6C22">
        <w:rPr>
          <w:rFonts w:ascii="Times New Roman" w:hAnsi="Times New Roman"/>
        </w:rPr>
        <w:fldChar w:fldCharType="begin"/>
      </w:r>
      <w:r w:rsidRPr="006E6C22">
        <w:rPr>
          <w:rFonts w:ascii="Times New Roman" w:hAnsi="Times New Roman"/>
        </w:rPr>
        <w:instrText xml:space="preserve"> REF _Ref286523522 </w:instrText>
      </w:r>
      <w:r w:rsidRPr="006E6C22">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15</w:t>
      </w:r>
      <w:r w:rsidRPr="006E6C22">
        <w:rPr>
          <w:rFonts w:ascii="Times New Roman" w:hAnsi="Times New Roman"/>
        </w:rPr>
        <w:fldChar w:fldCharType="end"/>
      </w:r>
      <w:r w:rsidRPr="006E6C22">
        <w:rPr>
          <w:rFonts w:ascii="Times New Roman" w:hAnsi="Times New Roman"/>
        </w:rPr>
        <w:t>; each circle represen</w:t>
      </w:r>
      <w:r w:rsidR="009B6FF2">
        <w:rPr>
          <w:rFonts w:ascii="Times New Roman" w:hAnsi="Times New Roman"/>
        </w:rPr>
        <w:t>ts a community of accounts that</w:t>
      </w:r>
      <w:r w:rsidRPr="006E6C22">
        <w:rPr>
          <w:rFonts w:ascii="Times New Roman" w:hAnsi="Times New Roman"/>
        </w:rPr>
        <w:t xml:space="preserve"> ha</w:t>
      </w:r>
      <w:r w:rsidR="009B6FF2">
        <w:rPr>
          <w:rFonts w:ascii="Times New Roman" w:hAnsi="Times New Roman"/>
        </w:rPr>
        <w:t>s</w:t>
      </w:r>
      <w:r w:rsidRPr="006E6C22">
        <w:rPr>
          <w:rFonts w:ascii="Times New Roman" w:hAnsi="Times New Roman"/>
        </w:rPr>
        <w:t xml:space="preserve"> the same language and </w:t>
      </w:r>
      <w:proofErr w:type="gramStart"/>
      <w:r w:rsidRPr="006E6C22">
        <w:rPr>
          <w:rFonts w:ascii="Times New Roman" w:hAnsi="Times New Roman"/>
        </w:rPr>
        <w:t>follow</w:t>
      </w:r>
      <w:proofErr w:type="gramEnd"/>
      <w:r w:rsidRPr="006E6C22">
        <w:rPr>
          <w:rFonts w:ascii="Times New Roman" w:hAnsi="Times New Roman"/>
        </w:rPr>
        <w:t xml:space="preserve"> the same </w:t>
      </w:r>
      <w:r w:rsidR="00E8332C">
        <w:rPr>
          <w:rFonts w:ascii="Times New Roman" w:hAnsi="Times New Roman"/>
        </w:rPr>
        <w:t>account</w:t>
      </w:r>
      <w:r w:rsidRPr="006E6C22">
        <w:rPr>
          <w:rFonts w:ascii="Times New Roman" w:hAnsi="Times New Roman"/>
        </w:rPr>
        <w:t>(s), and the circles are sized by number of people in the community</w:t>
      </w:r>
      <w:r>
        <w:rPr>
          <w:rFonts w:ascii="Times New Roman" w:hAnsi="Times New Roman"/>
        </w:rPr>
        <w:t xml:space="preserve">. The </w:t>
      </w:r>
      <w:r w:rsidR="00E8332C">
        <w:rPr>
          <w:rFonts w:ascii="Times New Roman" w:hAnsi="Times New Roman"/>
        </w:rPr>
        <w:t>actor</w:t>
      </w:r>
      <w:r>
        <w:rPr>
          <w:rFonts w:ascii="Times New Roman" w:hAnsi="Times New Roman"/>
        </w:rPr>
        <w:t xml:space="preserve"> nodes are labeled with their names.</w:t>
      </w:r>
    </w:p>
    <w:p w14:paraId="5F52D6F6" w14:textId="2EECE6D5" w:rsidR="008F45F3" w:rsidRPr="006E6C22" w:rsidRDefault="008F45F3" w:rsidP="008F45F3">
      <w:pPr>
        <w:rPr>
          <w:rFonts w:ascii="Times New Roman" w:hAnsi="Times New Roman"/>
        </w:rPr>
      </w:pPr>
    </w:p>
    <w:p w14:paraId="6D056A6D" w14:textId="77777777" w:rsidR="008F45F3" w:rsidRPr="006E6C22" w:rsidRDefault="008F45F3" w:rsidP="00EC56F3">
      <w:pPr>
        <w:keepNext/>
        <w:jc w:val="center"/>
        <w:rPr>
          <w:rFonts w:ascii="Times New Roman" w:hAnsi="Times New Roman"/>
        </w:rPr>
      </w:pPr>
      <w:r w:rsidRPr="006E6C22">
        <w:rPr>
          <w:rFonts w:ascii="Times New Roman" w:hAnsi="Times New Roman"/>
          <w:noProof/>
          <w:lang w:eastAsia="en-US"/>
        </w:rPr>
        <w:drawing>
          <wp:inline distT="0" distB="0" distL="0" distR="0" wp14:anchorId="733C640A" wp14:editId="04911DE0">
            <wp:extent cx="8220456" cy="5998464"/>
            <wp:effectExtent l="0" t="0" r="9525" b="0"/>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PrettyNetworks_Egypt.pdf"/>
                    <pic:cNvPicPr/>
                  </pic:nvPicPr>
                  <pic:blipFill rotWithShape="1">
                    <a:blip r:embed="rId28">
                      <a:extLst>
                        <a:ext uri="{28A0092B-C50C-407E-A947-70E740481C1C}">
                          <a14:useLocalDpi xmlns:a14="http://schemas.microsoft.com/office/drawing/2010/main" val="0"/>
                        </a:ext>
                      </a:extLst>
                    </a:blip>
                    <a:srcRect b="23341"/>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03D0C85E" w14:textId="77777777" w:rsidR="008F45F3" w:rsidRPr="006E6C22" w:rsidRDefault="008F45F3" w:rsidP="008F45F3">
      <w:pPr>
        <w:pStyle w:val="Caption"/>
        <w:jc w:val="center"/>
        <w:rPr>
          <w:rFonts w:ascii="Times New Roman" w:hAnsi="Times New Roman"/>
        </w:rPr>
      </w:pPr>
      <w:bookmarkStart w:id="130" w:name="_Ref286523522"/>
      <w:bookmarkStart w:id="131" w:name="_Ref288125499"/>
      <w:bookmarkStart w:id="132" w:name="_Toc288987709"/>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15</w:t>
      </w:r>
      <w:r>
        <w:rPr>
          <w:rFonts w:ascii="Times New Roman" w:hAnsi="Times New Roman"/>
        </w:rPr>
        <w:fldChar w:fldCharType="end"/>
      </w:r>
      <w:bookmarkEnd w:id="130"/>
      <w:r w:rsidRPr="006E6C22">
        <w:rPr>
          <w:rFonts w:ascii="Times New Roman" w:hAnsi="Times New Roman"/>
        </w:rPr>
        <w:t xml:space="preserve">: </w:t>
      </w:r>
      <w:bookmarkStart w:id="133" w:name="OLE_LINK15"/>
      <w:bookmarkStart w:id="134" w:name="OLE_LINK22"/>
      <w:r w:rsidRPr="006E6C22">
        <w:rPr>
          <w:rFonts w:ascii="Times New Roman" w:hAnsi="Times New Roman"/>
        </w:rPr>
        <w:t>Egypt Follower Network</w:t>
      </w:r>
      <w:bookmarkEnd w:id="131"/>
      <w:bookmarkEnd w:id="133"/>
      <w:bookmarkEnd w:id="134"/>
      <w:bookmarkEnd w:id="132"/>
    </w:p>
    <w:p w14:paraId="28B6F86D" w14:textId="77777777" w:rsidR="00EC56F3" w:rsidRDefault="00EC56F3" w:rsidP="008F45F3">
      <w:pPr>
        <w:rPr>
          <w:rFonts w:ascii="Times New Roman" w:hAnsi="Times New Roman"/>
        </w:rPr>
        <w:sectPr w:rsidR="00EC56F3" w:rsidSect="00EC56F3">
          <w:pgSz w:w="16834" w:h="11904" w:orient="landscape"/>
          <w:pgMar w:top="720" w:right="720" w:bottom="720" w:left="720" w:header="720" w:footer="720" w:gutter="0"/>
          <w:cols w:space="720"/>
        </w:sectPr>
      </w:pPr>
    </w:p>
    <w:p w14:paraId="7BA37FDB" w14:textId="740CC38D" w:rsidR="008F45F3" w:rsidRDefault="008F45F3" w:rsidP="008F45F3">
      <w:pPr>
        <w:rPr>
          <w:rFonts w:ascii="Times New Roman" w:hAnsi="Times New Roman"/>
        </w:rPr>
      </w:pPr>
      <w:r w:rsidRPr="006E6C22">
        <w:rPr>
          <w:rFonts w:ascii="Times New Roman" w:hAnsi="Times New Roman"/>
        </w:rPr>
        <w:t xml:space="preserve">The key takeaway from </w:t>
      </w:r>
      <w:r w:rsidRPr="006E6C22">
        <w:rPr>
          <w:rFonts w:ascii="Times New Roman" w:hAnsi="Times New Roman"/>
        </w:rPr>
        <w:fldChar w:fldCharType="begin"/>
      </w:r>
      <w:r w:rsidRPr="006E6C22">
        <w:rPr>
          <w:rFonts w:ascii="Times New Roman" w:hAnsi="Times New Roman"/>
        </w:rPr>
        <w:instrText xml:space="preserve"> REF _Ref286523522 </w:instrText>
      </w:r>
      <w:r w:rsidRPr="006E6C22">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15</w:t>
      </w:r>
      <w:r w:rsidRPr="006E6C22">
        <w:rPr>
          <w:rFonts w:ascii="Times New Roman" w:hAnsi="Times New Roman"/>
        </w:rPr>
        <w:fldChar w:fldCharType="end"/>
      </w:r>
      <w:r w:rsidRPr="006E6C22">
        <w:rPr>
          <w:rFonts w:ascii="Times New Roman" w:hAnsi="Times New Roman"/>
        </w:rPr>
        <w:t xml:space="preserve"> is that the largest communities have English as their account language, with French and Arabic the next most common languages</w:t>
      </w:r>
      <w:r>
        <w:rPr>
          <w:rFonts w:ascii="Times New Roman" w:hAnsi="Times New Roman"/>
        </w:rPr>
        <w:t xml:space="preserve">. There are then 20 other </w:t>
      </w:r>
      <w:proofErr w:type="gramStart"/>
      <w:r>
        <w:rPr>
          <w:rFonts w:ascii="Times New Roman" w:hAnsi="Times New Roman"/>
        </w:rPr>
        <w:t>languages,</w:t>
      </w:r>
      <w:proofErr w:type="gramEnd"/>
      <w:r>
        <w:rPr>
          <w:rFonts w:ascii="Times New Roman" w:hAnsi="Times New Roman"/>
        </w:rPr>
        <w:t xml:space="preserve"> from relatively common ones such as Russian, Indonesian, or Japanese to little-used ones such as Danish, Finnish, or Catalan, that follow the </w:t>
      </w:r>
      <w:r w:rsidR="00E8332C">
        <w:rPr>
          <w:rFonts w:ascii="Times New Roman" w:hAnsi="Times New Roman"/>
        </w:rPr>
        <w:t>actor</w:t>
      </w:r>
      <w:r>
        <w:rPr>
          <w:rFonts w:ascii="Times New Roman" w:hAnsi="Times New Roman"/>
        </w:rPr>
        <w:t xml:space="preserve">s. Though we do not record the number of members in each community, it is clear there is </w:t>
      </w:r>
      <w:r w:rsidR="009B6FF2">
        <w:rPr>
          <w:rFonts w:ascii="Times New Roman" w:hAnsi="Times New Roman"/>
        </w:rPr>
        <w:t xml:space="preserve">a </w:t>
      </w:r>
      <w:r>
        <w:rPr>
          <w:rFonts w:ascii="Times New Roman" w:hAnsi="Times New Roman"/>
        </w:rPr>
        <w:t xml:space="preserve">sizable number who do not speak English or Arabic. </w:t>
      </w:r>
      <w:r w:rsidRPr="006E6C22">
        <w:rPr>
          <w:rFonts w:ascii="Times New Roman" w:hAnsi="Times New Roman"/>
        </w:rPr>
        <w:t xml:space="preserve">Since this network represents the people who receive information from the </w:t>
      </w:r>
      <w:r w:rsidR="00E8332C">
        <w:rPr>
          <w:rFonts w:ascii="Times New Roman" w:hAnsi="Times New Roman"/>
        </w:rPr>
        <w:t>actor</w:t>
      </w:r>
      <w:r w:rsidRPr="006E6C22">
        <w:rPr>
          <w:rFonts w:ascii="Times New Roman" w:hAnsi="Times New Roman"/>
        </w:rPr>
        <w:t xml:space="preserve">s (the </w:t>
      </w:r>
      <w:r w:rsidR="00E8332C">
        <w:rPr>
          <w:rFonts w:ascii="Times New Roman" w:hAnsi="Times New Roman"/>
        </w:rPr>
        <w:t>actor</w:t>
      </w:r>
      <w:r w:rsidRPr="006E6C22">
        <w:rPr>
          <w:rFonts w:ascii="Times New Roman" w:hAnsi="Times New Roman"/>
        </w:rPr>
        <w:t xml:space="preserve">s’ followers), we </w:t>
      </w:r>
      <w:r w:rsidR="009B6FF2">
        <w:rPr>
          <w:rFonts w:ascii="Times New Roman" w:hAnsi="Times New Roman"/>
        </w:rPr>
        <w:t xml:space="preserve">interpret this as evidence that </w:t>
      </w:r>
      <w:r w:rsidRPr="006E6C22">
        <w:rPr>
          <w:rFonts w:ascii="Times New Roman" w:hAnsi="Times New Roman"/>
        </w:rPr>
        <w:t>information was disseminated internationally</w:t>
      </w:r>
      <w:r>
        <w:rPr>
          <w:rFonts w:ascii="Times New Roman" w:hAnsi="Times New Roman"/>
        </w:rPr>
        <w:t xml:space="preserve">. </w:t>
      </w:r>
    </w:p>
    <w:p w14:paraId="4A6D003A" w14:textId="77777777" w:rsidR="008F45F3" w:rsidRDefault="008F45F3" w:rsidP="008F45F3">
      <w:pPr>
        <w:rPr>
          <w:rFonts w:ascii="Times New Roman" w:hAnsi="Times New Roman"/>
        </w:rPr>
      </w:pPr>
    </w:p>
    <w:p w14:paraId="0AA6FA41" w14:textId="00220FF9" w:rsidR="008F45F3" w:rsidRPr="006E6C22" w:rsidRDefault="008F45F3" w:rsidP="008F45F3">
      <w:pPr>
        <w:rPr>
          <w:rFonts w:ascii="Times New Roman" w:hAnsi="Times New Roman"/>
          <w:highlight w:val="yellow"/>
        </w:rPr>
      </w:pPr>
      <w:r>
        <w:rPr>
          <w:rFonts w:ascii="Times New Roman" w:hAnsi="Times New Roman"/>
        </w:rPr>
        <w:fldChar w:fldCharType="begin"/>
      </w:r>
      <w:r>
        <w:rPr>
          <w:rFonts w:ascii="Times New Roman" w:hAnsi="Times New Roman"/>
        </w:rPr>
        <w:instrText xml:space="preserve"> REF _Ref286523522 \h </w:instrText>
      </w:r>
      <w:r>
        <w:rPr>
          <w:rFonts w:ascii="Times New Roman" w:hAnsi="Times New Roman"/>
        </w:rPr>
      </w:r>
      <w:r>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15</w:t>
      </w:r>
      <w:r>
        <w:rPr>
          <w:rFonts w:ascii="Times New Roman" w:hAnsi="Times New Roman"/>
        </w:rPr>
        <w:fldChar w:fldCharType="end"/>
      </w:r>
      <w:r>
        <w:rPr>
          <w:rFonts w:ascii="Times New Roman" w:hAnsi="Times New Roman"/>
        </w:rPr>
        <w:t xml:space="preserve"> is at best a very rough approximation of international audiences. It is common for users in Egypt to use English on Twitter, so belonging to an English speaking community in this graph does not clearly mean </w:t>
      </w:r>
      <w:r w:rsidR="009B6FF2">
        <w:rPr>
          <w:rFonts w:ascii="Times New Roman" w:hAnsi="Times New Roman"/>
        </w:rPr>
        <w:t>that one lives outside of Egypt</w:t>
      </w:r>
      <w:r>
        <w:rPr>
          <w:rFonts w:ascii="Times New Roman" w:hAnsi="Times New Roman"/>
        </w:rPr>
        <w:t xml:space="preserve">. We could have used an account’s time zone in conjunction with language and whom an account follows to create more communities, but doing so would have made the graph even more crowded with nodes. </w:t>
      </w:r>
      <w:r w:rsidRPr="006E6C22">
        <w:rPr>
          <w:rFonts w:ascii="Times New Roman" w:hAnsi="Times New Roman"/>
        </w:rPr>
        <w:t xml:space="preserve">Due to resource constraints, we could not conduct a hashtag analysis for the international audience, so we cannot tell if the </w:t>
      </w:r>
      <w:proofErr w:type="gramStart"/>
      <w:r w:rsidRPr="006E6C22">
        <w:rPr>
          <w:rFonts w:ascii="Times New Roman" w:hAnsi="Times New Roman"/>
        </w:rPr>
        <w:t>topics used by the movements are picked up by the international audience</w:t>
      </w:r>
      <w:proofErr w:type="gramEnd"/>
      <w:r>
        <w:rPr>
          <w:rFonts w:ascii="Times New Roman" w:hAnsi="Times New Roman"/>
        </w:rPr>
        <w:t xml:space="preserve">. Moreover, many countries speak the same language, such as Bahrain and Egypt with Arabic, so </w:t>
      </w:r>
      <w:r w:rsidR="00BB4592">
        <w:rPr>
          <w:rFonts w:ascii="Times New Roman" w:hAnsi="Times New Roman"/>
        </w:rPr>
        <w:t xml:space="preserve">it is more accurate to say that we measure linguistic follower communities and assume that accounts without Arabic as their primary language are outside of </w:t>
      </w:r>
      <w:r w:rsidR="00BA1924">
        <w:rPr>
          <w:rFonts w:ascii="Times New Roman" w:hAnsi="Times New Roman"/>
        </w:rPr>
        <w:t>the Middle East</w:t>
      </w:r>
      <w:r w:rsidR="00BB4592">
        <w:rPr>
          <w:rFonts w:ascii="Times New Roman" w:hAnsi="Times New Roman"/>
        </w:rPr>
        <w:t xml:space="preserve">. </w:t>
      </w:r>
    </w:p>
    <w:p w14:paraId="42DB4A6F" w14:textId="77777777" w:rsidR="008F45F3" w:rsidRPr="006E6C22" w:rsidRDefault="008F45F3" w:rsidP="008F45F3">
      <w:pPr>
        <w:rPr>
          <w:rFonts w:ascii="Times New Roman" w:hAnsi="Times New Roman"/>
        </w:rPr>
      </w:pPr>
    </w:p>
    <w:p w14:paraId="71C34E5A" w14:textId="77777777" w:rsidR="008F45F3" w:rsidRDefault="008F45F3" w:rsidP="008F45F3">
      <w:pPr>
        <w:rPr>
          <w:rFonts w:ascii="Times New Roman" w:hAnsi="Times New Roman"/>
          <w:highlight w:val="yellow"/>
        </w:rPr>
      </w:pPr>
    </w:p>
    <w:p w14:paraId="6CA1BE37" w14:textId="77777777" w:rsidR="008F45F3" w:rsidRPr="006E6C22" w:rsidRDefault="008F45F3" w:rsidP="008F45F3">
      <w:pPr>
        <w:rPr>
          <w:rFonts w:ascii="Times New Roman" w:hAnsi="Times New Roman"/>
        </w:rPr>
      </w:pPr>
      <w:r w:rsidRPr="006E6C22">
        <w:rPr>
          <w:rFonts w:ascii="Times New Roman" w:hAnsi="Times New Roman"/>
        </w:rPr>
        <w:br w:type="page"/>
      </w:r>
    </w:p>
    <w:p w14:paraId="140B3700" w14:textId="77777777" w:rsidR="008F45F3" w:rsidRPr="006E6C22" w:rsidRDefault="008F45F3" w:rsidP="008F45F3">
      <w:pPr>
        <w:pStyle w:val="Heading1"/>
      </w:pPr>
      <w:bookmarkStart w:id="135" w:name="_Toc286389756"/>
      <w:bookmarkStart w:id="136" w:name="_Toc288987680"/>
      <w:r w:rsidRPr="006E6C22">
        <w:t>Case Study: Bahrain</w:t>
      </w:r>
      <w:bookmarkEnd w:id="135"/>
      <w:bookmarkEnd w:id="136"/>
    </w:p>
    <w:p w14:paraId="0D49A796" w14:textId="77777777" w:rsidR="008F45F3" w:rsidRPr="006E6C22" w:rsidRDefault="008F45F3" w:rsidP="008F45F3">
      <w:pPr>
        <w:rPr>
          <w:rFonts w:ascii="Times New Roman" w:hAnsi="Times New Roman"/>
        </w:rPr>
      </w:pPr>
    </w:p>
    <w:p w14:paraId="5DAEDBE3" w14:textId="38295185" w:rsidR="008F45F3" w:rsidRPr="006E6C22" w:rsidRDefault="008F45F3" w:rsidP="008F45F3">
      <w:pPr>
        <w:rPr>
          <w:rFonts w:ascii="Times New Roman" w:hAnsi="Times New Roman"/>
        </w:rPr>
      </w:pPr>
      <w:r w:rsidRPr="006E6C22">
        <w:rPr>
          <w:rFonts w:ascii="Times New Roman" w:hAnsi="Times New Roman"/>
        </w:rPr>
        <w:t>By February 14</w:t>
      </w:r>
      <w:r w:rsidRPr="006E6C22">
        <w:rPr>
          <w:rFonts w:ascii="Times New Roman" w:hAnsi="Times New Roman"/>
          <w:vertAlign w:val="superscript"/>
        </w:rPr>
        <w:t>th</w:t>
      </w:r>
      <w:r w:rsidRPr="006E6C22">
        <w:rPr>
          <w:rFonts w:ascii="Times New Roman" w:hAnsi="Times New Roman"/>
        </w:rPr>
        <w:t xml:space="preserve">, 2011, when </w:t>
      </w:r>
      <w:r w:rsidR="00A90FC0">
        <w:rPr>
          <w:rFonts w:ascii="Times New Roman" w:hAnsi="Times New Roman"/>
        </w:rPr>
        <w:t>actors and participant</w:t>
      </w:r>
      <w:r w:rsidRPr="006E6C22">
        <w:rPr>
          <w:rFonts w:ascii="Times New Roman" w:hAnsi="Times New Roman"/>
        </w:rPr>
        <w:t xml:space="preserve">s took to the streets in downtown Manama, the Arab Spring had already begun to </w:t>
      </w:r>
      <w:r>
        <w:rPr>
          <w:rFonts w:ascii="Times New Roman" w:hAnsi="Times New Roman"/>
        </w:rPr>
        <w:t>affect</w:t>
      </w:r>
      <w:r w:rsidRPr="006E6C22">
        <w:rPr>
          <w:rFonts w:ascii="Times New Roman" w:hAnsi="Times New Roman"/>
        </w:rPr>
        <w:t xml:space="preserve"> other Arab states. Elsewhere, Tunisia</w:t>
      </w:r>
      <w:r w:rsidR="00A90FC0">
        <w:rPr>
          <w:rFonts w:ascii="Times New Roman" w:hAnsi="Times New Roman"/>
        </w:rPr>
        <w:t>n president Ben Ali had fled his</w:t>
      </w:r>
      <w:r w:rsidRPr="006E6C22">
        <w:rPr>
          <w:rFonts w:ascii="Times New Roman" w:hAnsi="Times New Roman"/>
        </w:rPr>
        <w:t xml:space="preserve"> country following protests that began in December, President Hosni Mubarak of Egypt had stepped down under pressure from large-scale protests in Tahrir Square, and protests were rocking many other countries in the region. The </w:t>
      </w:r>
      <w:r w:rsidR="00086619">
        <w:rPr>
          <w:rFonts w:ascii="Times New Roman" w:hAnsi="Times New Roman"/>
        </w:rPr>
        <w:t>mass mobilization</w:t>
      </w:r>
      <w:r w:rsidRPr="006E6C22">
        <w:rPr>
          <w:rFonts w:ascii="Times New Roman" w:hAnsi="Times New Roman"/>
        </w:rPr>
        <w:t xml:space="preserve"> of people into the streets was inspired by these regional upheavals, as the momentum of the transnational Arab Spring suggested to </w:t>
      </w:r>
      <w:r w:rsidR="00EB30AC">
        <w:rPr>
          <w:rFonts w:ascii="Times New Roman" w:hAnsi="Times New Roman"/>
        </w:rPr>
        <w:t>actors</w:t>
      </w:r>
      <w:r w:rsidR="00A90FC0">
        <w:rPr>
          <w:rFonts w:ascii="Times New Roman" w:hAnsi="Times New Roman"/>
        </w:rPr>
        <w:t xml:space="preserve"> and participant</w:t>
      </w:r>
      <w:r w:rsidRPr="006E6C22">
        <w:rPr>
          <w:rFonts w:ascii="Times New Roman" w:hAnsi="Times New Roman"/>
        </w:rPr>
        <w:t xml:space="preserve">s that this could be an important political window of opportunity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"Mohammed", "given" : "Ahmed", "non-dropping-particle" : "", "parse-names" : false, "suffix" : "" }, { "dropping-particle" : "", "family" : "Zill", "given" : "Zach", "non-dropping-particle" : "", "parse-names" : false, "suffix" : "" } ], "container-title" : "International Socialist Review", "id" : "ITEM-1", "issue" : "82", "issued" : { "date-parts" : [ [ "2012" ] ] }, "page" : "1-6", "title" : "Bahrain and the Arab Spring: A Bahraini Activist Speaks about Bahrain's Rebellion and What the Future Holds", "type" : "article-journal" }, "uris" : [ "http://www.mendeley.com/documents/?uuid=d76ba025-93fb-4f01-9d71-35571095e212" ] } ], "mendeley" : { "previouslyFormattedCitation" : "(Mohammed &amp; Zill, 2012)"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(Mohammed &amp; Zill, 2012)</w:t>
      </w:r>
      <w:r w:rsidRPr="006E6C22">
        <w:rPr>
          <w:rFonts w:ascii="Times New Roman" w:hAnsi="Times New Roman"/>
        </w:rPr>
        <w:fldChar w:fldCharType="end"/>
      </w:r>
      <w:r>
        <w:rPr>
          <w:rFonts w:ascii="Times New Roman" w:hAnsi="Times New Roman"/>
        </w:rPr>
        <w:t xml:space="preserve">. </w:t>
      </w:r>
    </w:p>
    <w:p w14:paraId="18368EBA" w14:textId="77777777" w:rsidR="008F45F3" w:rsidRPr="006E6C22" w:rsidRDefault="008F45F3" w:rsidP="008F45F3">
      <w:pPr>
        <w:rPr>
          <w:rFonts w:ascii="Times New Roman" w:hAnsi="Times New Roman"/>
        </w:rPr>
      </w:pPr>
    </w:p>
    <w:p w14:paraId="000E2155" w14:textId="361D2C01" w:rsidR="008F45F3" w:rsidRPr="006E6C22" w:rsidRDefault="008F45F3" w:rsidP="008F45F3">
      <w:pPr>
        <w:rPr>
          <w:rFonts w:ascii="Times New Roman" w:hAnsi="Times New Roman"/>
        </w:rPr>
      </w:pPr>
      <w:r w:rsidRPr="006E6C22">
        <w:rPr>
          <w:rFonts w:ascii="Times New Roman" w:hAnsi="Times New Roman"/>
        </w:rPr>
        <w:t>Young people onli</w:t>
      </w:r>
      <w:r w:rsidR="00A90FC0">
        <w:rPr>
          <w:rFonts w:ascii="Times New Roman" w:hAnsi="Times New Roman"/>
        </w:rPr>
        <w:t>ne began discussing a protest for February 14</w:t>
      </w:r>
      <w:r w:rsidR="00A90FC0" w:rsidRPr="00A90FC0">
        <w:rPr>
          <w:rFonts w:ascii="Times New Roman" w:hAnsi="Times New Roman"/>
          <w:vertAlign w:val="superscript"/>
        </w:rPr>
        <w:t>th</w:t>
      </w:r>
      <w:r w:rsidR="00A90FC0">
        <w:rPr>
          <w:rFonts w:ascii="Times New Roman" w:hAnsi="Times New Roman"/>
        </w:rPr>
        <w:t>,</w:t>
      </w:r>
      <w:r w:rsidRPr="006E6C22">
        <w:rPr>
          <w:rFonts w:ascii="Times New Roman" w:hAnsi="Times New Roman"/>
        </w:rPr>
        <w:t xml:space="preserve"> the 10</w:t>
      </w:r>
      <w:r w:rsidRPr="006E6C22">
        <w:rPr>
          <w:rFonts w:ascii="Times New Roman" w:hAnsi="Times New Roman"/>
          <w:vertAlign w:val="superscript"/>
        </w:rPr>
        <w:t>th</w:t>
      </w:r>
      <w:r w:rsidRPr="006E6C22">
        <w:rPr>
          <w:rFonts w:ascii="Times New Roman" w:hAnsi="Times New Roman"/>
        </w:rPr>
        <w:t xml:space="preserve"> anniversary of the National Action Charter. </w:t>
      </w:r>
      <w:r>
        <w:rPr>
          <w:rFonts w:ascii="Times New Roman" w:hAnsi="Times New Roman"/>
        </w:rPr>
        <w:t>The charter</w:t>
      </w:r>
      <w:r w:rsidRPr="006E6C22">
        <w:rPr>
          <w:rFonts w:ascii="Times New Roman" w:hAnsi="Times New Roman"/>
        </w:rPr>
        <w:t xml:space="preserve"> promised wide-ranging political reforms, including the re-establishment of an elected parliament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"Kerr", "given" : "Cortni", "non-dropping-particle" : "", "parse-names" : false, "suffix" : "" }, { "dropping-particle" : "", "family" : "Jones", "given" : "Toby", "non-dropping-particle" : "", "parse-names" : false, "suffix" : "" } ], "container-title" : "Middle East Research and Information Project", "id" : "ITEM-1", "issued" : { "date-parts" : [ [ "2011" ] ] }, "page" : "2010-2012", "title" : "A Revolution Paused in Bahrain", "type" : "article-journal" }, "uris" : [ "http://www.mendeley.com/documents/?uuid=0fd54ba6-f97f-406e-89ef-5ba865a0dcb0" ] }, { "id" : "ITEM-2", "itemData" : { "author" : [ { "dropping-particle" : "", "family" : "Ulrichsen", "given" : "Kristian Coates", "non-dropping-particle" : "", "parse-names" : false, "suffix" : "" } ], "container-title" : "LSE Ideas", "id" : "ITEM-2", "issued" : { "date-parts" : [ [ "2012" ] ] }, "title" : "Bahrain's Aborted Revolution", "type" : "article-journal" }, "uris" : [ "http://www.mendeley.com/documents/?uuid=3d1344af-184d-4d03-908c-b50f58f9f892" ] } ], "mendeley" : { "previouslyFormattedCitation" : "(C. Kerr &amp; Jones, 2011; Ulrichsen, 2012)"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(C. Kerr &amp; Jones, 2011; Ulrichsen, 2012)</w:t>
      </w:r>
      <w:r w:rsidRPr="006E6C22">
        <w:rPr>
          <w:rFonts w:ascii="Times New Roman" w:hAnsi="Times New Roman"/>
        </w:rPr>
        <w:fldChar w:fldCharType="end"/>
      </w:r>
      <w:r w:rsidRPr="006E6C22">
        <w:rPr>
          <w:rFonts w:ascii="Times New Roman" w:hAnsi="Times New Roman"/>
        </w:rPr>
        <w:t xml:space="preserve">. </w:t>
      </w:r>
      <w:r>
        <w:rPr>
          <w:rFonts w:ascii="Times New Roman" w:hAnsi="Times New Roman"/>
        </w:rPr>
        <w:t>It</w:t>
      </w:r>
      <w:r w:rsidRPr="006E6C22">
        <w:rPr>
          <w:rFonts w:ascii="Times New Roman" w:hAnsi="Times New Roman"/>
        </w:rPr>
        <w:t xml:space="preserve"> came to symbolize empty promises when the subsequent 2002 constitution established a bicameral legislature with an appointed upper house that enjoyed substantially greater powers than the lower, elected house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"Niethammer", "given" : "Katja", "non-dropping-particle" : "", "parse-names" : false, "suffix" : "" } ], "id" : "ITEM-1", "issued" : { "date-parts" : [ [ "2006" ] ] }, "publisher-place" : "Florence", "title" : "Robert Schuman Centre for Advanced Studies - Working Paper No. 2006/27 - K. Niethammer", "type" : "report" }, "uris" : [ "http://www.mendeley.com/documents/?uuid=124f88de-261a-471e-8468-19ed07ee73b8" ] }, { "id" : "ITEM-2", "itemData" : { "author" : [ { "dropping-particle" : "", "family" : "Peterson", "given" : "J E", "non-dropping-particle" : "", "parse-names" : false, "suffix" : "" } ], "container-title" : "Political Liberalization in the Persian Gulf", "editor" : [ { "dropping-particle" : "", "family" : "Teitelbaum", "given" : "Joshua", "non-dropping-particle" : "", "parse-names" : false, "suffix" : "" } ], "id" : "ITEM-2", "issued" : { "date-parts" : [ [ "2009" ] ] }, "page" : "157-185", "publisher" : "Columbia University Press", "publisher-place" : "New York", "title" : "Bahrain: Reform--Promise and Reality", "type" : "chapter" }, "uris" : [ "http://www.mendeley.com/documents/?uuid=ba3605a2-c011-4ffc-b469-04692e1e749f" ] } ], "mendeley" : { "previouslyFormattedCitation" : "(Niethammer, 2006; Peterson, 2009)"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(Niethammer, 2006; Peterson, 2009)</w:t>
      </w:r>
      <w:r w:rsidRPr="006E6C22">
        <w:rPr>
          <w:rFonts w:ascii="Times New Roman" w:hAnsi="Times New Roman"/>
        </w:rPr>
        <w:fldChar w:fldCharType="end"/>
      </w:r>
      <w:r w:rsidRPr="006E6C22">
        <w:rPr>
          <w:rFonts w:ascii="Times New Roman" w:hAnsi="Times New Roman"/>
        </w:rPr>
        <w:t xml:space="preserve">. </w:t>
      </w:r>
    </w:p>
    <w:p w14:paraId="3921705A" w14:textId="77777777" w:rsidR="008F45F3" w:rsidRPr="006E6C22" w:rsidRDefault="008F45F3" w:rsidP="008F45F3">
      <w:pPr>
        <w:rPr>
          <w:rFonts w:ascii="Times New Roman" w:hAnsi="Times New Roman"/>
        </w:rPr>
      </w:pPr>
    </w:p>
    <w:p w14:paraId="36C2B435" w14:textId="1EDA51B4" w:rsidR="00A90FC0" w:rsidRDefault="008F45F3" w:rsidP="008F45F3">
      <w:pPr>
        <w:rPr>
          <w:rFonts w:ascii="Times New Roman" w:hAnsi="Times New Roman"/>
        </w:rPr>
      </w:pPr>
      <w:r w:rsidRPr="006E6C22">
        <w:rPr>
          <w:rFonts w:ascii="Times New Roman" w:hAnsi="Times New Roman"/>
        </w:rPr>
        <w:t>On February 17</w:t>
      </w:r>
      <w:r w:rsidRPr="006E6C22">
        <w:rPr>
          <w:rFonts w:ascii="Times New Roman" w:hAnsi="Times New Roman"/>
          <w:vertAlign w:val="superscript"/>
        </w:rPr>
        <w:t>th</w:t>
      </w:r>
      <w:r w:rsidRPr="006E6C22">
        <w:rPr>
          <w:rFonts w:ascii="Times New Roman" w:hAnsi="Times New Roman"/>
        </w:rPr>
        <w:t xml:space="preserve"> security forces seized control of the Pearl Roundabout, resulting in several deaths and many injuries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"Al-Wasat", "given" : "", "non-dropping-particle" : "", "parse-names" : false, "suffix" : "" } ], "container-title" : "Al-Wasat", "id" : "ITEM-1", "issued" : { "date-parts" : [ [ "2011", "2", "18" ] ] }, "publisher-place" : "Manama", "title" : "Witnesses: They Attacked Us While We Slept and Trampled Our Bodies with Their Feet", "type" : "article-newspaper" }, "uris" : [ "http://www.mendeley.com/documents/?uuid=1c4a482e-a9cb-47c4-a0c3-f73e640ecbe7" ] } ], "mendeley" : { "previouslyFormattedCitation" : "(Al-Wasat, 2011)"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(Al-Wasat, 2011)</w:t>
      </w:r>
      <w:r w:rsidRPr="006E6C22">
        <w:rPr>
          <w:rFonts w:ascii="Times New Roman" w:hAnsi="Times New Roman"/>
        </w:rPr>
        <w:fldChar w:fldCharType="end"/>
      </w:r>
      <w:r w:rsidRPr="006E6C22">
        <w:rPr>
          <w:rFonts w:ascii="Times New Roman" w:hAnsi="Times New Roman"/>
        </w:rPr>
        <w:t xml:space="preserve">. In response to this attack on the protest camps, </w:t>
      </w:r>
      <w:r w:rsidR="00A90FC0">
        <w:rPr>
          <w:rFonts w:ascii="Times New Roman" w:hAnsi="Times New Roman"/>
        </w:rPr>
        <w:t>legislators</w:t>
      </w:r>
      <w:r w:rsidRPr="006E6C22">
        <w:rPr>
          <w:rFonts w:ascii="Times New Roman" w:hAnsi="Times New Roman"/>
        </w:rPr>
        <w:t xml:space="preserve"> from the </w:t>
      </w:r>
      <w:r w:rsidR="00BE629A">
        <w:rPr>
          <w:rFonts w:ascii="Times New Roman" w:hAnsi="Times New Roman"/>
        </w:rPr>
        <w:t>Al-Wefaq</w:t>
      </w:r>
      <w:r w:rsidRPr="006E6C22">
        <w:rPr>
          <w:rFonts w:ascii="Times New Roman" w:hAnsi="Times New Roman"/>
        </w:rPr>
        <w:t xml:space="preserve"> Society, the largest opposition bloc in </w:t>
      </w:r>
      <w:r w:rsidR="00A90FC0">
        <w:rPr>
          <w:rFonts w:ascii="Times New Roman" w:hAnsi="Times New Roman"/>
        </w:rPr>
        <w:t>P</w:t>
      </w:r>
      <w:r w:rsidRPr="006E6C22">
        <w:rPr>
          <w:rFonts w:ascii="Times New Roman" w:hAnsi="Times New Roman"/>
        </w:rPr>
        <w:t>arliament</w:t>
      </w:r>
      <w:r w:rsidR="00A90FC0">
        <w:rPr>
          <w:rFonts w:ascii="Times New Roman" w:hAnsi="Times New Roman"/>
        </w:rPr>
        <w:t>,</w:t>
      </w:r>
      <w:r w:rsidRPr="006E6C22">
        <w:rPr>
          <w:rFonts w:ascii="Times New Roman" w:hAnsi="Times New Roman"/>
        </w:rPr>
        <w:t xml:space="preserve"> resigned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"Bassiouni", "given" : "Mahmoud Cherif", "non-dropping-particle" : "", "parse-names" : false, "suffix" : "" }, { "dropping-particle" : "", "family" : "Rodley", "given" : "Nigel", "non-dropping-particle" : "", "parse-names" : false, "suffix" : "" }, { "dropping-particle" : "", "family" : "Al-awadhi", "given" : "Badria", "non-dropping-particle" : "", "parse-names" : false, "suffix" : "" }, { "dropping-particle" : "", "family" : "Kirsch", "given" : "Philippe", "non-dropping-particle" : "", "parse-names" : false, "suffix" : "" }, { "dropping-particle" : "", "family" : "Arsanjani", "given" : "Mahnoush H", "non-dropping-particle" : "", "parse-names" : false, "suffix" : "" } ], "id" : "ITEM-1", "issue" : "December", "issued" : { "date-parts" : [ [ "2011" ] ] }, "publisher-place" : "Manama", "title" : "Report of the Bahrain Independent Commission of Inquiry", "type" : "report", "volume" : "2011" }, "uris" : [ "http://www.mendeley.com/documents/?uuid=ab1f2caa-c5c9-4b2a-b598-04e3ec611c77" ] } ], "mendeley" : { "previouslyFormattedCitation" : "(Bassiouni, Rodley, Al-awadhi, Kirsch, &amp; Arsanjani, 2011)"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(Bassiouni, Rodley, Al-awadhi, Kirsch, &amp; Arsanjani, 2011)</w:t>
      </w:r>
      <w:r w:rsidRPr="006E6C22">
        <w:rPr>
          <w:rFonts w:ascii="Times New Roman" w:hAnsi="Times New Roman"/>
        </w:rPr>
        <w:fldChar w:fldCharType="end"/>
      </w:r>
      <w:r w:rsidRPr="006E6C22">
        <w:rPr>
          <w:rFonts w:ascii="Times New Roman" w:hAnsi="Times New Roman"/>
        </w:rPr>
        <w:t xml:space="preserve">. Tens of thousands of people marched on the Pearl Roundabout during the following days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"Katzman", "given" : "Kenneth", "non-dropping-particle" : "", "parse-names" : false, "suffix" : "" } ], "id" : "ITEM-1", "issued" : { "date-parts" : [ [ "2012" ] ] }, "publisher-place" : "Washington, D.C.", "title" : "Bahrain: Reform, Security, and U.S. Policy", "type" : "report" }, "uris" : [ "http://www.mendeley.com/documents/?uuid=38d5e370-ebb5-45ab-ac54-4cbd4394a86c" ] } ], "mendeley" : { "previouslyFormattedCitation" : "(Katzman, 2012)"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(Katzman, 2012)</w:t>
      </w:r>
      <w:r w:rsidRPr="006E6C22">
        <w:rPr>
          <w:rFonts w:ascii="Times New Roman" w:hAnsi="Times New Roman"/>
        </w:rPr>
        <w:fldChar w:fldCharType="end"/>
      </w:r>
      <w:r w:rsidRPr="006E6C22">
        <w:rPr>
          <w:rFonts w:ascii="Times New Roman" w:hAnsi="Times New Roman"/>
        </w:rPr>
        <w:t xml:space="preserve">, and they were met with police barricades, tear gas, and live ammunition. </w:t>
      </w:r>
    </w:p>
    <w:p w14:paraId="11C59A6B" w14:textId="77777777" w:rsidR="00A90FC0" w:rsidRDefault="00A90FC0" w:rsidP="008F45F3">
      <w:pPr>
        <w:rPr>
          <w:rFonts w:ascii="Times New Roman" w:hAnsi="Times New Roman"/>
        </w:rPr>
      </w:pPr>
    </w:p>
    <w:p w14:paraId="5FC8ECD9" w14:textId="4F2EEF8C" w:rsidR="00A90FC0" w:rsidRDefault="008F45F3" w:rsidP="008F45F3">
      <w:pPr>
        <w:rPr>
          <w:rFonts w:ascii="Times New Roman" w:hAnsi="Times New Roman"/>
        </w:rPr>
      </w:pPr>
      <w:r w:rsidRPr="006E6C22">
        <w:rPr>
          <w:rFonts w:ascii="Times New Roman" w:hAnsi="Times New Roman"/>
        </w:rPr>
        <w:t xml:space="preserve">On </w:t>
      </w:r>
      <w:r w:rsidR="00A90FC0">
        <w:rPr>
          <w:rFonts w:ascii="Times New Roman" w:hAnsi="Times New Roman"/>
        </w:rPr>
        <w:t xml:space="preserve">February </w:t>
      </w:r>
      <w:r w:rsidRPr="006E6C22">
        <w:rPr>
          <w:rFonts w:ascii="Times New Roman" w:hAnsi="Times New Roman"/>
        </w:rPr>
        <w:t>19</w:t>
      </w:r>
      <w:r w:rsidRPr="006E6C22">
        <w:rPr>
          <w:rFonts w:ascii="Times New Roman" w:hAnsi="Times New Roman"/>
          <w:vertAlign w:val="superscript"/>
        </w:rPr>
        <w:t>th</w:t>
      </w:r>
      <w:r w:rsidRPr="006E6C22">
        <w:rPr>
          <w:rFonts w:ascii="Times New Roman" w:hAnsi="Times New Roman"/>
        </w:rPr>
        <w:t xml:space="preserve">, King </w:t>
      </w:r>
      <w:proofErr w:type="spellStart"/>
      <w:r w:rsidRPr="006E6C22">
        <w:rPr>
          <w:rFonts w:ascii="Times New Roman" w:hAnsi="Times New Roman"/>
        </w:rPr>
        <w:t>Hamad’s</w:t>
      </w:r>
      <w:proofErr w:type="spellEnd"/>
      <w:r w:rsidRPr="006E6C22">
        <w:rPr>
          <w:rFonts w:ascii="Times New Roman" w:hAnsi="Times New Roman"/>
        </w:rPr>
        <w:t xml:space="preserve"> son, Crown Prince Salman</w:t>
      </w:r>
      <w:r w:rsidR="00A90FC0">
        <w:rPr>
          <w:rFonts w:ascii="Times New Roman" w:hAnsi="Times New Roman"/>
        </w:rPr>
        <w:t>,</w:t>
      </w:r>
      <w:r w:rsidRPr="006E6C22">
        <w:rPr>
          <w:rFonts w:ascii="Times New Roman" w:hAnsi="Times New Roman"/>
        </w:rPr>
        <w:t xml:space="preserve"> ordered the withdrawal of troops and security forces from the roundabout, allowing protesters to re-establish their camp and voice their demands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"Chulov", "given" : "Martin", "non-dropping-particle" : "", "parse-names" : false, "suffix" : "" }, { "dropping-particle" : "", "family" : "Finn", "given" : "Tom", "non-dropping-particle" : "", "parse-names" : false, "suffix" : "" }, { "dropping-particle" : "", "family" : "Dehgha", "given" : "Saeed Kamali", "non-dropping-particle" : "", "parse-names" : false, "suffix" : "" } ], "container-title" : "The Guardian", "id" : "ITEM-1", "issued" : { "date-parts" : [ [ "2011", "2", "20" ] ] }, "publisher-place" : "Manama", "title" : "Bahrain protesters reclaim Pearl roundabout in central Manama", "type" : "article-newspaper" }, "uris" : [ "http://www.mendeley.com/documents/?uuid=1e518669-2f5a-44cb-a104-314015414d3a" ] } ], "mendeley" : { "previouslyFormattedCitation" : "(Chulov, Finn, &amp; Dehgha, 2011)"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(Chulov, Finn, &amp; Dehgha, 2011)</w:t>
      </w:r>
      <w:r w:rsidRPr="006E6C22">
        <w:rPr>
          <w:rFonts w:ascii="Times New Roman" w:hAnsi="Times New Roman"/>
        </w:rPr>
        <w:fldChar w:fldCharType="end"/>
      </w:r>
      <w:r w:rsidRPr="006E6C22">
        <w:rPr>
          <w:rFonts w:ascii="Times New Roman" w:hAnsi="Times New Roman"/>
        </w:rPr>
        <w:t>. However, the regime called for a pro-government rally outside the Sunni Al-</w:t>
      </w:r>
      <w:proofErr w:type="spellStart"/>
      <w:r w:rsidRPr="006E6C22">
        <w:rPr>
          <w:rFonts w:ascii="Times New Roman" w:hAnsi="Times New Roman"/>
        </w:rPr>
        <w:t>Fatih</w:t>
      </w:r>
      <w:proofErr w:type="spellEnd"/>
      <w:r w:rsidRPr="006E6C22">
        <w:rPr>
          <w:rFonts w:ascii="Times New Roman" w:hAnsi="Times New Roman"/>
        </w:rPr>
        <w:t xml:space="preserve"> mosque only a couple days later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"Kerr", "given" : "Cortni", "non-dropping-particle" : "", "parse-names" : false, "suffix" : "" }, { "dropping-particle" : "", "family" : "Jones", "given" : "Toby", "non-dropping-particle" : "", "parse-names" : false, "suffix" : "" } ], "container-title" : "Middle East Research and Information Project", "id" : "ITEM-1", "issued" : { "date-parts" : [ [ "2011" ] ] }, "page" : "2010-2012", "title" : "A Revolution Paused in Bahrain", "type" : "article-journal" }, "uris" : [ "http://www.mendeley.com/documents/?uuid=0fd54ba6-f97f-406e-89ef-5ba865a0dcb0" ] } ], "mendeley" : { "previouslyFormattedCitation" : "(C. Kerr &amp; Jones, 2011)"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(C. Kerr &amp; Jones, 2011)</w:t>
      </w:r>
      <w:r w:rsidRPr="006E6C22">
        <w:rPr>
          <w:rFonts w:ascii="Times New Roman" w:hAnsi="Times New Roman"/>
        </w:rPr>
        <w:fldChar w:fldCharType="end"/>
      </w:r>
      <w:r w:rsidRPr="006E6C22">
        <w:rPr>
          <w:rFonts w:ascii="Times New Roman" w:hAnsi="Times New Roman"/>
        </w:rPr>
        <w:t xml:space="preserve">, resulting in a large pro-government protest that heightened sectarian tensions between the ruling family, supported by the country’s Sunni minority, and the Pearl Roundabout protesters, overwhelmingly representing the Shia majority. Protests </w:t>
      </w:r>
      <w:r w:rsidR="00A90FC0">
        <w:rPr>
          <w:rFonts w:ascii="Times New Roman" w:hAnsi="Times New Roman"/>
        </w:rPr>
        <w:t>on February 22</w:t>
      </w:r>
      <w:r w:rsidR="00A90FC0" w:rsidRPr="00A90FC0">
        <w:rPr>
          <w:rFonts w:ascii="Times New Roman" w:hAnsi="Times New Roman"/>
          <w:vertAlign w:val="superscript"/>
        </w:rPr>
        <w:t>nd</w:t>
      </w:r>
      <w:r w:rsidR="00A90FC0">
        <w:rPr>
          <w:rFonts w:ascii="Times New Roman" w:hAnsi="Times New Roman"/>
        </w:rPr>
        <w:t xml:space="preserve"> </w:t>
      </w:r>
      <w:r w:rsidRPr="006E6C22">
        <w:rPr>
          <w:rFonts w:ascii="Times New Roman" w:hAnsi="Times New Roman"/>
        </w:rPr>
        <w:t xml:space="preserve">were the largest to date, and by the end of the month, King </w:t>
      </w:r>
      <w:proofErr w:type="spellStart"/>
      <w:r w:rsidRPr="006E6C22">
        <w:rPr>
          <w:rFonts w:ascii="Times New Roman" w:hAnsi="Times New Roman"/>
        </w:rPr>
        <w:t>Hamad</w:t>
      </w:r>
      <w:proofErr w:type="spellEnd"/>
      <w:r w:rsidRPr="006E6C22">
        <w:rPr>
          <w:rFonts w:ascii="Times New Roman" w:hAnsi="Times New Roman"/>
        </w:rPr>
        <w:t xml:space="preserve"> was forced to offer some limited concessions in an effort to appease protesters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"Joyce", "given" : "Miriam", "non-dropping-particle" : "", "parse-names" : false, "suffix" : "" } ], "id" : "ITEM-1", "issued" : { "date-parts" : [ [ "2012" ] ] }, "note" : "        \n\n        Joyce, 2012\n        \n\n        \n\n        \n\n        \n\n        \n\n        \nMid-1990s = Shia population began to mobilize and protest in some of the worst disruptions of the country\u2019s history &gt;&gt; sparked by 1994 marathon and western clothing worn by racers (108-109) \n&gt;&gt; democracy movement surged after 1992; Bahraini professionals demanded restoration of National Assembly and the amir created Consultative Council (appointed members) in 1992 (109) / Previous National Assembly had been abolished in 1975 (113) \n&gt;&gt; 1994 arrest of Sheikh Ali Salman \u2013 sparked protests (110) \n&gt;&gt; 1995 creation of American 5th Fleet w/ Bahrain as HQ \n&gt;&gt; US expressed human rights concerns\u2026 \n&gt;&gt; protests in 1996 / US attributed them to high unemployment and Iranian instigation \n&gt;&gt; Amir Isa died in 1999 (having been in office since 1961) + Sheikh Hamad had plan to turn Bahrain into a constitutional monarchy (111) \n&gt;&gt; National Action Charter presented to people for referendum in 2001 \n&gt;&gt; 2002 King presented a new constitution where parliament could suggest laws but not write them\u2026 young people, including Ali Abdulemam and his blog BahrainOnline turned to internet to voice dissent (113) \n&gt;&gt; 2010 elections (third since constitutional changes in 2001 government arrested shia activists before elections which sparked violent uprising \n&gt;&gt; 2011 shia protesters motivated by desire for job opportunities, new constitution, and representative parliament (115) \nIn attempt to appease protesters, government allowed exiled opposition leader Hassan Mushaima back, who called Facebook and Twitter \u201cthe deadly weapons of today\u201d \nDoctors without Borders discontinued its work in Bahrain after its facilities were raided on July 28 (122) \nBICI established in July (123) \nProtest in August where a young boy was killed \u2013 his funeral sparked protests and attempt to retake pearl roundabout \nBICI released on Nov 23, 2011 ", "publisher" : "Palgrave MacMillan", "publisher-place" : "New York", "title" : "Bahrain from the Twentieth Century to the Arab Spring", "type" : "book" }, "uris" : [ "http://www.mendeley.com/documents/?uuid=b00cd41d-6f3f-4403-be41-9eb50684bbf5" ] } ], "mendeley" : { "previouslyFormattedCitation" : "(Joyce, 2012)"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(Joyce, 2012)</w:t>
      </w:r>
      <w:r w:rsidRPr="006E6C22">
        <w:rPr>
          <w:rFonts w:ascii="Times New Roman" w:hAnsi="Times New Roman"/>
        </w:rPr>
        <w:fldChar w:fldCharType="end"/>
      </w:r>
      <w:r w:rsidRPr="006E6C22">
        <w:rPr>
          <w:rFonts w:ascii="Times New Roman" w:hAnsi="Times New Roman"/>
        </w:rPr>
        <w:t xml:space="preserve">. </w:t>
      </w:r>
      <w:r w:rsidR="00A90FC0">
        <w:rPr>
          <w:rFonts w:ascii="Times New Roman" w:hAnsi="Times New Roman"/>
        </w:rPr>
        <w:t xml:space="preserve">  </w:t>
      </w:r>
      <w:r w:rsidRPr="006E6C22">
        <w:rPr>
          <w:rFonts w:ascii="Times New Roman" w:hAnsi="Times New Roman"/>
        </w:rPr>
        <w:t>However, the prote</w:t>
      </w:r>
      <w:r w:rsidR="00A90FC0">
        <w:rPr>
          <w:rFonts w:ascii="Times New Roman" w:hAnsi="Times New Roman"/>
        </w:rPr>
        <w:t>sts continued into March.  On</w:t>
      </w:r>
      <w:r w:rsidRPr="006E6C22">
        <w:rPr>
          <w:rFonts w:ascii="Times New Roman" w:hAnsi="Times New Roman"/>
        </w:rPr>
        <w:t xml:space="preserve"> the 14</w:t>
      </w:r>
      <w:r w:rsidRPr="006E6C22">
        <w:rPr>
          <w:rFonts w:ascii="Times New Roman" w:hAnsi="Times New Roman"/>
          <w:vertAlign w:val="superscript"/>
        </w:rPr>
        <w:t>th</w:t>
      </w:r>
      <w:r w:rsidRPr="006E6C22">
        <w:rPr>
          <w:rFonts w:ascii="Times New Roman" w:hAnsi="Times New Roman"/>
        </w:rPr>
        <w:t xml:space="preserve"> of that month, forces from Saudi Arabia and the U</w:t>
      </w:r>
      <w:r w:rsidR="00A90FC0">
        <w:rPr>
          <w:rFonts w:ascii="Times New Roman" w:hAnsi="Times New Roman"/>
        </w:rPr>
        <w:t xml:space="preserve">nited </w:t>
      </w:r>
      <w:r w:rsidRPr="006E6C22">
        <w:rPr>
          <w:rFonts w:ascii="Times New Roman" w:hAnsi="Times New Roman"/>
        </w:rPr>
        <w:t>A</w:t>
      </w:r>
      <w:r w:rsidR="00A90FC0">
        <w:rPr>
          <w:rFonts w:ascii="Times New Roman" w:hAnsi="Times New Roman"/>
        </w:rPr>
        <w:t xml:space="preserve">rab </w:t>
      </w:r>
      <w:r w:rsidRPr="006E6C22">
        <w:rPr>
          <w:rFonts w:ascii="Times New Roman" w:hAnsi="Times New Roman"/>
        </w:rPr>
        <w:t>E</w:t>
      </w:r>
      <w:r w:rsidR="00A90FC0">
        <w:rPr>
          <w:rFonts w:ascii="Times New Roman" w:hAnsi="Times New Roman"/>
        </w:rPr>
        <w:t>mirates</w:t>
      </w:r>
      <w:r w:rsidRPr="006E6C22">
        <w:rPr>
          <w:rFonts w:ascii="Times New Roman" w:hAnsi="Times New Roman"/>
        </w:rPr>
        <w:t xml:space="preserve"> were deployed</w:t>
      </w:r>
      <w:r w:rsidR="00A90FC0">
        <w:rPr>
          <w:rFonts w:ascii="Times New Roman" w:hAnsi="Times New Roman"/>
        </w:rPr>
        <w:t xml:space="preserve"> alongside Bahraini security forces</w:t>
      </w:r>
      <w:r w:rsidRPr="006E6C22">
        <w:rPr>
          <w:rFonts w:ascii="Times New Roman" w:hAnsi="Times New Roman"/>
        </w:rPr>
        <w:t xml:space="preserve"> to </w:t>
      </w:r>
      <w:r w:rsidR="00A90FC0">
        <w:rPr>
          <w:rFonts w:ascii="Times New Roman" w:hAnsi="Times New Roman"/>
        </w:rPr>
        <w:t>s</w:t>
      </w:r>
      <w:r w:rsidRPr="006E6C22">
        <w:rPr>
          <w:rFonts w:ascii="Times New Roman" w:hAnsi="Times New Roman"/>
        </w:rPr>
        <w:t xml:space="preserve">quash the ongoing </w:t>
      </w:r>
      <w:r w:rsidR="00A90FC0">
        <w:rPr>
          <w:rFonts w:ascii="Times New Roman" w:hAnsi="Times New Roman"/>
        </w:rPr>
        <w:t>protests</w:t>
      </w:r>
      <w:r w:rsidRPr="006E6C22">
        <w:rPr>
          <w:rFonts w:ascii="Times New Roman" w:hAnsi="Times New Roman"/>
        </w:rPr>
        <w:t xml:space="preserve">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"BBC News", "given" : "", "non-dropping-particle" : "", "parse-names" : false, "suffix" : "" } ], "container-title" : "BBC News", "id" : "ITEM-1", "issue" : "March", "issued" : { "date-parts" : [ [ "2011", "3", "14" ] ] }, "publisher-place" : "Manama", "title" : "Gulf states send forces to Bahrain following protests", "type" : "article-newspaper" }, "uris" : [ "http://www.mendeley.com/documents/?uuid=011f2c01-72f2-4b0f-b421-d18b2ef15234" ] } ], "mendeley" : { "previouslyFormattedCitation" : "(BBC News, 2011)"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(BBC News, 2011)</w:t>
      </w:r>
      <w:r w:rsidRPr="006E6C22">
        <w:rPr>
          <w:rFonts w:ascii="Times New Roman" w:hAnsi="Times New Roman"/>
        </w:rPr>
        <w:fldChar w:fldCharType="end"/>
      </w:r>
      <w:r w:rsidRPr="006E6C22">
        <w:rPr>
          <w:rFonts w:ascii="Times New Roman" w:hAnsi="Times New Roman"/>
        </w:rPr>
        <w:t xml:space="preserve">. Throughout </w:t>
      </w:r>
      <w:r w:rsidR="00A90FC0">
        <w:rPr>
          <w:rFonts w:ascii="Times New Roman" w:hAnsi="Times New Roman"/>
        </w:rPr>
        <w:t>this period</w:t>
      </w:r>
      <w:r w:rsidRPr="006E6C22">
        <w:rPr>
          <w:rFonts w:ascii="Times New Roman" w:hAnsi="Times New Roman"/>
        </w:rPr>
        <w:t xml:space="preserve">, arrests and detentions of activists, including online activists, </w:t>
      </w:r>
      <w:r w:rsidR="00A90FC0">
        <w:rPr>
          <w:rFonts w:ascii="Times New Roman" w:hAnsi="Times New Roman"/>
        </w:rPr>
        <w:t>took place</w:t>
      </w:r>
      <w:r w:rsidRPr="006E6C22">
        <w:rPr>
          <w:rFonts w:ascii="Times New Roman" w:hAnsi="Times New Roman"/>
        </w:rPr>
        <w:t xml:space="preserve">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"Coyne", "given" : "Shannon", "non-dropping-particle" : "", "parse-names" : false, "suffix" : "" } ], "id" : "ITEM-1", "issued" : { "date-parts" : [ [ "2013" ] ] }, "publisher" : "Freedom House", "publisher-place" : "Washington, D.C.", "title" : "The \u2018Menace\u2019 of Social Media", "type" : "article" }, "uris" : [ "http://www.mendeley.com/documents/?uuid=51c5af87-e279-4986-a5d9-24c79f2c3f9b" ] } ], "mendeley" : { "previouslyFormattedCitation" : "(Coyne, 2013)"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(Coyne, 2013)</w:t>
      </w:r>
      <w:r w:rsidRPr="006E6C22">
        <w:rPr>
          <w:rFonts w:ascii="Times New Roman" w:hAnsi="Times New Roman"/>
        </w:rPr>
        <w:fldChar w:fldCharType="end"/>
      </w:r>
      <w:r w:rsidRPr="006E6C22">
        <w:rPr>
          <w:rFonts w:ascii="Times New Roman" w:hAnsi="Times New Roman"/>
        </w:rPr>
        <w:t xml:space="preserve">. </w:t>
      </w:r>
    </w:p>
    <w:p w14:paraId="551A4F96" w14:textId="77777777" w:rsidR="00A90FC0" w:rsidRDefault="00A90FC0" w:rsidP="008F45F3">
      <w:pPr>
        <w:rPr>
          <w:rFonts w:ascii="Times New Roman" w:hAnsi="Times New Roman"/>
        </w:rPr>
      </w:pPr>
    </w:p>
    <w:p w14:paraId="7D3C26F3" w14:textId="51008261" w:rsidR="008F45F3" w:rsidRPr="006E6C22" w:rsidRDefault="008F45F3" w:rsidP="008F45F3">
      <w:pPr>
        <w:rPr>
          <w:rFonts w:ascii="Times New Roman" w:hAnsi="Times New Roman"/>
        </w:rPr>
      </w:pPr>
      <w:r w:rsidRPr="006E6C22">
        <w:rPr>
          <w:rFonts w:ascii="Times New Roman" w:hAnsi="Times New Roman"/>
        </w:rPr>
        <w:t>Smaller protests</w:t>
      </w:r>
      <w:r w:rsidR="00A90FC0" w:rsidRPr="006E6C22">
        <w:rPr>
          <w:rFonts w:ascii="Times New Roman" w:hAnsi="Times New Roman"/>
        </w:rPr>
        <w:t>, as well as arrests of activists and protesters and police crackdowns on demonstrations</w:t>
      </w:r>
      <w:r w:rsidR="00A90FC0">
        <w:rPr>
          <w:rFonts w:ascii="Times New Roman" w:hAnsi="Times New Roman"/>
        </w:rPr>
        <w:t>,</w:t>
      </w:r>
      <w:r w:rsidRPr="006E6C22">
        <w:rPr>
          <w:rFonts w:ascii="Times New Roman" w:hAnsi="Times New Roman"/>
        </w:rPr>
        <w:t xml:space="preserve"> have continued ever since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"Nyathi", "given" : "Qhelile", "non-dropping-particle" : "", "parse-names" : false, "suffix" : "" } ], "container-title" : "Time", "id" : "ITEM-1", "issued" : { "date-parts" : [ [ "2013", "8" ] ] }, "publisher-place" : "Manama", "title" : "Away from Egypt, Bahrain's Own Arap Spring Uprising Heats Up Again", "type" : "article-magazine" }, "uris" : [ "http://www.mendeley.com/documents/?uuid=5ed0b03e-40b7-4da5-a325-6b38bc45c9ac" ] } ], "mendeley" : { "previouslyFormattedCitation" : "(Nyathi, 2013)"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(Nyathi, 2013)</w:t>
      </w:r>
      <w:r w:rsidRPr="006E6C22">
        <w:rPr>
          <w:rFonts w:ascii="Times New Roman" w:hAnsi="Times New Roman"/>
        </w:rPr>
        <w:fldChar w:fldCharType="end"/>
      </w:r>
      <w:r w:rsidRPr="006E6C22">
        <w:rPr>
          <w:rFonts w:ascii="Times New Roman" w:hAnsi="Times New Roman"/>
        </w:rPr>
        <w:t>. On March 18</w:t>
      </w:r>
      <w:r w:rsidRPr="006E6C22">
        <w:rPr>
          <w:rFonts w:ascii="Times New Roman" w:hAnsi="Times New Roman"/>
          <w:vertAlign w:val="superscript"/>
        </w:rPr>
        <w:t>th</w:t>
      </w:r>
      <w:r w:rsidRPr="006E6C22">
        <w:rPr>
          <w:rFonts w:ascii="Times New Roman" w:hAnsi="Times New Roman"/>
        </w:rPr>
        <w:t xml:space="preserve">, security forces demolished the Pearl </w:t>
      </w:r>
      <w:r w:rsidR="00A90FC0">
        <w:rPr>
          <w:rFonts w:ascii="Times New Roman" w:hAnsi="Times New Roman"/>
        </w:rPr>
        <w:t>Roundabout</w:t>
      </w:r>
      <w:r w:rsidRPr="006E6C22">
        <w:rPr>
          <w:rFonts w:ascii="Times New Roman" w:hAnsi="Times New Roman"/>
        </w:rPr>
        <w:t xml:space="preserve">. The government subsequently established the Bahrain Independent Commission of Inquiry to investigate events of February and March 2011 and address concerns </w:t>
      </w:r>
      <w:proofErr w:type="gramStart"/>
      <w:r w:rsidRPr="006E6C22">
        <w:rPr>
          <w:rFonts w:ascii="Times New Roman" w:hAnsi="Times New Roman"/>
        </w:rPr>
        <w:t>that</w:t>
      </w:r>
      <w:proofErr w:type="gramEnd"/>
      <w:r w:rsidRPr="006E6C22">
        <w:rPr>
          <w:rFonts w:ascii="Times New Roman" w:hAnsi="Times New Roman"/>
        </w:rPr>
        <w:t xml:space="preserve"> serious human rights violations had occurred, a</w:t>
      </w:r>
      <w:r w:rsidR="00A90FC0">
        <w:rPr>
          <w:rFonts w:ascii="Times New Roman" w:hAnsi="Times New Roman"/>
        </w:rPr>
        <w:t xml:space="preserve">nd a national dialogue was </w:t>
      </w:r>
      <w:r w:rsidRPr="006E6C22">
        <w:rPr>
          <w:rFonts w:ascii="Times New Roman" w:hAnsi="Times New Roman"/>
        </w:rPr>
        <w:t>held to allow political groups to voice their grievances. These efforts made limited progress toward reconciliation, reparation, or reform, and</w:t>
      </w:r>
      <w:r w:rsidR="00A90FC0">
        <w:rPr>
          <w:rFonts w:ascii="Times New Roman" w:hAnsi="Times New Roman"/>
        </w:rPr>
        <w:t>,</w:t>
      </w:r>
      <w:r w:rsidRPr="006E6C22">
        <w:rPr>
          <w:rFonts w:ascii="Times New Roman" w:hAnsi="Times New Roman"/>
        </w:rPr>
        <w:t xml:space="preserve"> amidst continuing protests, many consider the Bahraini uprising ongoing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"Jones", "given" : "Toby C.", "non-dropping-particle" : "", "parse-names" : false, "suffix" : "" } ], "container-title" : "Jadaliyya", "id" : "ITEM-1", "issued" : { "date-parts" : [ [ "2012", "3" ] ] }, "publisher-place" : "Manama", "title" : "Bahrain's Revolutionaries Speak: An Exclusive Interview with Bahrain's Coalition of February 14th Youth", "type" : "article-magazine" }, "uris" : [ "http://www.mendeley.com/documents/?uuid=86af4356-d6c0-430b-9088-6910d3cb131d" ] } ], "mendeley" : { "previouslyFormattedCitation" : "(Jones, 2012)"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(Jones, 2012)</w:t>
      </w:r>
      <w:r w:rsidRPr="006E6C22">
        <w:rPr>
          <w:rFonts w:ascii="Times New Roman" w:hAnsi="Times New Roman"/>
        </w:rPr>
        <w:fldChar w:fldCharType="end"/>
      </w:r>
      <w:r w:rsidRPr="006E6C22">
        <w:rPr>
          <w:rFonts w:ascii="Times New Roman" w:hAnsi="Times New Roman"/>
        </w:rPr>
        <w:t>.</w:t>
      </w:r>
    </w:p>
    <w:p w14:paraId="07AF2201" w14:textId="77777777" w:rsidR="008F45F3" w:rsidRPr="006E6C22" w:rsidRDefault="008F45F3" w:rsidP="008F45F3">
      <w:pPr>
        <w:keepNext/>
        <w:rPr>
          <w:rFonts w:ascii="Times New Roman" w:hAnsi="Times New Roman"/>
        </w:rPr>
      </w:pPr>
      <w:r w:rsidRPr="006E6C22">
        <w:rPr>
          <w:rFonts w:ascii="Times New Roman" w:hAnsi="Times New Roman"/>
          <w:noProof/>
          <w:lang w:eastAsia="en-US"/>
        </w:rPr>
        <w:drawing>
          <wp:inline distT="0" distB="0" distL="0" distR="0" wp14:anchorId="429DA9A9" wp14:editId="358282F3">
            <wp:extent cx="5727287" cy="6858000"/>
            <wp:effectExtent l="25400" t="0" r="0" b="0"/>
            <wp:docPr id="23" name="Picture 2" descr="Timeline_whole_revolutionBAHRA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_whole_revolutionBAHRAIN.png"/>
                    <pic:cNvPicPr/>
                  </pic:nvPicPr>
                  <pic:blipFill>
                    <a:blip r:embed="rId29"/>
                    <a:srcRect b="17095"/>
                    <a:stretch>
                      <a:fillRect/>
                    </a:stretch>
                  </pic:blipFill>
                  <pic:spPr>
                    <a:xfrm>
                      <a:off x="0" y="0"/>
                      <a:ext cx="5727287" cy="6858000"/>
                    </a:xfrm>
                    <a:prstGeom prst="rect">
                      <a:avLst/>
                    </a:prstGeom>
                  </pic:spPr>
                </pic:pic>
              </a:graphicData>
            </a:graphic>
          </wp:inline>
        </w:drawing>
      </w:r>
    </w:p>
    <w:p w14:paraId="64B83F3A" w14:textId="77777777" w:rsidR="008F45F3" w:rsidRPr="006E6C22" w:rsidRDefault="008F45F3" w:rsidP="008F45F3">
      <w:pPr>
        <w:pStyle w:val="Caption"/>
        <w:rPr>
          <w:rFonts w:ascii="Times New Roman" w:hAnsi="Times New Roman"/>
        </w:rPr>
      </w:pPr>
      <w:bookmarkStart w:id="137" w:name="_Ref282959851"/>
      <w:bookmarkStart w:id="138" w:name="_Toc288987710"/>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16</w:t>
      </w:r>
      <w:r>
        <w:rPr>
          <w:rFonts w:ascii="Times New Roman" w:hAnsi="Times New Roman"/>
        </w:rPr>
        <w:fldChar w:fldCharType="end"/>
      </w:r>
      <w:bookmarkEnd w:id="137"/>
      <w:r w:rsidRPr="006E6C22">
        <w:rPr>
          <w:rFonts w:ascii="Times New Roman" w:hAnsi="Times New Roman"/>
        </w:rPr>
        <w:t>: Timeline of the Uprising in Bahrain [figure reproduced with permission from author]</w:t>
      </w:r>
      <w:bookmarkEnd w:id="138"/>
    </w:p>
    <w:p w14:paraId="0B5E7D20" w14:textId="77777777" w:rsidR="008F45F3" w:rsidRPr="006E6C22" w:rsidRDefault="008F45F3" w:rsidP="008F45F3">
      <w:pPr>
        <w:rPr>
          <w:rFonts w:ascii="Times New Roman" w:hAnsi="Times New Roman"/>
        </w:rPr>
      </w:pPr>
    </w:p>
    <w:p w14:paraId="42F2DB10" w14:textId="77777777" w:rsidR="008F45F3" w:rsidRPr="006E6C22" w:rsidRDefault="008F45F3" w:rsidP="008F45F3">
      <w:pPr>
        <w:rPr>
          <w:rFonts w:ascii="Times New Roman" w:hAnsi="Times New Roman"/>
        </w:rPr>
      </w:pPr>
      <w:r w:rsidRPr="006E6C22">
        <w:rPr>
          <w:rFonts w:ascii="Times New Roman" w:hAnsi="Times New Roman"/>
          <w:highlight w:val="yellow"/>
        </w:rPr>
        <w:fldChar w:fldCharType="begin"/>
      </w:r>
      <w:r w:rsidRPr="006E6C22">
        <w:rPr>
          <w:rFonts w:ascii="Times New Roman" w:hAnsi="Times New Roman"/>
        </w:rPr>
        <w:instrText xml:space="preserve"> REF _Ref282959851 \h </w:instrText>
      </w:r>
      <w:r w:rsidRPr="006E6C22">
        <w:rPr>
          <w:rFonts w:ascii="Times New Roman" w:hAnsi="Times New Roman"/>
          <w:highlight w:val="yellow"/>
        </w:rPr>
      </w:r>
      <w:r w:rsidRPr="006E6C22">
        <w:rPr>
          <w:rFonts w:ascii="Times New Roman" w:hAnsi="Times New Roman"/>
          <w:highlight w:val="yellow"/>
        </w:rPr>
        <w:fldChar w:fldCharType="separate"/>
      </w:r>
      <w:r w:rsidR="00905B63" w:rsidRPr="006E6C22">
        <w:rPr>
          <w:rFonts w:ascii="Times New Roman" w:hAnsi="Times New Roman"/>
        </w:rPr>
        <w:t xml:space="preserve">Figure </w:t>
      </w:r>
      <w:r w:rsidR="00905B63">
        <w:rPr>
          <w:rFonts w:ascii="Times New Roman" w:hAnsi="Times New Roman"/>
          <w:noProof/>
        </w:rPr>
        <w:t>16</w:t>
      </w:r>
      <w:r w:rsidRPr="006E6C22">
        <w:rPr>
          <w:rFonts w:ascii="Times New Roman" w:hAnsi="Times New Roman"/>
          <w:highlight w:val="yellow"/>
        </w:rPr>
        <w:fldChar w:fldCharType="end"/>
      </w:r>
      <w:r w:rsidRPr="006E6C22">
        <w:rPr>
          <w:rFonts w:ascii="Times New Roman" w:hAnsi="Times New Roman"/>
        </w:rPr>
        <w:t xml:space="preserve"> provides an overview of Bahrain’s uprising timeline. It is not exhaustive in its description of events, but it provide</w:t>
      </w:r>
      <w:r>
        <w:rPr>
          <w:rFonts w:ascii="Times New Roman" w:hAnsi="Times New Roman"/>
        </w:rPr>
        <w:t>s some context for the uprising</w:t>
      </w:r>
      <w:r w:rsidRPr="006E6C22">
        <w:rPr>
          <w:rFonts w:ascii="Times New Roman" w:hAnsi="Times New Roman"/>
        </w:rPr>
        <w:t xml:space="preserve">. </w:t>
      </w:r>
    </w:p>
    <w:p w14:paraId="79CAD59E" w14:textId="77777777" w:rsidR="008F45F3" w:rsidRPr="006E6C22" w:rsidRDefault="008F45F3" w:rsidP="008F45F3">
      <w:pPr>
        <w:rPr>
          <w:rFonts w:ascii="Times New Roman" w:hAnsi="Times New Roman"/>
        </w:rPr>
      </w:pPr>
    </w:p>
    <w:p w14:paraId="7572024F" w14:textId="77777777" w:rsidR="008F45F3" w:rsidRDefault="008F45F3" w:rsidP="008F45F3">
      <w:pPr>
        <w:pStyle w:val="Heading2"/>
      </w:pPr>
      <w:bookmarkStart w:id="139" w:name="_Toc286389758"/>
      <w:bookmarkStart w:id="140" w:name="_Toc288987681"/>
      <w:r w:rsidRPr="006E6C22">
        <w:t>Movements</w:t>
      </w:r>
      <w:bookmarkEnd w:id="139"/>
      <w:bookmarkEnd w:id="140"/>
    </w:p>
    <w:p w14:paraId="5DD19E9F" w14:textId="77777777" w:rsidR="00A90FC0" w:rsidRDefault="00A90FC0" w:rsidP="008F45F3">
      <w:pPr>
        <w:rPr>
          <w:rFonts w:ascii="Times New Roman" w:hAnsi="Times New Roman"/>
        </w:rPr>
      </w:pPr>
    </w:p>
    <w:p w14:paraId="31CF90E7" w14:textId="3731A32D" w:rsidR="008F45F3" w:rsidRPr="006E6C22" w:rsidRDefault="008F45F3" w:rsidP="008F45F3">
      <w:pPr>
        <w:rPr>
          <w:rFonts w:ascii="Times New Roman" w:hAnsi="Times New Roman"/>
        </w:rPr>
      </w:pPr>
      <w:r w:rsidRPr="006E6C22">
        <w:rPr>
          <w:rFonts w:ascii="Times New Roman" w:hAnsi="Times New Roman"/>
        </w:rPr>
        <w:t xml:space="preserve">As in Egypt, Bahrain’s 2011 popular uprising stemmed from longstanding grievances and benefited from the experience of activist organizers who had become important political leaders since the National Action Charter reforms. </w:t>
      </w:r>
    </w:p>
    <w:p w14:paraId="02F6BFAB" w14:textId="77777777" w:rsidR="008F45F3" w:rsidRPr="006E6C22" w:rsidRDefault="008F45F3" w:rsidP="008F45F3">
      <w:pPr>
        <w:rPr>
          <w:rFonts w:ascii="Times New Roman" w:hAnsi="Times New Roman"/>
        </w:rPr>
      </w:pPr>
    </w:p>
    <w:p w14:paraId="4F23BD1D" w14:textId="47C396FE" w:rsidR="008F45F3" w:rsidRPr="006E6C22" w:rsidRDefault="008F45F3" w:rsidP="008F45F3">
      <w:pPr>
        <w:rPr>
          <w:rFonts w:ascii="Times New Roman" w:hAnsi="Times New Roman" w:cs="Times New Roman"/>
        </w:rPr>
      </w:pPr>
      <w:r w:rsidRPr="006E6C22">
        <w:rPr>
          <w:rFonts w:ascii="Times New Roman" w:hAnsi="Times New Roman" w:cs="Times New Roman"/>
        </w:rPr>
        <w:t>Movements in Bahrain were chosen for similar reasons as in Egypt</w:t>
      </w:r>
      <w:r>
        <w:rPr>
          <w:rFonts w:ascii="Times New Roman" w:hAnsi="Times New Roman" w:cs="Times New Roman"/>
        </w:rPr>
        <w:t xml:space="preserve">. </w:t>
      </w:r>
      <w:r w:rsidRPr="006E6C22">
        <w:rPr>
          <w:rFonts w:ascii="Times New Roman" w:hAnsi="Times New Roman" w:cs="Times New Roman"/>
        </w:rPr>
        <w:t>We selected the February 14</w:t>
      </w:r>
      <w:r w:rsidRPr="006E6C22">
        <w:rPr>
          <w:rFonts w:ascii="Times New Roman" w:hAnsi="Times New Roman" w:cs="Times New Roman"/>
          <w:vertAlign w:val="superscript"/>
        </w:rPr>
        <w:t>th</w:t>
      </w:r>
      <w:r w:rsidRPr="006E6C22">
        <w:rPr>
          <w:rFonts w:ascii="Times New Roman" w:hAnsi="Times New Roman" w:cs="Times New Roman"/>
        </w:rPr>
        <w:t xml:space="preserve"> movement because it i</w:t>
      </w:r>
      <w:r>
        <w:rPr>
          <w:rFonts w:ascii="Times New Roman" w:hAnsi="Times New Roman" w:cs="Times New Roman"/>
        </w:rPr>
        <w:t xml:space="preserve">s composed primarily of youth. </w:t>
      </w:r>
      <w:r w:rsidRPr="006E6C22">
        <w:rPr>
          <w:rFonts w:ascii="Times New Roman" w:hAnsi="Times New Roman" w:cs="Times New Roman"/>
        </w:rPr>
        <w:t>The February 14</w:t>
      </w:r>
      <w:r>
        <w:rPr>
          <w:rFonts w:ascii="Times New Roman" w:hAnsi="Times New Roman" w:cs="Times New Roman"/>
          <w:vertAlign w:val="superscript"/>
        </w:rPr>
        <w:t>th</w:t>
      </w:r>
      <w:r>
        <w:rPr>
          <w:rFonts w:ascii="Times New Roman" w:hAnsi="Times New Roman" w:cs="Times New Roman"/>
        </w:rPr>
        <w:t xml:space="preserve"> Youth, human rights movements, and opposition societies became active in protests</w:t>
      </w:r>
      <w:r w:rsidRPr="006E6C22">
        <w:rPr>
          <w:rFonts w:ascii="Times New Roman" w:hAnsi="Times New Roman" w:cs="Times New Roman"/>
        </w:rPr>
        <w:t xml:space="preserve"> at different times, with the former not gaining a major Twitter presence until weeks into Bahrain’s protests while the latter was active on Twitter throughout.</w:t>
      </w:r>
      <w:r w:rsidR="00A90FC0">
        <w:rPr>
          <w:rFonts w:ascii="Times New Roman" w:hAnsi="Times New Roman" w:cs="Times New Roman"/>
        </w:rPr>
        <w:t xml:space="preserve">  </w:t>
      </w:r>
      <w:r w:rsidR="00A90FC0" w:rsidRPr="006E6C22">
        <w:rPr>
          <w:rFonts w:ascii="Times New Roman" w:hAnsi="Times New Roman" w:cs="Times New Roman"/>
        </w:rPr>
        <w:t xml:space="preserve">We considered the women’s rights movement but did not include them </w:t>
      </w:r>
      <w:r w:rsidR="00A90FC0">
        <w:rPr>
          <w:rFonts w:ascii="Times New Roman" w:hAnsi="Times New Roman" w:cs="Times New Roman"/>
        </w:rPr>
        <w:t xml:space="preserve">because </w:t>
      </w:r>
      <w:r w:rsidR="00A90FC0" w:rsidRPr="006E6C22">
        <w:rPr>
          <w:rFonts w:ascii="Times New Roman" w:hAnsi="Times New Roman" w:cs="Times New Roman"/>
        </w:rPr>
        <w:t xml:space="preserve">most of </w:t>
      </w:r>
      <w:r w:rsidR="00A90FC0">
        <w:rPr>
          <w:rFonts w:ascii="Times New Roman" w:hAnsi="Times New Roman" w:cs="Times New Roman"/>
        </w:rPr>
        <w:t>its</w:t>
      </w:r>
      <w:r w:rsidR="00A90FC0" w:rsidRPr="006E6C22">
        <w:rPr>
          <w:rFonts w:ascii="Times New Roman" w:hAnsi="Times New Roman" w:cs="Times New Roman"/>
        </w:rPr>
        <w:t xml:space="preserve"> </w:t>
      </w:r>
      <w:r w:rsidR="00A90FC0">
        <w:rPr>
          <w:rFonts w:ascii="Times New Roman" w:hAnsi="Times New Roman" w:cs="Times New Roman"/>
        </w:rPr>
        <w:t>actors have no Twitter presence.</w:t>
      </w:r>
    </w:p>
    <w:p w14:paraId="291AF202" w14:textId="77777777" w:rsidR="008F45F3" w:rsidRPr="006E6C22" w:rsidRDefault="008F45F3" w:rsidP="008F45F3">
      <w:pPr>
        <w:pStyle w:val="Heading3"/>
      </w:pPr>
      <w:bookmarkStart w:id="141" w:name="_Toc288987682"/>
      <w:r w:rsidRPr="006E6C22">
        <w:t>(</w:t>
      </w:r>
      <w:proofErr w:type="gramStart"/>
      <w:r w:rsidRPr="006E6C22">
        <w:t>Il)legal</w:t>
      </w:r>
      <w:proofErr w:type="gramEnd"/>
      <w:r w:rsidRPr="006E6C22">
        <w:t xml:space="preserve"> Opposition</w:t>
      </w:r>
      <w:bookmarkEnd w:id="141"/>
    </w:p>
    <w:p w14:paraId="09C2F37F" w14:textId="77777777" w:rsidR="008F45F3" w:rsidRDefault="008F45F3" w:rsidP="008F45F3">
      <w:pPr>
        <w:rPr>
          <w:rFonts w:ascii="Times New Roman" w:hAnsi="Times New Roman"/>
        </w:rPr>
      </w:pPr>
    </w:p>
    <w:p w14:paraId="17040E87" w14:textId="0B4C5787" w:rsidR="008F45F3" w:rsidRPr="006E6C22" w:rsidRDefault="008F45F3" w:rsidP="008F45F3">
      <w:pPr>
        <w:rPr>
          <w:rFonts w:ascii="Times New Roman" w:hAnsi="Times New Roman"/>
        </w:rPr>
      </w:pPr>
      <w:r w:rsidRPr="006E6C22">
        <w:rPr>
          <w:rFonts w:ascii="Times New Roman" w:hAnsi="Times New Roman"/>
        </w:rPr>
        <w:t>Opposition parties are constrained by restrictive associational laws</w:t>
      </w:r>
      <w:r>
        <w:rPr>
          <w:rFonts w:ascii="Times New Roman" w:hAnsi="Times New Roman"/>
        </w:rPr>
        <w:t xml:space="preserve"> in Bahrain</w:t>
      </w:r>
      <w:r w:rsidRPr="006E6C22">
        <w:rPr>
          <w:rFonts w:ascii="Times New Roman" w:hAnsi="Times New Roman"/>
        </w:rPr>
        <w:t xml:space="preserve">. The most active opposition parties are </w:t>
      </w:r>
      <w:r w:rsidR="00BE629A">
        <w:rPr>
          <w:rFonts w:ascii="Times New Roman" w:hAnsi="Times New Roman"/>
        </w:rPr>
        <w:t>Al-Wefaq</w:t>
      </w:r>
      <w:r w:rsidRPr="006E6C22">
        <w:rPr>
          <w:rFonts w:ascii="Times New Roman" w:hAnsi="Times New Roman"/>
        </w:rPr>
        <w:t xml:space="preserve">, a Shia Islamic society, and </w:t>
      </w:r>
      <w:proofErr w:type="spellStart"/>
      <w:r w:rsidRPr="006E6C22">
        <w:rPr>
          <w:rFonts w:ascii="Times New Roman" w:hAnsi="Times New Roman"/>
        </w:rPr>
        <w:t>Wa’ad</w:t>
      </w:r>
      <w:proofErr w:type="spellEnd"/>
      <w:r w:rsidRPr="006E6C22">
        <w:rPr>
          <w:rFonts w:ascii="Times New Roman" w:hAnsi="Times New Roman"/>
        </w:rPr>
        <w:t xml:space="preserve">, a leftist, mostly secular society. Both were formed during the years of political opening at the beginning of King </w:t>
      </w:r>
      <w:proofErr w:type="spellStart"/>
      <w:r w:rsidRPr="006E6C22">
        <w:rPr>
          <w:rFonts w:ascii="Times New Roman" w:hAnsi="Times New Roman"/>
        </w:rPr>
        <w:t>Hamad’s</w:t>
      </w:r>
      <w:proofErr w:type="spellEnd"/>
      <w:r w:rsidRPr="006E6C22">
        <w:rPr>
          <w:rFonts w:ascii="Times New Roman" w:hAnsi="Times New Roman"/>
        </w:rPr>
        <w:t xml:space="preserve"> rule (</w:t>
      </w:r>
      <w:r w:rsidR="00BE629A">
        <w:rPr>
          <w:rFonts w:ascii="Times New Roman" w:hAnsi="Times New Roman"/>
        </w:rPr>
        <w:t>Al-Wefaq</w:t>
      </w:r>
      <w:r w:rsidRPr="006E6C22">
        <w:rPr>
          <w:rFonts w:ascii="Times New Roman" w:hAnsi="Times New Roman"/>
        </w:rPr>
        <w:t xml:space="preserve"> in 2001 and </w:t>
      </w:r>
      <w:proofErr w:type="spellStart"/>
      <w:r w:rsidRPr="006E6C22">
        <w:rPr>
          <w:rFonts w:ascii="Times New Roman" w:hAnsi="Times New Roman"/>
        </w:rPr>
        <w:t>Wa’ad</w:t>
      </w:r>
      <w:proofErr w:type="spellEnd"/>
      <w:r w:rsidRPr="006E6C22">
        <w:rPr>
          <w:rFonts w:ascii="Times New Roman" w:hAnsi="Times New Roman"/>
        </w:rPr>
        <w:t xml:space="preserve"> in 2002), when the promise of political participation offered an opportunity for organizations to coordinate. The leadership of both of these groups was made up primarily of returning exiles—the Shia opposition in the case of </w:t>
      </w:r>
      <w:r w:rsidR="00BE629A">
        <w:rPr>
          <w:rFonts w:ascii="Times New Roman" w:hAnsi="Times New Roman"/>
        </w:rPr>
        <w:t>Al-Wefaq</w:t>
      </w:r>
      <w:r w:rsidRPr="006E6C22">
        <w:rPr>
          <w:rFonts w:ascii="Times New Roman" w:hAnsi="Times New Roman"/>
        </w:rPr>
        <w:t xml:space="preserve"> and the socialist and nationalist opposition in the case of </w:t>
      </w:r>
      <w:proofErr w:type="spellStart"/>
      <w:r w:rsidRPr="006E6C22">
        <w:rPr>
          <w:rFonts w:ascii="Times New Roman" w:hAnsi="Times New Roman"/>
        </w:rPr>
        <w:t>Wa’ad</w:t>
      </w:r>
      <w:proofErr w:type="spellEnd"/>
      <w:r w:rsidRPr="006E6C22">
        <w:rPr>
          <w:rFonts w:ascii="Times New Roman" w:hAnsi="Times New Roman"/>
        </w:rPr>
        <w:t xml:space="preserve">. </w:t>
      </w:r>
    </w:p>
    <w:p w14:paraId="11AE1E26" w14:textId="77777777" w:rsidR="008F45F3" w:rsidRPr="006E6C22" w:rsidRDefault="008F45F3" w:rsidP="008F45F3">
      <w:pPr>
        <w:rPr>
          <w:rFonts w:ascii="Times New Roman" w:hAnsi="Times New Roman"/>
        </w:rPr>
      </w:pPr>
    </w:p>
    <w:p w14:paraId="5FC747C2" w14:textId="793D51E7" w:rsidR="008F45F3" w:rsidRPr="006E6C22" w:rsidRDefault="008F45F3" w:rsidP="008F45F3">
      <w:pPr>
        <w:rPr>
          <w:rFonts w:ascii="Times New Roman" w:hAnsi="Times New Roman"/>
        </w:rPr>
      </w:pPr>
      <w:proofErr w:type="gramStart"/>
      <w:r w:rsidRPr="006E6C22">
        <w:rPr>
          <w:rFonts w:ascii="Times New Roman" w:hAnsi="Times New Roman"/>
        </w:rPr>
        <w:t>Political parties are prohibited by law</w:t>
      </w:r>
      <w:proofErr w:type="gramEnd"/>
      <w:r w:rsidRPr="006E6C22">
        <w:rPr>
          <w:rFonts w:ascii="Times New Roman" w:hAnsi="Times New Roman"/>
        </w:rPr>
        <w:t>, but political societies are permitted under the Law for Political Societies (Law No. 26/2005). The law includes restrictions similar to those in the Law of Associations, where the government reserves the right to deny or dissolve societies, and societies cannot be based on shared characteristics such as class, religion</w:t>
      </w:r>
      <w:r w:rsidR="008434F3">
        <w:rPr>
          <w:rFonts w:ascii="Times New Roman" w:hAnsi="Times New Roman"/>
        </w:rPr>
        <w:t>,</w:t>
      </w:r>
      <w:r w:rsidRPr="006E6C22">
        <w:rPr>
          <w:rFonts w:ascii="Times New Roman" w:hAnsi="Times New Roman"/>
        </w:rPr>
        <w:t xml:space="preserve"> or sex. According to human rights watch, seven opposition societies had been allowed to register under the law by 2013 </w:t>
      </w:r>
      <w:r w:rsidRPr="006E6C22">
        <w:rPr>
          <w:rFonts w:ascii="Times New Roman" w:hAnsi="Times New Roman"/>
        </w:rPr>
        <w:fldChar w:fldCharType="begin" w:fldLock="1"/>
      </w:r>
      <w:r w:rsidR="00414DF6">
        <w:rPr>
          <w:rFonts w:ascii="Times New Roman" w:hAnsi="Times New Roman"/>
        </w:rPr>
        <w:instrText>ADDIN CSL_CITATION { "citationItems" : [ { "id" : "ITEM-1", "itemData" : { "ISBN" : "9781623130299", "author" : [ { "dropping-particle" : "", "family" : "Human Rights Watch", "given" : "", "non-dropping-particle" : "", "parse-names" : false, "suffix" : "" } ], "id" : "ITEM-1", "issued" : { "date-parts" : [ [ "2013" ] ] }, "publisher-place" : "Washington, D.C.", "title" : "Interfere, Restrict, Control: Restraints on Freedom of Association in Bahrain", "type" : "report" }, "uris" : [ "http://www.mendeley.com/documents/?uuid=4a81325c-88a9-4a2d-8de8-f81c1042f7ba" ] } ], "mendeley" : { "previouslyFormattedCitation" : "(Human Rights Watch, 2013)"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(Human Rights Watch, 2013)</w:t>
      </w:r>
      <w:r w:rsidRPr="006E6C22">
        <w:rPr>
          <w:rFonts w:ascii="Times New Roman" w:hAnsi="Times New Roman"/>
        </w:rPr>
        <w:fldChar w:fldCharType="end"/>
      </w:r>
      <w:r w:rsidRPr="006E6C22">
        <w:rPr>
          <w:rFonts w:ascii="Times New Roman" w:hAnsi="Times New Roman"/>
        </w:rPr>
        <w:t xml:space="preserve">. The precarious and legally vulnerable position of political societies has resulted in serious operational challenges. In 2010, the government arrested many activists and leaders of unregistered societies and shut down websites of registered groups as well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"Human Rights Watch", "given" : "", "non-dropping-particle" : "", "parse-names" : false, "suffix" : "" } ], "id" : "ITEM-1", "issued" : { "date-parts" : [ [ "2010", "10", "20" ] ] }, "title" : "Bahrain: Elections To Take Place Amid Crackdown", "type" : "article-newspaper" }, "uris" : [ "http://www.mendeley.com/documents/?uuid=4ab815d3-f503-4ad8-9f4f-2ea61cd50ae0" ] } ], "mendeley" : { "previouslyFormattedCitation" : "(Human Rights Watch, 2010)"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(Human Rights Watch, 2010)</w:t>
      </w:r>
      <w:r w:rsidRPr="006E6C22">
        <w:rPr>
          <w:rFonts w:ascii="Times New Roman" w:hAnsi="Times New Roman"/>
        </w:rPr>
        <w:fldChar w:fldCharType="end"/>
      </w:r>
      <w:r w:rsidRPr="006E6C22">
        <w:rPr>
          <w:rFonts w:ascii="Times New Roman" w:hAnsi="Times New Roman"/>
        </w:rPr>
        <w:t xml:space="preserve">. In reaction to the uprising in 2011, the Bahraini government closed </w:t>
      </w:r>
      <w:proofErr w:type="spellStart"/>
      <w:r w:rsidRPr="006E6C22">
        <w:rPr>
          <w:rFonts w:ascii="Times New Roman" w:hAnsi="Times New Roman"/>
        </w:rPr>
        <w:t>Wa’ad</w:t>
      </w:r>
      <w:proofErr w:type="spellEnd"/>
      <w:r w:rsidRPr="006E6C22">
        <w:rPr>
          <w:rFonts w:ascii="Times New Roman" w:hAnsi="Times New Roman"/>
        </w:rPr>
        <w:t xml:space="preserve"> and arrested the group’s leader, Ibrahim Sharif, who remains in prison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"AlShehabi", "given" : "Omar", "non-dropping-particle" : "", "parse-names" : false, "suffix" : "" } ], "container-title" : "Jacobin", "id" : "ITEM-1", "issued" : { "date-parts" : [ [ "2014", "1" ] ] }, "title" : "Bahrain\u2019s Fate: On Ibrahim Sharif and the misleadingly-dubbed \u201cArab Spring.\u201d", "type" : "article-magazine" }, "uris" : [ "http://www.mendeley.com/documents/?uuid=6babac7e-4ee3-4f1c-a452-aaea1bcc2d5e" ] }, { "id" : "ITEM-2", "itemData" : { "author" : [ { "dropping-particle" : "", "family" : "Jazeera English", "given" : "", "non-dropping-particle" : "Al", "parse-names" : false, "suffix" : "" } ], "container-title" : "Al Jazeera News (Online)", "id" : "ITEM-2", "issued" : { "date-parts" : [ [ "2011", "6", "18" ] ] }, "publisher-place" : "Manama", "title" : "Bahrain to Lift Ban on Opposition Party", "type" : "article-newspaper" }, "uris" : [ "http://www.mendeley.com/documents/?uuid=e49bf4da-3df9-4dff-a97f-06fb9aa7b02f" ] } ], "mendeley" : { "previouslyFormattedCitation" : "(Al Jazeera English, 2011; AlShehabi, 2014)"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(Al Jazeera English, 2011; AlShehabi, 2014)</w:t>
      </w:r>
      <w:r>
        <w:rPr>
          <w:rFonts w:ascii="Times New Roman" w:hAnsi="Times New Roman"/>
        </w:rPr>
        <w:fldChar w:fldCharType="end"/>
      </w:r>
      <w:r w:rsidRPr="006E6C22">
        <w:rPr>
          <w:rFonts w:ascii="Times New Roman" w:hAnsi="Times New Roman"/>
        </w:rPr>
        <w:t xml:space="preserve">. During the run-up to national elections in November 2014, a court banned the </w:t>
      </w:r>
      <w:r w:rsidR="00BE629A">
        <w:rPr>
          <w:rFonts w:ascii="Times New Roman" w:hAnsi="Times New Roman"/>
        </w:rPr>
        <w:t>Al-Wefaq</w:t>
      </w:r>
      <w:r w:rsidRPr="006E6C22">
        <w:rPr>
          <w:rFonts w:ascii="Times New Roman" w:hAnsi="Times New Roman"/>
        </w:rPr>
        <w:t xml:space="preserve"> society for three months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"BBC News", "given" : "", "non-dropping-particle" : "", "parse-names" : false, "suffix" : "" } ], "container-title" : "BBC News", "id" : "ITEM-1", "issued" : { "date-parts" : [ [ "2014", "10", "28" ] ] }, "publisher-place" : "Manama", "title" : "Bahrain court bans opposition group for three months", "type" : "article-newspaper" }, "uris" : [ "http://www.mendeley.com/documents/?uuid=cb9d998e-5e60-44b5-b84d-2a28948464b6" ] } ], "mendeley" : { "previouslyFormattedCitation" : "(BBC News, 2014)"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(BBC News, 2014)</w:t>
      </w:r>
      <w:r w:rsidRPr="006E6C22">
        <w:rPr>
          <w:rFonts w:ascii="Times New Roman" w:hAnsi="Times New Roman"/>
        </w:rPr>
        <w:fldChar w:fldCharType="end"/>
      </w:r>
      <w:r w:rsidRPr="006E6C22">
        <w:rPr>
          <w:rFonts w:ascii="Times New Roman" w:hAnsi="Times New Roman"/>
        </w:rPr>
        <w:t xml:space="preserve">. </w:t>
      </w:r>
    </w:p>
    <w:p w14:paraId="7B18C0E7" w14:textId="77777777" w:rsidR="008F45F3" w:rsidRPr="006E6C22" w:rsidRDefault="008F45F3" w:rsidP="008F45F3">
      <w:pPr>
        <w:rPr>
          <w:rFonts w:ascii="Times New Roman" w:hAnsi="Times New Roman"/>
        </w:rPr>
      </w:pPr>
    </w:p>
    <w:p w14:paraId="7FAD5F8A" w14:textId="77777777" w:rsidR="008F45F3" w:rsidRPr="006E6C22" w:rsidRDefault="008F45F3" w:rsidP="008F45F3">
      <w:pPr>
        <w:rPr>
          <w:rFonts w:ascii="Times New Roman" w:hAnsi="Times New Roman"/>
        </w:rPr>
      </w:pPr>
      <w:r w:rsidRPr="006E6C22">
        <w:rPr>
          <w:rFonts w:ascii="Times New Roman" w:hAnsi="Times New Roman"/>
        </w:rPr>
        <w:t>Like human rights organizations in Bahrain, political societies operate at the discretion of the government. Bahrain’s political opposition was rejuvenated by the return of exiles in the early 2000s, but the leadership of the country’s opposition societies has faced a new wave of crackdowns. By 2011, Bahrain’s established opposition groups had been operating for roughly a decade, built on a leadership base that had decades more experience in Bahraini politics.</w:t>
      </w:r>
    </w:p>
    <w:p w14:paraId="39373AA1" w14:textId="77777777" w:rsidR="008F45F3" w:rsidRDefault="008F45F3" w:rsidP="008F45F3">
      <w:pPr>
        <w:rPr>
          <w:rFonts w:ascii="Times New Roman" w:hAnsi="Times New Roman"/>
        </w:rPr>
      </w:pPr>
    </w:p>
    <w:p w14:paraId="16D0F1F5" w14:textId="7CD5EDA6" w:rsidR="008F45F3" w:rsidRPr="006E6C22" w:rsidRDefault="008F45F3" w:rsidP="008F45F3">
      <w:pPr>
        <w:rPr>
          <w:rFonts w:ascii="Times New Roman" w:hAnsi="Times New Roman"/>
        </w:rPr>
      </w:pPr>
      <w:r>
        <w:rPr>
          <w:rFonts w:ascii="Times New Roman" w:hAnsi="Times New Roman"/>
        </w:rPr>
        <w:t xml:space="preserve">For the Twitter analysis, we isolated several individual accounts associated with activism in the </w:t>
      </w:r>
      <w:r w:rsidR="00BE629A">
        <w:rPr>
          <w:rFonts w:ascii="Times New Roman" w:hAnsi="Times New Roman"/>
        </w:rPr>
        <w:t>Al-Wefaq</w:t>
      </w:r>
      <w:r>
        <w:rPr>
          <w:rFonts w:ascii="Times New Roman" w:hAnsi="Times New Roman"/>
        </w:rPr>
        <w:t xml:space="preserve"> society.</w:t>
      </w:r>
    </w:p>
    <w:p w14:paraId="68DEF1B5" w14:textId="77777777" w:rsidR="008F45F3" w:rsidRPr="006E6C22" w:rsidRDefault="008F45F3" w:rsidP="008F45F3">
      <w:pPr>
        <w:rPr>
          <w:rFonts w:ascii="Times New Roman" w:hAnsi="Times New Roman"/>
        </w:rPr>
      </w:pPr>
    </w:p>
    <w:tbl>
      <w:tblPr>
        <w:tblStyle w:val="TableGrid"/>
        <w:tblW w:w="0" w:type="auto"/>
        <w:tblLook w:val="00A0" w:firstRow="1" w:lastRow="0" w:firstColumn="1" w:lastColumn="0" w:noHBand="0" w:noVBand="0"/>
      </w:tblPr>
      <w:tblGrid>
        <w:gridCol w:w="4620"/>
        <w:gridCol w:w="4620"/>
      </w:tblGrid>
      <w:tr w:rsidR="008F45F3" w:rsidRPr="006E6C22" w14:paraId="2A31D1DE" w14:textId="77777777" w:rsidTr="005F3581">
        <w:tc>
          <w:tcPr>
            <w:tcW w:w="9240" w:type="dxa"/>
            <w:gridSpan w:val="2"/>
            <w:tcBorders>
              <w:top w:val="double" w:sz="4" w:space="0" w:color="auto"/>
              <w:left w:val="single" w:sz="12" w:space="0" w:color="000000" w:themeColor="text1"/>
              <w:bottom w:val="double" w:sz="4" w:space="0" w:color="auto"/>
              <w:right w:val="single" w:sz="12" w:space="0" w:color="000000" w:themeColor="text1"/>
            </w:tcBorders>
          </w:tcPr>
          <w:p w14:paraId="4BEBA550" w14:textId="77777777" w:rsidR="008F45F3" w:rsidRPr="006E6C22" w:rsidRDefault="008F45F3" w:rsidP="005F3581">
            <w:pPr>
              <w:widowControl w:val="0"/>
              <w:tabs>
                <w:tab w:val="left" w:pos="560"/>
                <w:tab w:val="left" w:pos="1120"/>
                <w:tab w:val="left" w:pos="126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rPr>
            </w:pPr>
            <w:r w:rsidRPr="006E6C22">
              <w:rPr>
                <w:rFonts w:ascii="Times New Roman" w:hAnsi="Times New Roman" w:cs="Times New Roman"/>
                <w:color w:val="000000"/>
              </w:rPr>
              <w:t>Shia Legal Opposition</w:t>
            </w:r>
          </w:p>
        </w:tc>
      </w:tr>
      <w:tr w:rsidR="008F45F3" w:rsidRPr="006E6C22" w14:paraId="1DE61259" w14:textId="77777777" w:rsidTr="005F3581">
        <w:tc>
          <w:tcPr>
            <w:tcW w:w="4620" w:type="dxa"/>
            <w:tcBorders>
              <w:top w:val="double" w:sz="4" w:space="0" w:color="auto"/>
            </w:tcBorders>
            <w:vAlign w:val="center"/>
          </w:tcPr>
          <w:p w14:paraId="544D0963"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2A6E0FB4"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
          <w:p w14:paraId="5B5D4614"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spellStart"/>
            <w:r w:rsidRPr="00FF70FB">
              <w:rPr>
                <w:rFonts w:ascii="Times New Roman" w:hAnsi="Times New Roman" w:cs="Times New Roman"/>
                <w:i/>
                <w:color w:val="000000"/>
              </w:rPr>
              <w:t>Matar_Matar</w:t>
            </w:r>
            <w:proofErr w:type="spellEnd"/>
          </w:p>
          <w:p w14:paraId="2456575E"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Borders>
              <w:top w:val="double" w:sz="4" w:space="0" w:color="auto"/>
            </w:tcBorders>
          </w:tcPr>
          <w:p w14:paraId="1F626C6B" w14:textId="6DE03634"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This is the account for </w:t>
            </w:r>
            <w:proofErr w:type="spellStart"/>
            <w:r w:rsidRPr="00FF70FB">
              <w:rPr>
                <w:rFonts w:ascii="Times New Roman" w:hAnsi="Times New Roman" w:cs="Times New Roman"/>
                <w:color w:val="000000"/>
              </w:rPr>
              <w:t>Matar</w:t>
            </w:r>
            <w:proofErr w:type="spellEnd"/>
            <w:r w:rsidRPr="00FF70FB">
              <w:rPr>
                <w:rFonts w:ascii="Times New Roman" w:hAnsi="Times New Roman" w:cs="Times New Roman"/>
                <w:color w:val="000000"/>
              </w:rPr>
              <w:t xml:space="preserve"> </w:t>
            </w:r>
            <w:proofErr w:type="spellStart"/>
            <w:r w:rsidRPr="00FF70FB">
              <w:rPr>
                <w:rFonts w:ascii="Times New Roman" w:hAnsi="Times New Roman" w:cs="Times New Roman"/>
                <w:color w:val="000000"/>
              </w:rPr>
              <w:t>Ebrahim</w:t>
            </w:r>
            <w:proofErr w:type="spellEnd"/>
            <w:r w:rsidRPr="00FF70FB">
              <w:rPr>
                <w:rFonts w:ascii="Times New Roman" w:hAnsi="Times New Roman" w:cs="Times New Roman"/>
                <w:color w:val="000000"/>
              </w:rPr>
              <w:t xml:space="preserve"> Ali </w:t>
            </w:r>
            <w:proofErr w:type="spellStart"/>
            <w:r w:rsidRPr="00FF70FB">
              <w:rPr>
                <w:rFonts w:ascii="Times New Roman" w:hAnsi="Times New Roman" w:cs="Times New Roman"/>
                <w:color w:val="000000"/>
              </w:rPr>
              <w:t>Matar</w:t>
            </w:r>
            <w:proofErr w:type="spellEnd"/>
            <w:r w:rsidRPr="00FF70FB">
              <w:rPr>
                <w:rFonts w:ascii="Times New Roman" w:hAnsi="Times New Roman" w:cs="Times New Roman"/>
                <w:color w:val="000000"/>
              </w:rPr>
              <w:t xml:space="preserve">, a former politician of the </w:t>
            </w:r>
            <w:r w:rsidR="00BE629A" w:rsidRPr="00FF70FB">
              <w:rPr>
                <w:rFonts w:ascii="Times New Roman" w:hAnsi="Times New Roman" w:cs="Times New Roman"/>
                <w:color w:val="000000"/>
              </w:rPr>
              <w:t>Al-Wefaq</w:t>
            </w:r>
            <w:r w:rsidRPr="00FF70FB">
              <w:rPr>
                <w:rFonts w:ascii="Times New Roman" w:hAnsi="Times New Roman" w:cs="Times New Roman"/>
                <w:color w:val="000000"/>
              </w:rPr>
              <w:t xml:space="preserve"> party who resigned at the start of the Bahrain protests. This account is primarily in English, and it was created on December 31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2008.</w:t>
            </w:r>
          </w:p>
        </w:tc>
      </w:tr>
      <w:tr w:rsidR="008F45F3" w:rsidRPr="006E6C22" w14:paraId="75BEEC15" w14:textId="77777777" w:rsidTr="005F3581">
        <w:tc>
          <w:tcPr>
            <w:tcW w:w="4620" w:type="dxa"/>
            <w:vAlign w:val="center"/>
          </w:tcPr>
          <w:p w14:paraId="1E5AB321"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1896C7D1"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
          <w:p w14:paraId="6B7C53B2"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i/>
                <w:color w:val="000000"/>
              </w:rPr>
              <w:t>ALWEFAQ</w:t>
            </w:r>
          </w:p>
        </w:tc>
        <w:tc>
          <w:tcPr>
            <w:tcW w:w="4620" w:type="dxa"/>
          </w:tcPr>
          <w:p w14:paraId="1BA3CB67"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This is the primary account of the </w:t>
            </w:r>
            <w:proofErr w:type="spellStart"/>
            <w:r w:rsidRPr="00FF70FB">
              <w:rPr>
                <w:rFonts w:ascii="Times New Roman" w:hAnsi="Times New Roman" w:cs="Times New Roman"/>
                <w:color w:val="000000"/>
              </w:rPr>
              <w:t>Alwefaq</w:t>
            </w:r>
            <w:proofErr w:type="spellEnd"/>
            <w:r w:rsidRPr="00FF70FB">
              <w:rPr>
                <w:rFonts w:ascii="Times New Roman" w:hAnsi="Times New Roman" w:cs="Times New Roman"/>
                <w:color w:val="000000"/>
              </w:rPr>
              <w:t xml:space="preserve"> National Islamic Society, the main opposition party in Bahrain. It tweets in Arabic, and it was created on November 26</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2009.</w:t>
            </w:r>
          </w:p>
        </w:tc>
      </w:tr>
      <w:tr w:rsidR="008F45F3" w:rsidRPr="006E6C22" w14:paraId="69352D6F" w14:textId="77777777" w:rsidTr="005F3581">
        <w:tc>
          <w:tcPr>
            <w:tcW w:w="4620" w:type="dxa"/>
            <w:vAlign w:val="center"/>
          </w:tcPr>
          <w:p w14:paraId="3873CE47"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4DBD3BF4"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
          <w:p w14:paraId="6FB1E863"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
          <w:p w14:paraId="172D1B9F"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r w:rsidRPr="00FF70FB">
              <w:rPr>
                <w:rFonts w:ascii="Times New Roman" w:hAnsi="Times New Roman" w:cs="Times New Roman"/>
                <w:i/>
                <w:color w:val="000000"/>
              </w:rPr>
              <w:t>JawadFairooz</w:t>
            </w:r>
            <w:proofErr w:type="spellEnd"/>
          </w:p>
          <w:p w14:paraId="38896DC4"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0B44CB3A"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This is the personal account of </w:t>
            </w:r>
            <w:proofErr w:type="spellStart"/>
            <w:r w:rsidRPr="00FF70FB">
              <w:rPr>
                <w:rFonts w:ascii="Times New Roman" w:hAnsi="Times New Roman" w:cs="Times New Roman"/>
                <w:color w:val="000000"/>
              </w:rPr>
              <w:t>Jawad</w:t>
            </w:r>
            <w:proofErr w:type="spellEnd"/>
            <w:r w:rsidRPr="00FF70FB">
              <w:rPr>
                <w:rFonts w:ascii="Times New Roman" w:hAnsi="Times New Roman" w:cs="Times New Roman"/>
                <w:color w:val="000000"/>
              </w:rPr>
              <w:t xml:space="preserve"> </w:t>
            </w:r>
            <w:proofErr w:type="spellStart"/>
            <w:r w:rsidRPr="00FF70FB">
              <w:rPr>
                <w:rFonts w:ascii="Times New Roman" w:hAnsi="Times New Roman" w:cs="Times New Roman"/>
                <w:color w:val="000000"/>
              </w:rPr>
              <w:t>Fairooz</w:t>
            </w:r>
            <w:proofErr w:type="spellEnd"/>
            <w:r w:rsidRPr="00FF70FB">
              <w:rPr>
                <w:rFonts w:ascii="Times New Roman" w:hAnsi="Times New Roman" w:cs="Times New Roman"/>
                <w:color w:val="000000"/>
              </w:rPr>
              <w:t xml:space="preserve">, a former Member of Parliament for the </w:t>
            </w:r>
            <w:proofErr w:type="spellStart"/>
            <w:r w:rsidRPr="00FF70FB">
              <w:rPr>
                <w:rFonts w:ascii="Times New Roman" w:hAnsi="Times New Roman" w:cs="Times New Roman"/>
                <w:color w:val="000000"/>
              </w:rPr>
              <w:t>Alwefaq</w:t>
            </w:r>
            <w:proofErr w:type="spellEnd"/>
            <w:r w:rsidRPr="00FF70FB">
              <w:rPr>
                <w:rFonts w:ascii="Times New Roman" w:hAnsi="Times New Roman" w:cs="Times New Roman"/>
                <w:color w:val="000000"/>
              </w:rPr>
              <w:t xml:space="preserve"> National Islamic Society party who resigned en masse with his party. He tweets in Arabic and joined Twitter on June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2011.</w:t>
            </w:r>
          </w:p>
        </w:tc>
      </w:tr>
      <w:tr w:rsidR="008F45F3" w:rsidRPr="006E6C22" w14:paraId="538B2D57" w14:textId="77777777" w:rsidTr="005F3581">
        <w:tc>
          <w:tcPr>
            <w:tcW w:w="4620" w:type="dxa"/>
            <w:vAlign w:val="center"/>
          </w:tcPr>
          <w:p w14:paraId="381CF276"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498E6B5D"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spellStart"/>
            <w:r w:rsidRPr="00FF70FB">
              <w:rPr>
                <w:rFonts w:ascii="Times New Roman" w:hAnsi="Times New Roman" w:cs="Times New Roman"/>
                <w:i/>
                <w:color w:val="000000"/>
              </w:rPr>
              <w:t>WefaqGS</w:t>
            </w:r>
            <w:proofErr w:type="spellEnd"/>
          </w:p>
          <w:p w14:paraId="77B9A819"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2872B4B4"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This is the account for the Secretary General of the </w:t>
            </w:r>
            <w:proofErr w:type="spellStart"/>
            <w:r w:rsidRPr="00FF70FB">
              <w:rPr>
                <w:rFonts w:ascii="Times New Roman" w:hAnsi="Times New Roman" w:cs="Times New Roman"/>
                <w:color w:val="000000"/>
              </w:rPr>
              <w:t>Alwefaq</w:t>
            </w:r>
            <w:proofErr w:type="spellEnd"/>
            <w:r w:rsidRPr="00FF70FB">
              <w:rPr>
                <w:rFonts w:ascii="Times New Roman" w:hAnsi="Times New Roman" w:cs="Times New Roman"/>
                <w:color w:val="000000"/>
              </w:rPr>
              <w:t xml:space="preserve"> party, thought it is unclear if it tied to the individual (Ali Salman Ahmed Salman) or position. It tweets in Arabic and joined Twitter on July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2011.</w:t>
            </w:r>
          </w:p>
        </w:tc>
      </w:tr>
      <w:tr w:rsidR="008F45F3" w:rsidRPr="006E6C22" w14:paraId="222CEAFA" w14:textId="77777777" w:rsidTr="005F3581">
        <w:tc>
          <w:tcPr>
            <w:tcW w:w="4620" w:type="dxa"/>
            <w:vAlign w:val="center"/>
          </w:tcPr>
          <w:p w14:paraId="1D57352E"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59FDFA2"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spellStart"/>
            <w:r w:rsidRPr="00FF70FB">
              <w:rPr>
                <w:rFonts w:ascii="Times New Roman" w:hAnsi="Times New Roman" w:cs="Times New Roman"/>
                <w:i/>
                <w:color w:val="000000"/>
              </w:rPr>
              <w:t>AlWefaqEn</w:t>
            </w:r>
            <w:proofErr w:type="spellEnd"/>
          </w:p>
          <w:p w14:paraId="51530CFD"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7A261628"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This is the English account of the </w:t>
            </w:r>
            <w:proofErr w:type="spellStart"/>
            <w:r w:rsidRPr="00FF70FB">
              <w:rPr>
                <w:rFonts w:ascii="Times New Roman" w:hAnsi="Times New Roman" w:cs="Times New Roman"/>
                <w:color w:val="000000"/>
              </w:rPr>
              <w:t>Alwefaq</w:t>
            </w:r>
            <w:proofErr w:type="spellEnd"/>
            <w:r w:rsidRPr="00FF70FB">
              <w:rPr>
                <w:rFonts w:ascii="Times New Roman" w:hAnsi="Times New Roman" w:cs="Times New Roman"/>
                <w:color w:val="000000"/>
              </w:rPr>
              <w:t xml:space="preserve"> National Islamic Society. It was created on February 20</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2012.</w:t>
            </w:r>
          </w:p>
        </w:tc>
      </w:tr>
    </w:tbl>
    <w:p w14:paraId="303F48C5" w14:textId="77777777" w:rsidR="008F45F3" w:rsidRPr="006E6C22" w:rsidRDefault="008F45F3" w:rsidP="008F45F3">
      <w:pPr>
        <w:rPr>
          <w:rFonts w:ascii="Times New Roman" w:hAnsi="Times New Roman"/>
        </w:rPr>
      </w:pPr>
    </w:p>
    <w:p w14:paraId="06D78024" w14:textId="77777777" w:rsidR="008F45F3" w:rsidRPr="006E6C22" w:rsidRDefault="008F45F3" w:rsidP="008F45F3">
      <w:pPr>
        <w:pStyle w:val="Heading3"/>
      </w:pPr>
      <w:bookmarkStart w:id="142" w:name="_Toc288987683"/>
      <w:r w:rsidRPr="006E6C22">
        <w:t>Human Rights</w:t>
      </w:r>
      <w:bookmarkEnd w:id="142"/>
    </w:p>
    <w:p w14:paraId="17ACB2B6" w14:textId="77777777" w:rsidR="008434F3" w:rsidRDefault="008F45F3" w:rsidP="008F45F3">
      <w:pPr>
        <w:rPr>
          <w:rFonts w:ascii="Times New Roman" w:hAnsi="Times New Roman"/>
        </w:rPr>
      </w:pPr>
      <w:r w:rsidRPr="006E6C22">
        <w:rPr>
          <w:rFonts w:ascii="Times New Roman" w:hAnsi="Times New Roman"/>
        </w:rPr>
        <w:t>Bahrain’s human rights community, comprised of national organizations, institutions in exile, and individuals</w:t>
      </w:r>
      <w:r>
        <w:rPr>
          <w:rFonts w:ascii="Times New Roman" w:hAnsi="Times New Roman"/>
        </w:rPr>
        <w:t>,</w:t>
      </w:r>
      <w:r w:rsidRPr="006E6C22">
        <w:rPr>
          <w:rFonts w:ascii="Times New Roman" w:hAnsi="Times New Roman"/>
        </w:rPr>
        <w:t xml:space="preserve"> was active long before the uprising in 2011. The most prominent organizations included the Bahrain Center for Human Rights (</w:t>
      </w:r>
      <w:bookmarkStart w:id="143" w:name="OLE_LINK41"/>
      <w:bookmarkStart w:id="144" w:name="OLE_LINK42"/>
      <w:r w:rsidRPr="006E6C22">
        <w:rPr>
          <w:rFonts w:ascii="Times New Roman" w:hAnsi="Times New Roman"/>
        </w:rPr>
        <w:t>BCHR</w:t>
      </w:r>
      <w:bookmarkEnd w:id="143"/>
      <w:bookmarkEnd w:id="144"/>
      <w:r w:rsidRPr="006E6C22">
        <w:rPr>
          <w:rFonts w:ascii="Times New Roman" w:hAnsi="Times New Roman"/>
        </w:rPr>
        <w:t>)</w:t>
      </w:r>
      <w:r w:rsidR="008434F3">
        <w:rPr>
          <w:rFonts w:ascii="Times New Roman" w:hAnsi="Times New Roman"/>
        </w:rPr>
        <w:t xml:space="preserve"> and</w:t>
      </w:r>
      <w:r w:rsidRPr="006E6C22">
        <w:rPr>
          <w:rFonts w:ascii="Times New Roman" w:hAnsi="Times New Roman"/>
        </w:rPr>
        <w:t xml:space="preserve"> the Bahrain Human Rights Society</w:t>
      </w:r>
      <w:r w:rsidR="008434F3">
        <w:rPr>
          <w:rFonts w:ascii="Times New Roman" w:hAnsi="Times New Roman"/>
        </w:rPr>
        <w:t xml:space="preserve">, both </w:t>
      </w:r>
      <w:r w:rsidR="0073520C">
        <w:rPr>
          <w:rFonts w:ascii="Times New Roman" w:hAnsi="Times New Roman"/>
        </w:rPr>
        <w:t>of which have Twitter accounts that we analyze</w:t>
      </w:r>
      <w:r w:rsidRPr="006E6C22">
        <w:rPr>
          <w:rFonts w:ascii="Times New Roman" w:hAnsi="Times New Roman"/>
        </w:rPr>
        <w:t xml:space="preserve">. Other organizations, mostly based abroad, also make up an important extension of Bahrain’s </w:t>
      </w:r>
      <w:r w:rsidR="008434F3">
        <w:rPr>
          <w:rFonts w:ascii="Times New Roman" w:hAnsi="Times New Roman"/>
        </w:rPr>
        <w:t xml:space="preserve">domestic human rights movement; examples </w:t>
      </w:r>
      <w:r w:rsidRPr="006E6C22">
        <w:rPr>
          <w:rFonts w:ascii="Times New Roman" w:hAnsi="Times New Roman"/>
        </w:rPr>
        <w:t>includ</w:t>
      </w:r>
      <w:r w:rsidR="008434F3">
        <w:rPr>
          <w:rFonts w:ascii="Times New Roman" w:hAnsi="Times New Roman"/>
        </w:rPr>
        <w:t>e</w:t>
      </w:r>
      <w:r w:rsidRPr="006E6C22">
        <w:rPr>
          <w:rFonts w:ascii="Times New Roman" w:hAnsi="Times New Roman"/>
        </w:rPr>
        <w:t xml:space="preserve"> Bahrain Watch, the Bahrain Human Rights Observatory, and the Bahrain Institute for Rights and Democracy. </w:t>
      </w:r>
    </w:p>
    <w:p w14:paraId="19EF8623" w14:textId="77777777" w:rsidR="008F45F3" w:rsidRPr="006E6C22" w:rsidRDefault="008F45F3" w:rsidP="008F45F3">
      <w:pPr>
        <w:rPr>
          <w:rFonts w:ascii="Times New Roman" w:hAnsi="Times New Roman"/>
        </w:rPr>
      </w:pPr>
    </w:p>
    <w:p w14:paraId="14F9BCF7" w14:textId="62258C40" w:rsidR="008F45F3" w:rsidRPr="006E6C22" w:rsidRDefault="008F45F3" w:rsidP="008F45F3">
      <w:pPr>
        <w:rPr>
          <w:rFonts w:ascii="Times New Roman" w:hAnsi="Times New Roman"/>
        </w:rPr>
      </w:pPr>
      <w:r w:rsidRPr="006E6C22">
        <w:rPr>
          <w:rFonts w:ascii="Times New Roman" w:hAnsi="Times New Roman"/>
        </w:rPr>
        <w:t xml:space="preserve">BCHR was founded by a group of activists, including </w:t>
      </w:r>
      <w:proofErr w:type="spellStart"/>
      <w:r w:rsidRPr="006E6C22">
        <w:rPr>
          <w:rFonts w:ascii="Times New Roman" w:hAnsi="Times New Roman"/>
        </w:rPr>
        <w:t>Abdulhadi</w:t>
      </w:r>
      <w:proofErr w:type="spellEnd"/>
      <w:r w:rsidRPr="006E6C22">
        <w:rPr>
          <w:rFonts w:ascii="Times New Roman" w:hAnsi="Times New Roman"/>
        </w:rPr>
        <w:t xml:space="preserve"> Al Khawaja and </w:t>
      </w:r>
      <w:proofErr w:type="spellStart"/>
      <w:r w:rsidRPr="006E6C22">
        <w:rPr>
          <w:rFonts w:ascii="Times New Roman" w:hAnsi="Times New Roman"/>
        </w:rPr>
        <w:t>Nabeel</w:t>
      </w:r>
      <w:proofErr w:type="spellEnd"/>
      <w:r w:rsidRPr="006E6C22">
        <w:rPr>
          <w:rFonts w:ascii="Times New Roman" w:hAnsi="Times New Roman"/>
        </w:rPr>
        <w:t xml:space="preserve"> Rajab, both of whom participated in the 2011 protests. The Al Khawaja family had been living in exile and returned to Bahrain in 2001 as part of the “general amnesty” offered to exiles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"Beaugrand", "given" : "Claire", "non-dropping-particle" : "", "parse-names" : false, "suffix" : "" } ], "container-title" : "Mapping Middle Eastern and North African Diasporas", "id" : "ITEM-1", "issued" : { "date-parts" : [ [ "2008" ] ] }, "publisher" : "BRISMES Annual Conference", "publisher-place" : "Leeds, United Kingdom", "title" : "The Return of the Bahraini Exiles (2001-2006).", "type" : "paper-conference" }, "uris" : [ "http://www.mendeley.com/documents/?uuid=425032ca-94c9-4f44-b351-0a7d577f62a2" ] } ], "mendeley" : { "previouslyFormattedCitation" : "(Beaugrand, 2008)"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(Beaugrand, 2008)</w:t>
      </w:r>
      <w:r w:rsidRPr="006E6C22">
        <w:rPr>
          <w:rFonts w:ascii="Times New Roman" w:hAnsi="Times New Roman"/>
        </w:rPr>
        <w:fldChar w:fldCharType="end"/>
      </w:r>
      <w:r w:rsidRPr="006E6C22">
        <w:rPr>
          <w:rFonts w:ascii="Times New Roman" w:hAnsi="Times New Roman"/>
        </w:rPr>
        <w:t xml:space="preserve">. In 2004, Al Khawaja was arrested for speaking out against the prime minister, and the government dissolved BCHR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"Human Rights Watch", "given" : "", "non-dropping-particle" : "", "parse-names" : false, "suffix" : "" } ], "container-title" : "Human Rights Watch", "id" : "ITEM-1", "issued" : { "date-parts" : [ [ "2004", "9", "30" ] ] }, "title" : "Bahrain: Rights Center Closed as Crackdown Expands", "type" : "article-newspaper" }, "uris" : [ "http://www.mendeley.com/documents/?uuid=b5ce3053-cf2c-4203-8021-b45401173acf" ] } ], "mendeley" : { "previouslyFormattedCitation" : "(Human Rights Watch, 2004)"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(Human Rights Watch, 2004)</w:t>
      </w:r>
      <w:r w:rsidRPr="006E6C22">
        <w:rPr>
          <w:rFonts w:ascii="Times New Roman" w:hAnsi="Times New Roman"/>
        </w:rPr>
        <w:fldChar w:fldCharType="end"/>
      </w:r>
      <w:r w:rsidRPr="006E6C22">
        <w:rPr>
          <w:rFonts w:ascii="Times New Roman" w:hAnsi="Times New Roman"/>
        </w:rPr>
        <w:t xml:space="preserve">. Both Al Khawaja and Rajab were subsequently arrested several times, and Rajab was subject to a travel ban in 2010 and again in 2011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"Bahrain Center for Human Rights", "given" : "", "non-dropping-particle" : "", "parse-names" : false, "suffix" : "" } ], "id" : "ITEM-1", "issued" : { "date-parts" : [ [ "2010" ] ] }, "publisher" : "Bahrain Center for Human Rights", "publisher-place" : "Manama", "title" : "Bahrain imposes De-facto Ban on travel against Human Rights Defenders", "type" : "article" }, "uris" : [ "http://www.mendeley.com/documents/?uuid=b237a42a-b13b-4af1-95ac-1d76d783e810" ] } ], "mendeley" : { "previouslyFormattedCitation" : "(Bahrain Center for Human Rights, 2010)"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(Bahrain Center for Human Rights, 2010)</w:t>
      </w:r>
      <w:r w:rsidRPr="006E6C22">
        <w:rPr>
          <w:rFonts w:ascii="Times New Roman" w:hAnsi="Times New Roman"/>
        </w:rPr>
        <w:fldChar w:fldCharType="end"/>
      </w:r>
      <w:r w:rsidRPr="006E6C22">
        <w:rPr>
          <w:rFonts w:ascii="Times New Roman" w:hAnsi="Times New Roman"/>
        </w:rPr>
        <w:t xml:space="preserve">. Al Khawaja was beaten and arrested in 2011 for his involvement in the Bahraini uprising, and has remained in prison since then (International Federation for Human Rights 2011). Rajab was arrested in 2012 for his participation in the uprising and again in 2014 for a tweet (Amnesty International 2014). Al Khawaja’s two daughters, Maryam and </w:t>
      </w:r>
      <w:proofErr w:type="spellStart"/>
      <w:r w:rsidRPr="006E6C22">
        <w:rPr>
          <w:rFonts w:ascii="Times New Roman" w:hAnsi="Times New Roman"/>
        </w:rPr>
        <w:t>Zeinab</w:t>
      </w:r>
      <w:proofErr w:type="spellEnd"/>
      <w:r w:rsidRPr="006E6C22">
        <w:rPr>
          <w:rFonts w:ascii="Times New Roman" w:hAnsi="Times New Roman"/>
        </w:rPr>
        <w:t xml:space="preserve">, have also been involved in BCHR. </w:t>
      </w:r>
      <w:proofErr w:type="spellStart"/>
      <w:r w:rsidRPr="006E6C22">
        <w:rPr>
          <w:rFonts w:ascii="Times New Roman" w:hAnsi="Times New Roman"/>
        </w:rPr>
        <w:t>Zeinab</w:t>
      </w:r>
      <w:proofErr w:type="spellEnd"/>
      <w:r w:rsidRPr="006E6C22">
        <w:rPr>
          <w:rFonts w:ascii="Times New Roman" w:hAnsi="Times New Roman"/>
        </w:rPr>
        <w:t xml:space="preserve"> was arrested in 2012 for participating in protests, and in 2014 she was sentenced to three years in prison for tearing up a picture of the king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"Frontline Defenders", "given" : "", "non-dropping-particle" : "", "parse-names" : false, "suffix" : "" } ], "id" : "ITEM-1", "issued" : { "date-parts" : [ [ "2012" ] ] }, "title" : "Bahrain:Arrest and charges against human rights defender Ms Zainab Al Khawaja", "type" : "report" }, "uris" : [ "http://www.mendeley.com/documents/?uuid=e74d9a62-5172-4808-80ed-3866a4cefd61" ] }, { "id" : "ITEM-2", "itemData" : { "author" : [ { "dropping-particle" : "", "family" : "Frontline Defenders", "given" : "", "non-dropping-particle" : "", "parse-names" : false, "suffix" : "" } ], "id" : "ITEM-2", "issued" : { "date-parts" : [ [ "2014" ] ] }, "title" : "Update: Bahrain \u2013 Human rights defender Ms Zainab Al-Khawaja arrested", "type" : "report" }, "uris" : [ "http://www.mendeley.com/documents/?uuid=1b7389c3-fd6d-4d5f-bdcf-996abb625f56" ] } ], "mendeley" : { "previouslyFormattedCitation" : "(Frontline Defenders, 2012, 2014)"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(Frontline Defenders, 2012, 2014)</w:t>
      </w:r>
      <w:r>
        <w:rPr>
          <w:rFonts w:ascii="Times New Roman" w:hAnsi="Times New Roman"/>
        </w:rPr>
        <w:fldChar w:fldCharType="end"/>
      </w:r>
      <w:r w:rsidRPr="006E6C22">
        <w:rPr>
          <w:rFonts w:ascii="Times New Roman" w:hAnsi="Times New Roman"/>
        </w:rPr>
        <w:t xml:space="preserve">. Maryam was arrested in 2014 when she tried to return to Bahrain to visit her father in prison </w:t>
      </w:r>
      <w:r>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"Bahrain Institute for Rights and Democracy", "given" : "", "non-dropping-particle" : "", "parse-names" : false, "suffix" : "" } ], "id" : "ITEM-1", "issued" : { "date-parts" : [ [ "2014" ] ] }, "publisher" : "Bahrain Institute for Rights and Democracy", "title" : "Maryam Al-Khawaja: Arrested and Remanded in Prison", "type" : "article" }, "uris" : [ "http://www.mendeley.com/documents/?uuid=eb399e27-ca99-45e5-9ada-0eb3c1186140" ] } ], "mendeley" : { "previouslyFormattedCitation" : "(Bahrain Institute for Rights and Democracy, 2014)" }, "properties" : { "noteIndex" : 0 }, "schema" : "https://github.com/citation-style-language/schema/raw/master/csl-citation.json" }</w:instrText>
      </w:r>
      <w:r>
        <w:rPr>
          <w:rFonts w:ascii="Times New Roman" w:hAnsi="Times New Roman"/>
        </w:rPr>
        <w:fldChar w:fldCharType="separate"/>
      </w:r>
      <w:r w:rsidR="00BB4592" w:rsidRPr="00BB4592">
        <w:rPr>
          <w:rFonts w:ascii="Times New Roman" w:hAnsi="Times New Roman"/>
          <w:noProof/>
        </w:rPr>
        <w:t>(Bahrain Institute for Rights and Democracy, 2014)</w:t>
      </w:r>
      <w:r>
        <w:rPr>
          <w:rFonts w:ascii="Times New Roman" w:hAnsi="Times New Roman"/>
        </w:rPr>
        <w:fldChar w:fldCharType="end"/>
      </w:r>
      <w:r w:rsidRPr="006E6C22">
        <w:rPr>
          <w:rFonts w:ascii="Times New Roman" w:hAnsi="Times New Roman"/>
        </w:rPr>
        <w:t xml:space="preserve">. Since 2004, BCHR was kept alive informally through the efforts of the Al </w:t>
      </w:r>
      <w:proofErr w:type="spellStart"/>
      <w:r w:rsidRPr="006E6C22">
        <w:rPr>
          <w:rFonts w:ascii="Times New Roman" w:hAnsi="Times New Roman"/>
        </w:rPr>
        <w:t>Khawajas</w:t>
      </w:r>
      <w:proofErr w:type="spellEnd"/>
      <w:r w:rsidRPr="006E6C22">
        <w:rPr>
          <w:rFonts w:ascii="Times New Roman" w:hAnsi="Times New Roman"/>
        </w:rPr>
        <w:t>, Rajab, and others, who continued to campaign for human rights in and out of prison and exile</w:t>
      </w:r>
      <w:r>
        <w:rPr>
          <w:rFonts w:ascii="Times New Roman" w:hAnsi="Times New Roman"/>
        </w:rPr>
        <w:t xml:space="preserve">. </w:t>
      </w:r>
    </w:p>
    <w:p w14:paraId="0B0EF26C" w14:textId="77777777" w:rsidR="008F45F3" w:rsidRPr="006E6C22" w:rsidRDefault="008F45F3" w:rsidP="008F45F3">
      <w:pPr>
        <w:rPr>
          <w:rFonts w:ascii="Times New Roman" w:hAnsi="Times New Roman"/>
        </w:rPr>
      </w:pPr>
    </w:p>
    <w:p w14:paraId="5776DB65" w14:textId="5F6F7612" w:rsidR="008F45F3" w:rsidRPr="006E6C22" w:rsidRDefault="008F45F3" w:rsidP="008F45F3">
      <w:pPr>
        <w:rPr>
          <w:rFonts w:ascii="Times New Roman" w:hAnsi="Times New Roman"/>
        </w:rPr>
      </w:pPr>
      <w:r w:rsidRPr="006E6C22">
        <w:rPr>
          <w:rFonts w:ascii="Times New Roman" w:hAnsi="Times New Roman"/>
        </w:rPr>
        <w:t xml:space="preserve">The challenges faced by human rights groups stem from Bahrain’s domestic law on forming civil society organizations. The Law of Associations (Law No. 21/1989) places tight restrictions on NGOs and civil society groups, dictating that they must not be “political” in their agenda or practices. In effect, the law allows the government to arbitrarily reject applications for official status (as in the case of BYSHR), take over or dissolve organizations (as in the case of the Bahrain Human Rights Society), and prohibit groups from coordinating with foreign organizations or receiving foreign funding. A draft 2012 update of this law promises more restrictions </w:t>
      </w:r>
      <w:r w:rsidRPr="006E6C22">
        <w:rPr>
          <w:rFonts w:ascii="Times New Roman" w:hAnsi="Times New Roman"/>
        </w:rPr>
        <w:fldChar w:fldCharType="begin" w:fldLock="1"/>
      </w:r>
      <w:r w:rsidR="00414DF6">
        <w:rPr>
          <w:rFonts w:ascii="Times New Roman" w:hAnsi="Times New Roman"/>
        </w:rPr>
        <w:instrText>ADDIN CSL_CITATION { "citationItems" : [ { "id" : "ITEM-1", "itemData" : { "ISBN" : "9781623130299", "author" : [ { "dropping-particle" : "", "family" : "Human Rights Watch", "given" : "", "non-dropping-particle" : "", "parse-names" : false, "suffix" : "" } ], "id" : "ITEM-1", "issued" : { "date-parts" : [ [ "2013" ] ] }, "publisher-place" : "Washington, D.C.", "title" : "Interfere, Restrict, Control: Restraints on Freedom of Association in Bahrain", "type" : "report" }, "uris" : [ "http://www.mendeley.com/documents/?uuid=4a81325c-88a9-4a2d-8de8-f81c1042f7ba" ] } ], "mendeley" : { "previouslyFormattedCitation" : "(Human Rights Watch, 2013)"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(Human Rights Watch, 2013)</w:t>
      </w:r>
      <w:r w:rsidRPr="006E6C22">
        <w:rPr>
          <w:rFonts w:ascii="Times New Roman" w:hAnsi="Times New Roman"/>
        </w:rPr>
        <w:fldChar w:fldCharType="end"/>
      </w:r>
      <w:r w:rsidRPr="006E6C22">
        <w:rPr>
          <w:rFonts w:ascii="Times New Roman" w:hAnsi="Times New Roman"/>
        </w:rPr>
        <w:t xml:space="preserve">. </w:t>
      </w:r>
    </w:p>
    <w:p w14:paraId="05CB9A72" w14:textId="77777777" w:rsidR="008F45F3" w:rsidRPr="006E6C22" w:rsidRDefault="008F45F3" w:rsidP="008F45F3">
      <w:pPr>
        <w:rPr>
          <w:rFonts w:ascii="Times New Roman" w:hAnsi="Times New Roman"/>
        </w:rPr>
      </w:pPr>
    </w:p>
    <w:p w14:paraId="6EF0B857" w14:textId="77777777" w:rsidR="008F45F3" w:rsidRDefault="008F45F3" w:rsidP="008F45F3">
      <w:pPr>
        <w:rPr>
          <w:rFonts w:ascii="Times New Roman" w:hAnsi="Times New Roman"/>
        </w:rPr>
      </w:pPr>
      <w:r w:rsidRPr="006E6C22">
        <w:rPr>
          <w:rFonts w:ascii="Times New Roman" w:hAnsi="Times New Roman"/>
        </w:rPr>
        <w:t xml:space="preserve">Before 2011, most human rights organizations had been forced to dissolve or relocate abroad, and their leadership had years of experience in the arbitrary enforcement of association laws. As a result, the organizations themselves were primed to be information hubs rather than physical meeting places, and their active members were in a position to bridge the narratives of long-standing grievances and newly ignited rage. </w:t>
      </w:r>
    </w:p>
    <w:p w14:paraId="23DCD2E6" w14:textId="77777777" w:rsidR="008F45F3" w:rsidRDefault="008F45F3" w:rsidP="008F45F3">
      <w:pPr>
        <w:rPr>
          <w:rFonts w:ascii="Times New Roman" w:hAnsi="Times New Roman"/>
        </w:rPr>
      </w:pPr>
    </w:p>
    <w:p w14:paraId="69938D9B" w14:textId="2CE5D38A" w:rsidR="008F45F3" w:rsidRPr="006E6C22" w:rsidRDefault="008F45F3" w:rsidP="008F45F3">
      <w:pPr>
        <w:rPr>
          <w:rFonts w:ascii="Times New Roman" w:hAnsi="Times New Roman"/>
        </w:rPr>
      </w:pPr>
      <w:r>
        <w:rPr>
          <w:rFonts w:ascii="Times New Roman" w:hAnsi="Times New Roman"/>
        </w:rPr>
        <w:t>For the Twitter analysis, we isolated several individual accounts associated with activism in the human rights movement.</w:t>
      </w:r>
    </w:p>
    <w:p w14:paraId="5CAC5B28" w14:textId="77777777" w:rsidR="008F45F3" w:rsidRPr="006E6C22" w:rsidRDefault="008F45F3" w:rsidP="008F45F3">
      <w:pPr>
        <w:rPr>
          <w:rFonts w:ascii="Times New Roman" w:hAnsi="Times New Roman"/>
        </w:rPr>
      </w:pPr>
    </w:p>
    <w:tbl>
      <w:tblPr>
        <w:tblStyle w:val="TableGrid"/>
        <w:tblW w:w="0" w:type="auto"/>
        <w:tblLook w:val="00A0" w:firstRow="1" w:lastRow="0" w:firstColumn="1" w:lastColumn="0" w:noHBand="0" w:noVBand="0"/>
      </w:tblPr>
      <w:tblGrid>
        <w:gridCol w:w="4620"/>
        <w:gridCol w:w="4620"/>
      </w:tblGrid>
      <w:tr w:rsidR="008F45F3" w:rsidRPr="006E6C22" w14:paraId="28DB8744" w14:textId="77777777" w:rsidTr="005F3581">
        <w:tc>
          <w:tcPr>
            <w:tcW w:w="9240" w:type="dxa"/>
            <w:gridSpan w:val="2"/>
            <w:tcBorders>
              <w:top w:val="double" w:sz="12" w:space="0" w:color="auto"/>
              <w:bottom w:val="double" w:sz="12" w:space="0" w:color="auto"/>
            </w:tcBorders>
          </w:tcPr>
          <w:p w14:paraId="5B32044B" w14:textId="77777777" w:rsidR="008F45F3" w:rsidRPr="006E6C22"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rPr>
            </w:pPr>
            <w:r w:rsidRPr="006E6C22">
              <w:rPr>
                <w:rFonts w:ascii="Times New Roman" w:hAnsi="Times New Roman" w:cs="Times New Roman"/>
                <w:color w:val="000000"/>
              </w:rPr>
              <w:t>Human Rights</w:t>
            </w:r>
          </w:p>
        </w:tc>
      </w:tr>
      <w:tr w:rsidR="008F45F3" w:rsidRPr="006E6C22" w14:paraId="1D548C25" w14:textId="77777777" w:rsidTr="005F3581">
        <w:tc>
          <w:tcPr>
            <w:tcW w:w="4620" w:type="dxa"/>
            <w:tcBorders>
              <w:top w:val="double" w:sz="12" w:space="0" w:color="auto"/>
            </w:tcBorders>
            <w:vAlign w:val="center"/>
          </w:tcPr>
          <w:p w14:paraId="08E10343"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B46E6B9"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i/>
                <w:color w:val="000000"/>
              </w:rPr>
              <w:t>NABEELRAJAB</w:t>
            </w:r>
          </w:p>
          <w:p w14:paraId="2A0E28B1"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Borders>
              <w:top w:val="double" w:sz="12" w:space="0" w:color="auto"/>
            </w:tcBorders>
          </w:tcPr>
          <w:p w14:paraId="7C3BCDD6"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This account belongs to </w:t>
            </w:r>
            <w:proofErr w:type="spellStart"/>
            <w:r w:rsidRPr="00FF70FB">
              <w:rPr>
                <w:rFonts w:ascii="Times New Roman" w:hAnsi="Times New Roman" w:cs="Times New Roman"/>
                <w:color w:val="000000"/>
              </w:rPr>
              <w:t>Nabeel</w:t>
            </w:r>
            <w:proofErr w:type="spellEnd"/>
            <w:r w:rsidRPr="00FF70FB">
              <w:rPr>
                <w:rFonts w:ascii="Times New Roman" w:hAnsi="Times New Roman" w:cs="Times New Roman"/>
                <w:color w:val="000000"/>
              </w:rPr>
              <w:t xml:space="preserve"> Rajab, the president of the Bahrain Centre for Human Rights. While his profile description is in English, he tweets in Arabic. He joined Twitter on April 13</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2009</w:t>
            </w:r>
          </w:p>
        </w:tc>
      </w:tr>
      <w:tr w:rsidR="008F45F3" w:rsidRPr="006E6C22" w14:paraId="3B657F42" w14:textId="77777777" w:rsidTr="005F3581">
        <w:tc>
          <w:tcPr>
            <w:tcW w:w="4620" w:type="dxa"/>
            <w:vAlign w:val="center"/>
          </w:tcPr>
          <w:p w14:paraId="4F913597"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10C1CD02"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75E26F75"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r w:rsidRPr="00FF70FB">
              <w:rPr>
                <w:rFonts w:ascii="Times New Roman" w:hAnsi="Times New Roman" w:cs="Times New Roman"/>
                <w:i/>
                <w:color w:val="000000"/>
              </w:rPr>
              <w:t>MARYAMALKHAWAJA</w:t>
            </w:r>
          </w:p>
          <w:p w14:paraId="0ADAE261"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0A2B54EB"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This is the Twitter account for Maryam al-Khawaja, a Co-Director of the Gulf Center For Human Rights. She became the acting President of the Bahrain Centre for Human Rights (which her father co-founded) since the arrest of </w:t>
            </w:r>
            <w:proofErr w:type="spellStart"/>
            <w:r w:rsidRPr="00FF70FB">
              <w:rPr>
                <w:rFonts w:ascii="Times New Roman" w:hAnsi="Times New Roman" w:cs="Times New Roman"/>
                <w:color w:val="000000"/>
              </w:rPr>
              <w:t>Nabeel</w:t>
            </w:r>
            <w:proofErr w:type="spellEnd"/>
            <w:r w:rsidRPr="00FF70FB">
              <w:rPr>
                <w:rFonts w:ascii="Times New Roman" w:hAnsi="Times New Roman" w:cs="Times New Roman"/>
                <w:color w:val="000000"/>
              </w:rPr>
              <w:t xml:space="preserve"> Rajab. Most of her tweets are in English, and she joined Twitter on July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2009.</w:t>
            </w:r>
          </w:p>
        </w:tc>
      </w:tr>
      <w:tr w:rsidR="008F45F3" w:rsidRPr="006E6C22" w14:paraId="18E58A3F" w14:textId="77777777" w:rsidTr="005F3581">
        <w:tc>
          <w:tcPr>
            <w:tcW w:w="4620" w:type="dxa"/>
            <w:vAlign w:val="center"/>
          </w:tcPr>
          <w:p w14:paraId="3FCFD02F"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i/>
                <w:color w:val="000000"/>
              </w:rPr>
              <w:t>SAIDYOUSIF</w:t>
            </w:r>
          </w:p>
        </w:tc>
        <w:tc>
          <w:tcPr>
            <w:tcW w:w="4620" w:type="dxa"/>
          </w:tcPr>
          <w:p w14:paraId="2272604F"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This is the account of Said </w:t>
            </w:r>
            <w:proofErr w:type="spellStart"/>
            <w:r w:rsidRPr="00FF70FB">
              <w:rPr>
                <w:rFonts w:ascii="Times New Roman" w:hAnsi="Times New Roman" w:cs="Times New Roman"/>
                <w:color w:val="000000"/>
              </w:rPr>
              <w:t>Yousif</w:t>
            </w:r>
            <w:proofErr w:type="spellEnd"/>
            <w:r w:rsidRPr="00FF70FB">
              <w:rPr>
                <w:rFonts w:ascii="Times New Roman" w:hAnsi="Times New Roman" w:cs="Times New Roman"/>
                <w:color w:val="000000"/>
              </w:rPr>
              <w:t xml:space="preserve"> </w:t>
            </w:r>
            <w:proofErr w:type="spellStart"/>
            <w:r w:rsidRPr="00FF70FB">
              <w:rPr>
                <w:rFonts w:ascii="Times New Roman" w:hAnsi="Times New Roman" w:cs="Times New Roman"/>
                <w:color w:val="000000"/>
              </w:rPr>
              <w:t>Almuhafda</w:t>
            </w:r>
            <w:proofErr w:type="spellEnd"/>
            <w:r w:rsidRPr="00FF70FB">
              <w:rPr>
                <w:rFonts w:ascii="Times New Roman" w:hAnsi="Times New Roman" w:cs="Times New Roman"/>
                <w:color w:val="000000"/>
              </w:rPr>
              <w:t>, a Vice President at the Bahrain Center for Human Rights. He identifies his current location as Germany, and most of his tweets are in Arabic. He joined Twitter on September 09</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2009.</w:t>
            </w:r>
          </w:p>
        </w:tc>
      </w:tr>
      <w:tr w:rsidR="008F45F3" w:rsidRPr="006E6C22" w14:paraId="30488D44" w14:textId="77777777" w:rsidTr="005F3581">
        <w:tc>
          <w:tcPr>
            <w:tcW w:w="4620" w:type="dxa"/>
            <w:vAlign w:val="center"/>
          </w:tcPr>
          <w:p w14:paraId="38F55AAB"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spellStart"/>
            <w:proofErr w:type="gramStart"/>
            <w:r w:rsidRPr="00FF70FB">
              <w:rPr>
                <w:rFonts w:ascii="Times New Roman" w:hAnsi="Times New Roman" w:cs="Times New Roman"/>
                <w:i/>
                <w:color w:val="000000"/>
              </w:rPr>
              <w:t>angryarabiya</w:t>
            </w:r>
            <w:proofErr w:type="spellEnd"/>
            <w:proofErr w:type="gramEnd"/>
          </w:p>
        </w:tc>
        <w:tc>
          <w:tcPr>
            <w:tcW w:w="4620" w:type="dxa"/>
          </w:tcPr>
          <w:p w14:paraId="37A42C69"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This is the account of </w:t>
            </w:r>
            <w:proofErr w:type="spellStart"/>
            <w:r w:rsidRPr="00FF70FB">
              <w:rPr>
                <w:rFonts w:ascii="Times New Roman" w:hAnsi="Times New Roman" w:cs="Times New Roman"/>
                <w:color w:val="000000"/>
              </w:rPr>
              <w:t>Zainab</w:t>
            </w:r>
            <w:proofErr w:type="spellEnd"/>
            <w:r w:rsidRPr="00FF70FB">
              <w:rPr>
                <w:rFonts w:ascii="Times New Roman" w:hAnsi="Times New Roman" w:cs="Times New Roman"/>
                <w:color w:val="000000"/>
              </w:rPr>
              <w:t xml:space="preserve"> al-Khawaja, a human rights activist whose father was President of the Bahrain Center for Human Rights. Her tweets are in English, and she joined on February 3</w:t>
            </w:r>
            <w:r w:rsidRPr="00FF70FB">
              <w:rPr>
                <w:rFonts w:ascii="Times New Roman" w:hAnsi="Times New Roman" w:cs="Times New Roman"/>
                <w:color w:val="000000"/>
                <w:vertAlign w:val="superscript"/>
              </w:rPr>
              <w:t>rd</w:t>
            </w:r>
            <w:r w:rsidRPr="00FF70FB">
              <w:rPr>
                <w:rFonts w:ascii="Times New Roman" w:hAnsi="Times New Roman" w:cs="Times New Roman"/>
                <w:color w:val="000000"/>
              </w:rPr>
              <w:t>, 2011.</w:t>
            </w:r>
          </w:p>
        </w:tc>
      </w:tr>
      <w:tr w:rsidR="008F45F3" w:rsidRPr="006E6C22" w14:paraId="4C9138BF" w14:textId="77777777" w:rsidTr="005F3581">
        <w:tc>
          <w:tcPr>
            <w:tcW w:w="4620" w:type="dxa"/>
            <w:vAlign w:val="center"/>
          </w:tcPr>
          <w:p w14:paraId="6A602A5D"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spellStart"/>
            <w:r w:rsidRPr="00FF70FB">
              <w:rPr>
                <w:rFonts w:ascii="Times New Roman" w:hAnsi="Times New Roman" w:cs="Times New Roman"/>
                <w:i/>
                <w:color w:val="000000"/>
              </w:rPr>
              <w:t>Zamahdy</w:t>
            </w:r>
            <w:proofErr w:type="spellEnd"/>
          </w:p>
        </w:tc>
        <w:tc>
          <w:tcPr>
            <w:tcW w:w="4620" w:type="dxa"/>
          </w:tcPr>
          <w:p w14:paraId="064628A0"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 xml:space="preserve">This is the Twitter account of Zahra </w:t>
            </w:r>
            <w:proofErr w:type="spellStart"/>
            <w:r w:rsidRPr="00FF70FB">
              <w:rPr>
                <w:rFonts w:ascii="Times New Roman" w:hAnsi="Times New Roman" w:cs="Times New Roman"/>
                <w:color w:val="000000"/>
              </w:rPr>
              <w:t>Mahdy</w:t>
            </w:r>
            <w:proofErr w:type="spellEnd"/>
            <w:r w:rsidRPr="00FF70FB">
              <w:rPr>
                <w:rFonts w:ascii="Times New Roman" w:hAnsi="Times New Roman" w:cs="Times New Roman"/>
                <w:color w:val="000000"/>
              </w:rPr>
              <w:t>. She works at the Bahrain Center for Human Rights. She tweets in Arabic and has been a member since October 04</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2011.</w:t>
            </w:r>
          </w:p>
        </w:tc>
      </w:tr>
      <w:tr w:rsidR="008F45F3" w:rsidRPr="006E6C22" w14:paraId="3756C033" w14:textId="77777777" w:rsidTr="005F3581">
        <w:tc>
          <w:tcPr>
            <w:tcW w:w="4620" w:type="dxa"/>
            <w:vAlign w:val="center"/>
          </w:tcPr>
          <w:p w14:paraId="7A3AE12F"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spellStart"/>
            <w:r w:rsidRPr="00FF70FB">
              <w:rPr>
                <w:rFonts w:ascii="Times New Roman" w:hAnsi="Times New Roman" w:cs="Times New Roman"/>
                <w:i/>
                <w:color w:val="000000"/>
              </w:rPr>
              <w:t>MohdMaskati</w:t>
            </w:r>
            <w:proofErr w:type="spellEnd"/>
          </w:p>
        </w:tc>
        <w:tc>
          <w:tcPr>
            <w:tcW w:w="4620" w:type="dxa"/>
          </w:tcPr>
          <w:p w14:paraId="3FDDB432"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This is the Twitter account for Mohammed Al-</w:t>
            </w:r>
            <w:proofErr w:type="spellStart"/>
            <w:r w:rsidRPr="00FF70FB">
              <w:rPr>
                <w:rFonts w:ascii="Times New Roman" w:hAnsi="Times New Roman" w:cs="Times New Roman"/>
                <w:color w:val="000000"/>
              </w:rPr>
              <w:t>Maskati</w:t>
            </w:r>
            <w:proofErr w:type="spellEnd"/>
            <w:r w:rsidRPr="00FF70FB">
              <w:rPr>
                <w:rFonts w:ascii="Times New Roman" w:hAnsi="Times New Roman" w:cs="Times New Roman"/>
                <w:color w:val="000000"/>
              </w:rPr>
              <w:t>, the current president of the Bahrain Youth Society for Human Rights. It is primarily in English and was created on July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2011</w:t>
            </w:r>
          </w:p>
        </w:tc>
      </w:tr>
      <w:tr w:rsidR="008F45F3" w:rsidRPr="006E6C22" w14:paraId="2AC560B1" w14:textId="77777777" w:rsidTr="005F3581">
        <w:tc>
          <w:tcPr>
            <w:tcW w:w="4620" w:type="dxa"/>
            <w:tcBorders>
              <w:bottom w:val="double" w:sz="12" w:space="0" w:color="auto"/>
            </w:tcBorders>
            <w:vAlign w:val="center"/>
          </w:tcPr>
          <w:p w14:paraId="16183CCC"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AE11089"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spellStart"/>
            <w:r w:rsidRPr="00FF70FB">
              <w:rPr>
                <w:rFonts w:ascii="Times New Roman" w:hAnsi="Times New Roman" w:cs="Times New Roman"/>
                <w:i/>
                <w:color w:val="000000"/>
              </w:rPr>
              <w:t>BahrainRights</w:t>
            </w:r>
            <w:proofErr w:type="spellEnd"/>
          </w:p>
          <w:p w14:paraId="67443AF9"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Borders>
              <w:bottom w:val="double" w:sz="12" w:space="0" w:color="auto"/>
            </w:tcBorders>
          </w:tcPr>
          <w:p w14:paraId="3F974F2E"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This is the official account of the Bahrain Center for Human Rights. Its tweets are a mixture of Arabic and English, and it joined Twitter on August 08</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2009.</w:t>
            </w:r>
          </w:p>
        </w:tc>
      </w:tr>
    </w:tbl>
    <w:p w14:paraId="711B3CFD" w14:textId="77777777" w:rsidR="008F45F3" w:rsidRPr="006E6C22" w:rsidRDefault="008F45F3" w:rsidP="008F45F3">
      <w:pPr>
        <w:rPr>
          <w:rFonts w:ascii="Times New Roman" w:hAnsi="Times New Roman"/>
        </w:rPr>
      </w:pPr>
    </w:p>
    <w:p w14:paraId="3CFFBC2F" w14:textId="77777777" w:rsidR="008F45F3" w:rsidRPr="006E6C22" w:rsidRDefault="008F45F3" w:rsidP="008F45F3">
      <w:pPr>
        <w:pStyle w:val="Heading3"/>
      </w:pPr>
      <w:bookmarkStart w:id="145" w:name="_Toc288987684"/>
      <w:r w:rsidRPr="006E6C22">
        <w:t>February 14</w:t>
      </w:r>
      <w:r w:rsidRPr="006E6C22">
        <w:rPr>
          <w:vertAlign w:val="superscript"/>
        </w:rPr>
        <w:t>th</w:t>
      </w:r>
      <w:r w:rsidRPr="006E6C22">
        <w:t xml:space="preserve"> Youth Coalition</w:t>
      </w:r>
      <w:bookmarkEnd w:id="145"/>
    </w:p>
    <w:p w14:paraId="39E31DBB" w14:textId="77777777" w:rsidR="008F45F3" w:rsidRDefault="008F45F3" w:rsidP="008F45F3">
      <w:pPr>
        <w:rPr>
          <w:rFonts w:ascii="Times New Roman" w:hAnsi="Times New Roman"/>
        </w:rPr>
      </w:pPr>
    </w:p>
    <w:p w14:paraId="609CEBC1" w14:textId="6C06C887" w:rsidR="00F045CF" w:rsidRDefault="008F45F3" w:rsidP="008F45F3">
      <w:pPr>
        <w:rPr>
          <w:rFonts w:ascii="Times New Roman" w:hAnsi="Times New Roman"/>
        </w:rPr>
      </w:pPr>
      <w:r w:rsidRPr="006E6C22">
        <w:rPr>
          <w:rFonts w:ascii="Times New Roman" w:hAnsi="Times New Roman"/>
        </w:rPr>
        <w:t>The February 14</w:t>
      </w:r>
      <w:r w:rsidRPr="006E6C22">
        <w:rPr>
          <w:rFonts w:ascii="Times New Roman" w:hAnsi="Times New Roman"/>
          <w:vertAlign w:val="superscript"/>
        </w:rPr>
        <w:t>th</w:t>
      </w:r>
      <w:r w:rsidRPr="006E6C22">
        <w:rPr>
          <w:rFonts w:ascii="Times New Roman" w:hAnsi="Times New Roman"/>
        </w:rPr>
        <w:t xml:space="preserve"> Youth Coalition is made up of a variety of groups and individuals who participated in protests in February 2011</w:t>
      </w:r>
      <w:r>
        <w:rPr>
          <w:rFonts w:ascii="Times New Roman" w:hAnsi="Times New Roman"/>
        </w:rPr>
        <w:t xml:space="preserve">. </w:t>
      </w:r>
      <w:r w:rsidR="00F045CF">
        <w:rPr>
          <w:rFonts w:ascii="Times New Roman" w:hAnsi="Times New Roman"/>
        </w:rPr>
        <w:t xml:space="preserve"> </w:t>
      </w:r>
      <w:r w:rsidRPr="006E6C22">
        <w:rPr>
          <w:rFonts w:ascii="Times New Roman" w:hAnsi="Times New Roman"/>
        </w:rPr>
        <w:t xml:space="preserve">Little is known about the coalition and its membership, as the group prefers to maintain anonymity and often avoids media interviews or attention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"Jones", "given" : "Toby C.", "non-dropping-particle" : "", "parse-names" : false, "suffix" : "" } ], "container-title" : "Jadaliyya", "id" : "ITEM-1", "issued" : { "date-parts" : [ [ "2012", "3" ] ] }, "publisher-place" : "Manama", "title" : "Bahrain's Revolutionaries Speak: An Exclusive Interview with Bahrain's Coalition of February 14th Youth", "type" : "article-magazine" }, "uris" : [ "http://www.mendeley.com/documents/?uuid=86af4356-d6c0-430b-9088-6910d3cb131d" ] } ], "mendeley" : { "previouslyFormattedCitation" : "(Jones, 2012)"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(Jones, 2012)</w:t>
      </w:r>
      <w:r w:rsidRPr="006E6C22">
        <w:rPr>
          <w:rFonts w:ascii="Times New Roman" w:hAnsi="Times New Roman"/>
        </w:rPr>
        <w:fldChar w:fldCharType="end"/>
      </w:r>
      <w:r w:rsidRPr="006E6C22">
        <w:rPr>
          <w:rFonts w:ascii="Times New Roman" w:hAnsi="Times New Roman"/>
        </w:rPr>
        <w:t xml:space="preserve">, relying heavily on social media to publish statements and announce protests without a singular headquarters or centralized leadership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"Jones", "given" : "Toby C.", "non-dropping-particle" : "", "parse-names" : false, "suffix" : "" }, { "dropping-particle" : "", "family" : "Shehabi", "given" : "Alaa", "non-dropping-particle" : "", "parse-names" : false, "suffix" : "" } ], "container-title" : "Foreign Policy", "id" : "ITEM-1", "issued" : { "date-parts" : [ [ "2012", "1" ] ] }, "page" : "12-16", "title" : "Bahrain\u2019s revolutionaries", "type" : "article-magazine" }, "uris" : [ "http://www.mendeley.com/documents/?uuid=11f72a63-a462-41a6-8abe-a95e76ea04a8" ] } ], "mendeley" : { "previouslyFormattedCitation" : "(Jones &amp; Shehabi, 2012)"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(Jones &amp; Shehabi, 2012)</w:t>
      </w:r>
      <w:r w:rsidRPr="006E6C22">
        <w:rPr>
          <w:rFonts w:ascii="Times New Roman" w:hAnsi="Times New Roman"/>
        </w:rPr>
        <w:fldChar w:fldCharType="end"/>
      </w:r>
      <w:r w:rsidRPr="006E6C22">
        <w:rPr>
          <w:rFonts w:ascii="Times New Roman" w:hAnsi="Times New Roman"/>
        </w:rPr>
        <w:t xml:space="preserve">. </w:t>
      </w:r>
    </w:p>
    <w:p w14:paraId="376369E6" w14:textId="77777777" w:rsidR="00F045CF" w:rsidRDefault="00F045CF" w:rsidP="008F45F3">
      <w:pPr>
        <w:rPr>
          <w:rFonts w:ascii="Times New Roman" w:hAnsi="Times New Roman"/>
        </w:rPr>
      </w:pPr>
    </w:p>
    <w:p w14:paraId="58F873C9" w14:textId="1FB74000" w:rsidR="008F45F3" w:rsidRPr="006E6C22" w:rsidRDefault="008F45F3" w:rsidP="008F45F3">
      <w:pPr>
        <w:rPr>
          <w:rFonts w:ascii="Times New Roman" w:hAnsi="Times New Roman"/>
        </w:rPr>
      </w:pPr>
      <w:r w:rsidRPr="006E6C22">
        <w:rPr>
          <w:rFonts w:ascii="Times New Roman" w:hAnsi="Times New Roman"/>
        </w:rPr>
        <w:t>The coalition emerged out of events in 2011 and the success of the protests that began on February 14</w:t>
      </w:r>
      <w:r w:rsidRPr="006E6C22">
        <w:rPr>
          <w:rFonts w:ascii="Times New Roman" w:hAnsi="Times New Roman"/>
          <w:vertAlign w:val="superscript"/>
        </w:rPr>
        <w:t>th</w:t>
      </w:r>
      <w:r w:rsidRPr="006E6C22">
        <w:rPr>
          <w:rFonts w:ascii="Times New Roman" w:hAnsi="Times New Roman"/>
        </w:rPr>
        <w:t>. The icon of the coalition, a fist raised in front of the Pearl Roundabout monument, is readily adopted by youth throughout the country for protest banners, anti-regime graffiti, and social media posts. Because the coali</w:t>
      </w:r>
      <w:r w:rsidR="00F045CF">
        <w:rPr>
          <w:rFonts w:ascii="Times New Roman" w:hAnsi="Times New Roman"/>
        </w:rPr>
        <w:t xml:space="preserve">tion is very loosely organized and </w:t>
      </w:r>
      <w:r w:rsidRPr="006E6C22">
        <w:rPr>
          <w:rFonts w:ascii="Times New Roman" w:hAnsi="Times New Roman"/>
        </w:rPr>
        <w:t xml:space="preserve">anonymous, </w:t>
      </w:r>
      <w:r w:rsidR="00F045CF">
        <w:rPr>
          <w:rFonts w:ascii="Times New Roman" w:hAnsi="Times New Roman"/>
        </w:rPr>
        <w:t>the</w:t>
      </w:r>
      <w:r w:rsidRPr="006E6C22">
        <w:rPr>
          <w:rFonts w:ascii="Times New Roman" w:hAnsi="Times New Roman"/>
        </w:rPr>
        <w:t xml:space="preserve"> boundaries and definition of the coalition are constantly in flux and elusive. Its significance stems from the way that its name and iconography are freely shared and adopted.</w:t>
      </w:r>
    </w:p>
    <w:p w14:paraId="4E7ED297" w14:textId="77777777" w:rsidR="008F45F3" w:rsidRPr="006E6C22" w:rsidRDefault="008F45F3" w:rsidP="008F45F3">
      <w:pPr>
        <w:rPr>
          <w:rFonts w:ascii="Times New Roman" w:hAnsi="Times New Roman"/>
        </w:rPr>
      </w:pPr>
    </w:p>
    <w:p w14:paraId="7261CC42" w14:textId="77777777" w:rsidR="008F45F3" w:rsidRPr="006E6C22" w:rsidRDefault="008F45F3" w:rsidP="005456FE">
      <w:pPr>
        <w:keepNext/>
        <w:jc w:val="center"/>
        <w:rPr>
          <w:rFonts w:ascii="Times New Roman" w:hAnsi="Times New Roman"/>
        </w:rPr>
      </w:pPr>
      <w:r w:rsidRPr="006E6C22">
        <w:rPr>
          <w:rFonts w:ascii="Times New Roman" w:hAnsi="Times New Roman"/>
          <w:noProof/>
          <w:lang w:eastAsia="en-US"/>
        </w:rPr>
        <w:drawing>
          <wp:inline distT="0" distB="0" distL="0" distR="0" wp14:anchorId="6AE673D9" wp14:editId="25F7484A">
            <wp:extent cx="2946400" cy="2946400"/>
            <wp:effectExtent l="25400" t="0" r="0" b="0"/>
            <wp:docPr id="26" name="Picture 25" descr="IMG_8287 - Version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287 - Version 2.JPG"/>
                    <pic:cNvPicPr/>
                  </pic:nvPicPr>
                  <pic:blipFill>
                    <a:blip r:embed="rId30"/>
                    <a:stretch>
                      <a:fillRect/>
                    </a:stretch>
                  </pic:blipFill>
                  <pic:spPr>
                    <a:xfrm>
                      <a:off x="0" y="0"/>
                      <a:ext cx="2946400" cy="2946400"/>
                    </a:xfrm>
                    <a:prstGeom prst="rect">
                      <a:avLst/>
                    </a:prstGeom>
                  </pic:spPr>
                </pic:pic>
              </a:graphicData>
            </a:graphic>
          </wp:inline>
        </w:drawing>
      </w:r>
    </w:p>
    <w:p w14:paraId="2CE60547" w14:textId="77777777" w:rsidR="008F45F3" w:rsidRPr="006E6C22" w:rsidRDefault="008F45F3" w:rsidP="008F45F3">
      <w:pPr>
        <w:pStyle w:val="Caption"/>
        <w:jc w:val="center"/>
        <w:rPr>
          <w:rFonts w:ascii="Times New Roman" w:hAnsi="Times New Roman"/>
        </w:rPr>
      </w:pPr>
      <w:bookmarkStart w:id="146" w:name="_Toc288987711"/>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17</w:t>
      </w:r>
      <w:r>
        <w:rPr>
          <w:rFonts w:ascii="Times New Roman" w:hAnsi="Times New Roman"/>
        </w:rPr>
        <w:fldChar w:fldCharType="end"/>
      </w:r>
      <w:r w:rsidRPr="006E6C22">
        <w:rPr>
          <w:rFonts w:ascii="Times New Roman" w:hAnsi="Times New Roman"/>
        </w:rPr>
        <w:t xml:space="preserve">: February 14th </w:t>
      </w:r>
      <w:proofErr w:type="spellStart"/>
      <w:r w:rsidRPr="006E6C22">
        <w:rPr>
          <w:rFonts w:ascii="Times New Roman" w:hAnsi="Times New Roman"/>
        </w:rPr>
        <w:t>Youh</w:t>
      </w:r>
      <w:proofErr w:type="spellEnd"/>
      <w:r w:rsidRPr="006E6C22">
        <w:rPr>
          <w:rFonts w:ascii="Times New Roman" w:hAnsi="Times New Roman"/>
        </w:rPr>
        <w:t xml:space="preserve"> </w:t>
      </w:r>
      <w:proofErr w:type="spellStart"/>
      <w:r w:rsidRPr="006E6C22">
        <w:rPr>
          <w:rFonts w:ascii="Times New Roman" w:hAnsi="Times New Roman"/>
        </w:rPr>
        <w:t>Coaltiion</w:t>
      </w:r>
      <w:proofErr w:type="spellEnd"/>
      <w:r w:rsidRPr="006E6C22">
        <w:rPr>
          <w:rFonts w:ascii="Times New Roman" w:hAnsi="Times New Roman"/>
        </w:rPr>
        <w:t xml:space="preserve"> Logo, on poster in Manama, 2014 [photo credit: K. </w:t>
      </w:r>
      <w:proofErr w:type="spellStart"/>
      <w:r w:rsidRPr="006E6C22">
        <w:rPr>
          <w:rFonts w:ascii="Times New Roman" w:hAnsi="Times New Roman"/>
        </w:rPr>
        <w:t>Allmann</w:t>
      </w:r>
      <w:proofErr w:type="spellEnd"/>
      <w:r w:rsidRPr="006E6C22">
        <w:rPr>
          <w:rFonts w:ascii="Times New Roman" w:hAnsi="Times New Roman"/>
        </w:rPr>
        <w:t>]</w:t>
      </w:r>
      <w:bookmarkEnd w:id="146"/>
    </w:p>
    <w:p w14:paraId="0F652DAB" w14:textId="77777777" w:rsidR="008F45F3" w:rsidRPr="006E6C22" w:rsidRDefault="008F45F3" w:rsidP="008F45F3">
      <w:pPr>
        <w:rPr>
          <w:rFonts w:ascii="Times New Roman" w:hAnsi="Times New Roman"/>
        </w:rPr>
      </w:pPr>
    </w:p>
    <w:p w14:paraId="3795A76D" w14:textId="77777777" w:rsidR="008F45F3" w:rsidRDefault="008F45F3" w:rsidP="008F45F3">
      <w:pPr>
        <w:rPr>
          <w:rFonts w:ascii="Times New Roman" w:hAnsi="Times New Roman"/>
        </w:rPr>
      </w:pPr>
      <w:r w:rsidRPr="006E6C22">
        <w:rPr>
          <w:rFonts w:ascii="Times New Roman" w:hAnsi="Times New Roman"/>
        </w:rPr>
        <w:t>In the aftermath of 2011, the February 14</w:t>
      </w:r>
      <w:r w:rsidRPr="006E6C22">
        <w:rPr>
          <w:rFonts w:ascii="Times New Roman" w:hAnsi="Times New Roman"/>
          <w:vertAlign w:val="superscript"/>
        </w:rPr>
        <w:t>th</w:t>
      </w:r>
      <w:r w:rsidRPr="006E6C22">
        <w:rPr>
          <w:rFonts w:ascii="Times New Roman" w:hAnsi="Times New Roman"/>
        </w:rPr>
        <w:t xml:space="preserve"> Youth Coalition has remained active online, posting on Facebook, Twitter, and YouTube, and managing </w:t>
      </w:r>
      <w:proofErr w:type="spellStart"/>
      <w:r w:rsidRPr="006E6C22">
        <w:rPr>
          <w:rFonts w:ascii="Times New Roman" w:hAnsi="Times New Roman"/>
        </w:rPr>
        <w:t>WhatsApp</w:t>
      </w:r>
      <w:proofErr w:type="spellEnd"/>
      <w:r w:rsidRPr="006E6C22">
        <w:rPr>
          <w:rFonts w:ascii="Times New Roman" w:hAnsi="Times New Roman"/>
        </w:rPr>
        <w:t xml:space="preserve"> lists that disseminate information. However, its presence in the street is more fragmented; protests occur in local towns and villages, particularly in Shia communities, and turnout is often (though not always) small. The group’s social media helps to connect these demonstrations—to unite them in one media space (February 14</w:t>
      </w:r>
      <w:r w:rsidRPr="006E6C22">
        <w:rPr>
          <w:rFonts w:ascii="Times New Roman" w:hAnsi="Times New Roman"/>
          <w:vertAlign w:val="superscript"/>
        </w:rPr>
        <w:t>th</w:t>
      </w:r>
      <w:r w:rsidRPr="006E6C22">
        <w:rPr>
          <w:rFonts w:ascii="Times New Roman" w:hAnsi="Times New Roman"/>
        </w:rPr>
        <w:t xml:space="preserve"> Youth pages and lists) when they might not be physically proximate in the streets. </w:t>
      </w:r>
    </w:p>
    <w:p w14:paraId="0344E42E" w14:textId="77777777" w:rsidR="008F45F3" w:rsidRDefault="008F45F3" w:rsidP="008F45F3">
      <w:pPr>
        <w:rPr>
          <w:rFonts w:ascii="Times New Roman" w:hAnsi="Times New Roman"/>
        </w:rPr>
      </w:pPr>
    </w:p>
    <w:p w14:paraId="04F27B8D" w14:textId="541F1172" w:rsidR="008F45F3" w:rsidRPr="006E6C22" w:rsidRDefault="008F45F3" w:rsidP="008F45F3">
      <w:pPr>
        <w:rPr>
          <w:rFonts w:ascii="Times New Roman" w:hAnsi="Times New Roman"/>
        </w:rPr>
      </w:pPr>
      <w:r>
        <w:rPr>
          <w:rFonts w:ascii="Times New Roman" w:hAnsi="Times New Roman"/>
        </w:rPr>
        <w:t>For the Twitter analysis, we isolated several individual accounts associated with activism in the February 14</w:t>
      </w:r>
      <w:r w:rsidRPr="0019666C">
        <w:rPr>
          <w:rFonts w:ascii="Times New Roman" w:hAnsi="Times New Roman"/>
          <w:vertAlign w:val="superscript"/>
        </w:rPr>
        <w:t>th</w:t>
      </w:r>
      <w:r>
        <w:rPr>
          <w:rFonts w:ascii="Times New Roman" w:hAnsi="Times New Roman"/>
        </w:rPr>
        <w:t xml:space="preserve"> Youth.</w:t>
      </w:r>
    </w:p>
    <w:p w14:paraId="657A8499" w14:textId="77777777" w:rsidR="008F45F3" w:rsidRPr="006E6C22" w:rsidRDefault="008F45F3" w:rsidP="008F45F3">
      <w:pPr>
        <w:rPr>
          <w:rFonts w:ascii="Times New Roman" w:hAnsi="Times New Roman"/>
        </w:rPr>
      </w:pPr>
    </w:p>
    <w:tbl>
      <w:tblPr>
        <w:tblStyle w:val="TableGrid"/>
        <w:tblW w:w="0" w:type="auto"/>
        <w:tblLook w:val="00A0" w:firstRow="1" w:lastRow="0" w:firstColumn="1" w:lastColumn="0" w:noHBand="0" w:noVBand="0"/>
      </w:tblPr>
      <w:tblGrid>
        <w:gridCol w:w="4620"/>
        <w:gridCol w:w="4620"/>
      </w:tblGrid>
      <w:tr w:rsidR="008F45F3" w:rsidRPr="006E6C22" w14:paraId="668D2E63" w14:textId="77777777" w:rsidTr="005F3581">
        <w:tc>
          <w:tcPr>
            <w:tcW w:w="9240" w:type="dxa"/>
            <w:gridSpan w:val="2"/>
            <w:tcBorders>
              <w:top w:val="double" w:sz="12" w:space="0" w:color="auto"/>
              <w:left w:val="single" w:sz="12" w:space="0" w:color="000000" w:themeColor="text1"/>
              <w:bottom w:val="double" w:sz="12" w:space="0" w:color="auto"/>
              <w:right w:val="single" w:sz="12" w:space="0" w:color="000000" w:themeColor="text1"/>
            </w:tcBorders>
          </w:tcPr>
          <w:p w14:paraId="283DD125" w14:textId="77777777" w:rsidR="008F45F3" w:rsidRPr="006E6C22"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rPr>
            </w:pPr>
            <w:r w:rsidRPr="006E6C22">
              <w:rPr>
                <w:rFonts w:ascii="Times New Roman" w:hAnsi="Times New Roman" w:cs="Times New Roman"/>
                <w:color w:val="000000"/>
              </w:rPr>
              <w:t>February 14</w:t>
            </w:r>
            <w:r w:rsidRPr="006E6C22">
              <w:rPr>
                <w:rFonts w:ascii="Times New Roman" w:hAnsi="Times New Roman" w:cs="Times New Roman"/>
                <w:color w:val="000000"/>
                <w:vertAlign w:val="superscript"/>
              </w:rPr>
              <w:t>th</w:t>
            </w:r>
            <w:r w:rsidRPr="006E6C22">
              <w:rPr>
                <w:rFonts w:ascii="Times New Roman" w:hAnsi="Times New Roman" w:cs="Times New Roman"/>
                <w:color w:val="000000"/>
              </w:rPr>
              <w:t xml:space="preserve"> Youth</w:t>
            </w:r>
          </w:p>
        </w:tc>
      </w:tr>
      <w:tr w:rsidR="008F45F3" w:rsidRPr="006E6C22" w14:paraId="5436D17A" w14:textId="77777777" w:rsidTr="005F3581">
        <w:tc>
          <w:tcPr>
            <w:tcW w:w="4620" w:type="dxa"/>
            <w:tcBorders>
              <w:top w:val="double" w:sz="12" w:space="0" w:color="auto"/>
            </w:tcBorders>
            <w:vAlign w:val="center"/>
          </w:tcPr>
          <w:p w14:paraId="513983C6"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26812DC8"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spellStart"/>
            <w:proofErr w:type="gramStart"/>
            <w:r w:rsidRPr="00FF70FB">
              <w:rPr>
                <w:rFonts w:ascii="Times New Roman" w:hAnsi="Times New Roman" w:cs="Times New Roman"/>
                <w:i/>
                <w:color w:val="000000"/>
              </w:rPr>
              <w:t>byshr</w:t>
            </w:r>
            <w:proofErr w:type="spellEnd"/>
            <w:proofErr w:type="gramEnd"/>
          </w:p>
          <w:p w14:paraId="44C605E2"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Borders>
              <w:top w:val="double" w:sz="12" w:space="0" w:color="auto"/>
            </w:tcBorders>
          </w:tcPr>
          <w:p w14:paraId="7BDC79BA"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This is the account for the Bahrain Youth Society for Human Rights. It tweets primarily in Arabic and was created on July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2007.</w:t>
            </w:r>
          </w:p>
        </w:tc>
      </w:tr>
      <w:tr w:rsidR="008F45F3" w:rsidRPr="006E6C22" w14:paraId="1201AFCC" w14:textId="77777777" w:rsidTr="005F3581">
        <w:tc>
          <w:tcPr>
            <w:tcW w:w="4620" w:type="dxa"/>
            <w:vAlign w:val="center"/>
          </w:tcPr>
          <w:p w14:paraId="560F075E"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199A7705"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i/>
                <w:color w:val="000000"/>
              </w:rPr>
              <w:t>14febahrain</w:t>
            </w:r>
          </w:p>
          <w:p w14:paraId="55D4B46F"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5C1AFA50"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This is an account devoted to spreading news related to the February 14</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xml:space="preserve"> protests. Its tweets are in Arabic, and it was created on June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2009.</w:t>
            </w:r>
          </w:p>
        </w:tc>
      </w:tr>
      <w:tr w:rsidR="008F45F3" w:rsidRPr="006E6C22" w14:paraId="18D18A3D" w14:textId="77777777" w:rsidTr="005F3581">
        <w:tc>
          <w:tcPr>
            <w:tcW w:w="4620" w:type="dxa"/>
            <w:vAlign w:val="center"/>
          </w:tcPr>
          <w:p w14:paraId="65C1EBB1"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5B7BC32F"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i/>
                <w:color w:val="000000"/>
              </w:rPr>
              <w:t>14FebBHN</w:t>
            </w:r>
          </w:p>
        </w:tc>
        <w:tc>
          <w:tcPr>
            <w:tcW w:w="4620" w:type="dxa"/>
          </w:tcPr>
          <w:p w14:paraId="35FBD2C4"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This is a more radical account committed to protests in Bahrain. Its tweets are in Arabic, and it joined on May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2010.</w:t>
            </w:r>
          </w:p>
        </w:tc>
      </w:tr>
      <w:tr w:rsidR="008F45F3" w:rsidRPr="006E6C22" w14:paraId="1A4A7B1B" w14:textId="77777777" w:rsidTr="005F3581">
        <w:tc>
          <w:tcPr>
            <w:tcW w:w="4620" w:type="dxa"/>
            <w:vAlign w:val="center"/>
          </w:tcPr>
          <w:p w14:paraId="39B10241"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56B04503"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i/>
                <w:color w:val="000000"/>
              </w:rPr>
              <w:t>Feb14Media</w:t>
            </w:r>
          </w:p>
        </w:tc>
        <w:tc>
          <w:tcPr>
            <w:tcW w:w="4620" w:type="dxa"/>
          </w:tcPr>
          <w:p w14:paraId="43547648"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This account is a news aggregator and diffusor for February 14</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xml:space="preserve"> groups. Its profile is in Arabic and English, but its tweets are primarily Arabic. It joined Twitter on February 13</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2011.</w:t>
            </w:r>
          </w:p>
        </w:tc>
      </w:tr>
      <w:tr w:rsidR="008F45F3" w:rsidRPr="006E6C22" w14:paraId="015F86C4" w14:textId="77777777" w:rsidTr="005F3581">
        <w:tc>
          <w:tcPr>
            <w:tcW w:w="4620" w:type="dxa"/>
            <w:vAlign w:val="center"/>
          </w:tcPr>
          <w:p w14:paraId="36617135"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5340D326"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r w:rsidRPr="00FF70FB">
              <w:rPr>
                <w:rFonts w:ascii="Times New Roman" w:hAnsi="Times New Roman" w:cs="Times New Roman"/>
                <w:i/>
                <w:color w:val="000000"/>
              </w:rPr>
              <w:t>14FebRevolution</w:t>
            </w:r>
          </w:p>
          <w:p w14:paraId="78F12AEC"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tc>
        <w:tc>
          <w:tcPr>
            <w:tcW w:w="4620" w:type="dxa"/>
          </w:tcPr>
          <w:p w14:paraId="5708A2EF"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This account is primarily in Arabic and was created on March 8</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2011.</w:t>
            </w:r>
          </w:p>
        </w:tc>
      </w:tr>
      <w:tr w:rsidR="008F45F3" w:rsidRPr="006E6C22" w14:paraId="29267410" w14:textId="77777777" w:rsidTr="005F3581">
        <w:tc>
          <w:tcPr>
            <w:tcW w:w="4620" w:type="dxa"/>
            <w:vAlign w:val="center"/>
          </w:tcPr>
          <w:p w14:paraId="48C1BBCF"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i/>
                <w:color w:val="000000"/>
              </w:rPr>
              <w:t>Feb14MediaEN</w:t>
            </w:r>
          </w:p>
        </w:tc>
        <w:tc>
          <w:tcPr>
            <w:tcW w:w="4620" w:type="dxa"/>
          </w:tcPr>
          <w:p w14:paraId="4B4ECD4A"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This is an English version of @Feb14Media and was created on May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2011.</w:t>
            </w:r>
          </w:p>
        </w:tc>
      </w:tr>
      <w:tr w:rsidR="008F45F3" w:rsidRPr="006E6C22" w14:paraId="2B8E26CE" w14:textId="77777777" w:rsidTr="005F3581">
        <w:tc>
          <w:tcPr>
            <w:tcW w:w="4620" w:type="dxa"/>
            <w:vAlign w:val="center"/>
          </w:tcPr>
          <w:p w14:paraId="433F5E08"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
          <w:p w14:paraId="71073909"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r w:rsidRPr="00FF70FB">
              <w:rPr>
                <w:rFonts w:ascii="Times New Roman" w:hAnsi="Times New Roman" w:cs="Times New Roman"/>
                <w:i/>
                <w:color w:val="000000"/>
              </w:rPr>
              <w:t>COALITION14</w:t>
            </w:r>
          </w:p>
        </w:tc>
        <w:tc>
          <w:tcPr>
            <w:tcW w:w="4620" w:type="dxa"/>
          </w:tcPr>
          <w:p w14:paraId="3D241032"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This is another account devoted to organizing and disseminating information about February 14</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xml:space="preserve"> events. This is the Twitter page linked to from the Wikipedia page for the youth group Coalition Youth of 14 Feb Revolution. It was created on May 24</w:t>
            </w:r>
            <w:r w:rsidRPr="00FF70FB">
              <w:rPr>
                <w:rFonts w:ascii="Times New Roman" w:hAnsi="Times New Roman" w:cs="Times New Roman"/>
                <w:color w:val="000000"/>
                <w:vertAlign w:val="superscript"/>
              </w:rPr>
              <w:t>th</w:t>
            </w:r>
            <w:r w:rsidRPr="00FF70FB">
              <w:rPr>
                <w:rFonts w:ascii="Times New Roman" w:hAnsi="Times New Roman" w:cs="Times New Roman"/>
                <w:color w:val="000000"/>
              </w:rPr>
              <w:t>, 2011 and is in Arabic.</w:t>
            </w:r>
          </w:p>
        </w:tc>
      </w:tr>
      <w:tr w:rsidR="008F45F3" w:rsidRPr="006E6C22" w14:paraId="0F42C861" w14:textId="77777777" w:rsidTr="005F3581">
        <w:tc>
          <w:tcPr>
            <w:tcW w:w="4620" w:type="dxa"/>
            <w:vAlign w:val="center"/>
          </w:tcPr>
          <w:p w14:paraId="0773821C"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proofErr w:type="gramStart"/>
            <w:r w:rsidRPr="00FF70FB">
              <w:rPr>
                <w:rFonts w:ascii="Times New Roman" w:hAnsi="Times New Roman" w:cs="Times New Roman"/>
                <w:i/>
                <w:color w:val="000000"/>
              </w:rPr>
              <w:t>press14feb</w:t>
            </w:r>
            <w:proofErr w:type="gramEnd"/>
          </w:p>
        </w:tc>
        <w:tc>
          <w:tcPr>
            <w:tcW w:w="4620" w:type="dxa"/>
          </w:tcPr>
          <w:p w14:paraId="75531468"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This is another account devoted to the Bahrain protests. It is in Arabic and was created on June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2011.</w:t>
            </w:r>
          </w:p>
        </w:tc>
      </w:tr>
      <w:tr w:rsidR="008F45F3" w:rsidRPr="006E6C22" w14:paraId="506EBDDF" w14:textId="77777777" w:rsidTr="005F3581">
        <w:tc>
          <w:tcPr>
            <w:tcW w:w="4620" w:type="dxa"/>
            <w:vAlign w:val="center"/>
          </w:tcPr>
          <w:p w14:paraId="100DE89D"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r w:rsidRPr="00FF70FB">
              <w:rPr>
                <w:rFonts w:ascii="Times New Roman" w:hAnsi="Times New Roman" w:cs="Times New Roman"/>
                <w:i/>
                <w:color w:val="000000"/>
              </w:rPr>
              <w:t>Coalition14EN</w:t>
            </w:r>
          </w:p>
        </w:tc>
        <w:tc>
          <w:tcPr>
            <w:tcW w:w="4620" w:type="dxa"/>
          </w:tcPr>
          <w:p w14:paraId="00A18B6E" w14:textId="77777777" w:rsidR="008F45F3" w:rsidRPr="00FF70FB" w:rsidRDefault="008F45F3" w:rsidP="005F35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FF70FB">
              <w:rPr>
                <w:rFonts w:ascii="Times New Roman" w:hAnsi="Times New Roman" w:cs="Times New Roman"/>
                <w:color w:val="000000"/>
              </w:rPr>
              <w:t>This is the English version of @COALITION14. It was created on April 1</w:t>
            </w:r>
            <w:r w:rsidRPr="00FF70FB">
              <w:rPr>
                <w:rFonts w:ascii="Times New Roman" w:hAnsi="Times New Roman" w:cs="Times New Roman"/>
                <w:color w:val="000000"/>
                <w:vertAlign w:val="superscript"/>
              </w:rPr>
              <w:t>st</w:t>
            </w:r>
            <w:r w:rsidRPr="00FF70FB">
              <w:rPr>
                <w:rFonts w:ascii="Times New Roman" w:hAnsi="Times New Roman" w:cs="Times New Roman"/>
                <w:color w:val="000000"/>
              </w:rPr>
              <w:t>, 2012.</w:t>
            </w:r>
          </w:p>
        </w:tc>
      </w:tr>
    </w:tbl>
    <w:p w14:paraId="4376F5B8" w14:textId="77777777" w:rsidR="008F45F3" w:rsidRPr="006E6C22" w:rsidRDefault="008F45F3" w:rsidP="008F45F3">
      <w:pPr>
        <w:rPr>
          <w:rFonts w:ascii="Times New Roman" w:hAnsi="Times New Roman"/>
        </w:rPr>
      </w:pPr>
    </w:p>
    <w:p w14:paraId="45BD73C0" w14:textId="48A6CBA7" w:rsidR="008F45F3" w:rsidRPr="006E6C22" w:rsidRDefault="00EB30AC" w:rsidP="008F45F3">
      <w:pPr>
        <w:pStyle w:val="Heading2"/>
      </w:pPr>
      <w:bookmarkStart w:id="147" w:name="_Toc286389759"/>
      <w:bookmarkStart w:id="148" w:name="_Toc288987685"/>
      <w:r>
        <w:t>Mass Mobilization</w:t>
      </w:r>
      <w:bookmarkEnd w:id="148"/>
    </w:p>
    <w:p w14:paraId="100E79C6" w14:textId="77777777" w:rsidR="008F45F3" w:rsidRPr="006E6C22" w:rsidRDefault="008F45F3" w:rsidP="008F45F3">
      <w:pPr>
        <w:pStyle w:val="Heading3"/>
      </w:pPr>
      <w:bookmarkStart w:id="149" w:name="_Toc288987686"/>
      <w:r>
        <w:t>Movement</w:t>
      </w:r>
      <w:r w:rsidRPr="006E6C22">
        <w:t xml:space="preserve"> to the Street</w:t>
      </w:r>
      <w:bookmarkEnd w:id="149"/>
    </w:p>
    <w:p w14:paraId="57AF6449" w14:textId="0F7A2CF2" w:rsidR="00D153AB" w:rsidRDefault="00D153AB" w:rsidP="00A8133C">
      <w:pPr>
        <w:rPr>
          <w:rFonts w:ascii="Times New Roman" w:hAnsi="Times New Roman"/>
        </w:rPr>
      </w:pPr>
      <w:r>
        <w:rPr>
          <w:rFonts w:ascii="Times New Roman" w:hAnsi="Times New Roman"/>
        </w:rPr>
        <w:t xml:space="preserve">For Bahrain, the first claim we make in support of the finding that </w:t>
      </w:r>
      <w:r w:rsidR="00086619">
        <w:rPr>
          <w:rFonts w:ascii="Times New Roman" w:hAnsi="Times New Roman"/>
        </w:rPr>
        <w:t>mass mobilization</w:t>
      </w:r>
      <w:r>
        <w:rPr>
          <w:rFonts w:ascii="Times New Roman" w:hAnsi="Times New Roman"/>
        </w:rPr>
        <w:t xml:space="preserve"> occurred primarily through offline activity mirrors the claim made for Egypt.  </w:t>
      </w:r>
      <w:r w:rsidRPr="00986D17">
        <w:rPr>
          <w:rFonts w:ascii="Times New Roman" w:hAnsi="Times New Roman"/>
        </w:rPr>
        <w:t xml:space="preserve">Although news about the protests </w:t>
      </w:r>
      <w:r>
        <w:rPr>
          <w:rFonts w:ascii="Times New Roman" w:hAnsi="Times New Roman"/>
        </w:rPr>
        <w:t>was</w:t>
      </w:r>
      <w:r w:rsidRPr="00986D17">
        <w:rPr>
          <w:rFonts w:ascii="Times New Roman" w:hAnsi="Times New Roman"/>
        </w:rPr>
        <w:t xml:space="preserve"> circulating on social media,</w:t>
      </w:r>
      <w:r>
        <w:rPr>
          <w:rFonts w:ascii="Times New Roman" w:hAnsi="Times New Roman"/>
        </w:rPr>
        <w:t xml:space="preserve"> </w:t>
      </w:r>
      <w:r w:rsidR="00A8133C">
        <w:rPr>
          <w:rFonts w:ascii="Times New Roman" w:hAnsi="Times New Roman"/>
        </w:rPr>
        <w:t>offline experiences, such as seeing prote</w:t>
      </w:r>
      <w:r w:rsidR="00CA391F">
        <w:rPr>
          <w:rFonts w:ascii="Times New Roman" w:hAnsi="Times New Roman"/>
        </w:rPr>
        <w:t>stors march through streets, were</w:t>
      </w:r>
      <w:r w:rsidR="00A8133C">
        <w:rPr>
          <w:rFonts w:ascii="Times New Roman" w:hAnsi="Times New Roman"/>
        </w:rPr>
        <w:t xml:space="preserve"> more important than Twitter in encouraging </w:t>
      </w:r>
      <w:r w:rsidR="00227B9E">
        <w:rPr>
          <w:rFonts w:ascii="Times New Roman" w:hAnsi="Times New Roman"/>
        </w:rPr>
        <w:t>mass mobilization</w:t>
      </w:r>
      <w:r w:rsidR="00A8133C">
        <w:rPr>
          <w:rFonts w:ascii="Times New Roman" w:hAnsi="Times New Roman"/>
        </w:rPr>
        <w:t xml:space="preserve">. </w:t>
      </w:r>
    </w:p>
    <w:p w14:paraId="0CF29F49" w14:textId="680892D8" w:rsidR="00D153AB" w:rsidRDefault="00D153AB" w:rsidP="008F45F3">
      <w:pPr>
        <w:rPr>
          <w:rFonts w:ascii="Times New Roman" w:hAnsi="Times New Roman"/>
        </w:rPr>
      </w:pPr>
    </w:p>
    <w:p w14:paraId="230BF812" w14:textId="77777777" w:rsidR="00DF678F" w:rsidRDefault="00DF678F" w:rsidP="008F45F3">
      <w:pPr>
        <w:rPr>
          <w:rFonts w:ascii="Times New Roman" w:hAnsi="Times New Roman"/>
        </w:rPr>
      </w:pPr>
    </w:p>
    <w:p w14:paraId="2DE5B04C" w14:textId="22E8D0C3" w:rsidR="00D153AB" w:rsidRDefault="00A8133C" w:rsidP="008F45F3">
      <w:pPr>
        <w:rPr>
          <w:rFonts w:ascii="Times New Roman" w:hAnsi="Times New Roman"/>
        </w:rPr>
      </w:pPr>
      <w:r>
        <w:rPr>
          <w:rFonts w:ascii="Times New Roman" w:hAnsi="Times New Roman"/>
        </w:rPr>
        <w:t>Qualitative data show that t</w:t>
      </w:r>
      <w:r w:rsidR="008F45F3" w:rsidRPr="006E6C22">
        <w:rPr>
          <w:rFonts w:ascii="Times New Roman" w:hAnsi="Times New Roman"/>
        </w:rPr>
        <w:t xml:space="preserve">he call for protests, as in </w:t>
      </w:r>
      <w:r w:rsidR="008F45F3">
        <w:rPr>
          <w:rFonts w:ascii="Times New Roman" w:hAnsi="Times New Roman"/>
        </w:rPr>
        <w:t>Egypt</w:t>
      </w:r>
      <w:r w:rsidR="008F45F3" w:rsidRPr="006E6C22">
        <w:rPr>
          <w:rFonts w:ascii="Times New Roman" w:hAnsi="Times New Roman"/>
        </w:rPr>
        <w:t xml:space="preserve">, began on social media, and initially the turnout was relatively small. </w:t>
      </w:r>
      <w:r w:rsidR="008F45F3">
        <w:rPr>
          <w:rFonts w:ascii="Times New Roman" w:hAnsi="Times New Roman"/>
        </w:rPr>
        <w:t>A group calling itself the February 14</w:t>
      </w:r>
      <w:r w:rsidR="008F45F3" w:rsidRPr="006A5EB7">
        <w:rPr>
          <w:rFonts w:ascii="Times New Roman" w:hAnsi="Times New Roman"/>
          <w:vertAlign w:val="superscript"/>
        </w:rPr>
        <w:t>th</w:t>
      </w:r>
      <w:r w:rsidR="008F45F3">
        <w:rPr>
          <w:rFonts w:ascii="Times New Roman" w:hAnsi="Times New Roman"/>
        </w:rPr>
        <w:t xml:space="preserve"> Youth coalition issued a list of political demands online through Facebook and called for protests on February 14</w:t>
      </w:r>
      <w:r w:rsidR="008F45F3" w:rsidRPr="006A5EB7">
        <w:rPr>
          <w:rFonts w:ascii="Times New Roman" w:hAnsi="Times New Roman"/>
          <w:vertAlign w:val="superscript"/>
        </w:rPr>
        <w:t>th</w:t>
      </w:r>
      <w:r w:rsidR="008F45F3">
        <w:rPr>
          <w:rFonts w:ascii="Times New Roman" w:hAnsi="Times New Roman"/>
        </w:rPr>
        <w:t xml:space="preserve">, the anniversary of Bahrain’s National Action Charter. </w:t>
      </w:r>
      <w:r w:rsidR="00CA391F">
        <w:rPr>
          <w:rFonts w:ascii="Times New Roman" w:hAnsi="Times New Roman"/>
        </w:rPr>
        <w:t>Protestors</w:t>
      </w:r>
      <w:r w:rsidR="008F45F3" w:rsidRPr="006E6C22">
        <w:rPr>
          <w:rFonts w:ascii="Times New Roman" w:hAnsi="Times New Roman"/>
        </w:rPr>
        <w:t xml:space="preserve"> made their way onto the streets and were met with an aggressive response from security forces</w:t>
      </w:r>
      <w:r w:rsidR="00CA391F">
        <w:rPr>
          <w:rFonts w:ascii="Times New Roman" w:hAnsi="Times New Roman"/>
        </w:rPr>
        <w:t xml:space="preserve"> </w:t>
      </w:r>
      <w:r w:rsidR="008F45F3" w:rsidRPr="006E6C22">
        <w:rPr>
          <w:rFonts w:ascii="Times New Roman" w:hAnsi="Times New Roman"/>
        </w:rPr>
        <w:t xml:space="preserve">using tear gas, rubber bullets, and birdshot </w:t>
      </w:r>
      <w:r w:rsidR="008F45F3"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"Bassiouni", "given" : "Mahmoud Cherif", "non-dropping-particle" : "", "parse-names" : false, "suffix" : "" }, { "dropping-particle" : "", "family" : "Rodley", "given" : "Nigel", "non-dropping-particle" : "", "parse-names" : false, "suffix" : "" }, { "dropping-particle" : "", "family" : "Al-awadhi", "given" : "Badria", "non-dropping-particle" : "", "parse-names" : false, "suffix" : "" }, { "dropping-particle" : "", "family" : "Kirsch", "given" : "Philippe", "non-dropping-particle" : "", "parse-names" : false, "suffix" : "" }, { "dropping-particle" : "", "family" : "Arsanjani", "given" : "Mahnoush H", "non-dropping-particle" : "", "parse-names" : false, "suffix" : "" } ], "id" : "ITEM-1", "issue" : "December", "issued" : { "date-parts" : [ [ "2011" ] ] }, "publisher-place" : "Manama", "title" : "Report of the Bahrain Independent Commission of Inquiry", "type" : "report", "volume" : "2011" }, "uris" : [ "http://www.mendeley.com/documents/?uuid=ab1f2caa-c5c9-4b2a-b598-04e3ec611c77" ] } ], "mendeley" : { "previouslyFormattedCitation" : "(Bassiouni et al., 2011)" }, "properties" : { "noteIndex" : 0 }, "schema" : "https://github.com/citation-style-language/schema/raw/master/csl-citation.json" }</w:instrText>
      </w:r>
      <w:r w:rsidR="008F45F3" w:rsidRPr="006E6C22">
        <w:rPr>
          <w:rFonts w:ascii="Times New Roman" w:hAnsi="Times New Roman"/>
        </w:rPr>
        <w:fldChar w:fldCharType="separate"/>
      </w:r>
      <w:r w:rsidR="00BB4592" w:rsidRPr="00BB4592">
        <w:rPr>
          <w:rFonts w:ascii="Times New Roman" w:hAnsi="Times New Roman"/>
          <w:noProof/>
        </w:rPr>
        <w:t>(Bassiouni et al., 2011)</w:t>
      </w:r>
      <w:r w:rsidR="008F45F3" w:rsidRPr="006E6C22">
        <w:rPr>
          <w:rFonts w:ascii="Times New Roman" w:hAnsi="Times New Roman"/>
        </w:rPr>
        <w:fldChar w:fldCharType="end"/>
      </w:r>
      <w:r w:rsidR="008F45F3" w:rsidRPr="006E6C22">
        <w:rPr>
          <w:rFonts w:ascii="Times New Roman" w:hAnsi="Times New Roman"/>
        </w:rPr>
        <w:t xml:space="preserve">. The clashes between protesters and security personnel resulted in many injuries and one death, a development that sparked national outrage. Thousands of protesters took to the streets on 15 February, making their way to the Pearl Roundabout in downtown Manama and marching in mourning for the funeral of the fallen protester </w:t>
      </w:r>
      <w:r w:rsidR="008F45F3"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"Kerr", "given" : "Cortni", "non-dropping-particle" : "", "parse-names" : false, "suffix" : "" }, { "dropping-particle" : "", "family" : "Jones", "given" : "Toby", "non-dropping-particle" : "", "parse-names" : false, "suffix" : "" } ], "container-title" : "Middle East Research and Information Project", "id" : "ITEM-1", "issued" : { "date-parts" : [ [ "2011" ] ] }, "page" : "2010-2012", "title" : "A Revolution Paused in Bahrain", "type" : "article-journal" }, "uris" : [ "http://www.mendeley.com/documents/?uuid=0fd54ba6-f97f-406e-89ef-5ba865a0dcb0" ] } ], "mendeley" : { "previouslyFormattedCitation" : "(C. Kerr &amp; Jones, 2011)" }, "properties" : { "noteIndex" : 0 }, "schema" : "https://github.com/citation-style-language/schema/raw/master/csl-citation.json" }</w:instrText>
      </w:r>
      <w:r w:rsidR="008F45F3" w:rsidRPr="006E6C22">
        <w:rPr>
          <w:rFonts w:ascii="Times New Roman" w:hAnsi="Times New Roman"/>
        </w:rPr>
        <w:fldChar w:fldCharType="separate"/>
      </w:r>
      <w:r w:rsidR="00BB4592" w:rsidRPr="00BB4592">
        <w:rPr>
          <w:rFonts w:ascii="Times New Roman" w:hAnsi="Times New Roman"/>
          <w:noProof/>
        </w:rPr>
        <w:t>(C. Kerr &amp; Jones, 2011)</w:t>
      </w:r>
      <w:r w:rsidR="008F45F3" w:rsidRPr="006E6C22">
        <w:rPr>
          <w:rFonts w:ascii="Times New Roman" w:hAnsi="Times New Roman"/>
        </w:rPr>
        <w:fldChar w:fldCharType="end"/>
      </w:r>
      <w:r w:rsidR="008F45F3" w:rsidRPr="006E6C22">
        <w:rPr>
          <w:rFonts w:ascii="Times New Roman" w:hAnsi="Times New Roman"/>
        </w:rPr>
        <w:t xml:space="preserve">. </w:t>
      </w:r>
    </w:p>
    <w:p w14:paraId="78C2C0A0" w14:textId="77777777" w:rsidR="00D153AB" w:rsidRDefault="00D153AB" w:rsidP="008F45F3">
      <w:pPr>
        <w:rPr>
          <w:rFonts w:ascii="Times New Roman" w:hAnsi="Times New Roman"/>
        </w:rPr>
      </w:pPr>
    </w:p>
    <w:p w14:paraId="16625F6C" w14:textId="2B9E461B" w:rsidR="008F45F3" w:rsidRPr="006E6C22" w:rsidRDefault="00CA391F" w:rsidP="008F45F3">
      <w:pPr>
        <w:rPr>
          <w:rFonts w:ascii="Times New Roman" w:hAnsi="Times New Roman"/>
        </w:rPr>
      </w:pPr>
      <w:r w:rsidRPr="006E6C22">
        <w:rPr>
          <w:rFonts w:ascii="Times New Roman" w:hAnsi="Times New Roman"/>
        </w:rPr>
        <w:t>Security forces interrupted the mourning procession</w:t>
      </w:r>
      <w:r w:rsidR="00D153AB">
        <w:rPr>
          <w:rFonts w:ascii="Times New Roman" w:hAnsi="Times New Roman"/>
        </w:rPr>
        <w:t>,</w:t>
      </w:r>
      <w:r w:rsidR="008F45F3" w:rsidRPr="006E6C22">
        <w:rPr>
          <w:rFonts w:ascii="Times New Roman" w:hAnsi="Times New Roman"/>
        </w:rPr>
        <w:t xml:space="preserve"> another person was killed, and news of the death brought even more people into the streets. Protesters set up a camp in the Pearl Roundabout, echoing the tactics of protesters in Tahrir Square, demanding justice for those killed and a new constitution with provisions for a representative government </w:t>
      </w:r>
      <w:r w:rsidR="008F45F3"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"International Crisis Group", "given" : "", "non-dropping-particle" : "", "parse-names" : false, "suffix" : "" } ], "id" : "ITEM-1", "issue" : "April", "issued" : { "date-parts" : [ [ "2011" ] ] }, "title" : "Popular Protests in North Africa and the Middle East (III): The Bahrain Revolt", "type" : "report" }, "uris" : [ "http://www.mendeley.com/documents/?uuid=5c8265bc-1074-4b39-8162-1a80b6aae188" ] } ], "mendeley" : { "previouslyFormattedCitation" : "(International Crisis Group, 2011)" }, "properties" : { "noteIndex" : 0 }, "schema" : "https://github.com/citation-style-language/schema/raw/master/csl-citation.json" }</w:instrText>
      </w:r>
      <w:r w:rsidR="008F45F3" w:rsidRPr="006E6C22">
        <w:rPr>
          <w:rFonts w:ascii="Times New Roman" w:hAnsi="Times New Roman"/>
        </w:rPr>
        <w:fldChar w:fldCharType="separate"/>
      </w:r>
      <w:r w:rsidR="00BB4592" w:rsidRPr="00BB4592">
        <w:rPr>
          <w:rFonts w:ascii="Times New Roman" w:hAnsi="Times New Roman"/>
          <w:noProof/>
        </w:rPr>
        <w:t>(International Crisis Group, 2011)</w:t>
      </w:r>
      <w:r w:rsidR="008F45F3" w:rsidRPr="006E6C22">
        <w:rPr>
          <w:rFonts w:ascii="Times New Roman" w:hAnsi="Times New Roman"/>
        </w:rPr>
        <w:fldChar w:fldCharType="end"/>
      </w:r>
      <w:r w:rsidR="008F45F3" w:rsidRPr="006E6C22">
        <w:rPr>
          <w:rFonts w:ascii="Times New Roman" w:hAnsi="Times New Roman"/>
        </w:rPr>
        <w:t xml:space="preserve">. King </w:t>
      </w:r>
      <w:proofErr w:type="spellStart"/>
      <w:r w:rsidR="008F45F3" w:rsidRPr="006E6C22">
        <w:rPr>
          <w:rFonts w:ascii="Times New Roman" w:hAnsi="Times New Roman"/>
        </w:rPr>
        <w:t>Hamad</w:t>
      </w:r>
      <w:proofErr w:type="spellEnd"/>
      <w:r w:rsidR="008F45F3" w:rsidRPr="006E6C22">
        <w:rPr>
          <w:rFonts w:ascii="Times New Roman" w:hAnsi="Times New Roman"/>
        </w:rPr>
        <w:t xml:space="preserve"> responded, unexpectedly issuing an apology and promising an investigation </w:t>
      </w:r>
      <w:r w:rsidR="008F45F3"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"Bassiouni", "given" : "Mahmoud Cherif", "non-dropping-particle" : "", "parse-names" : false, "suffix" : "" }, { "dropping-particle" : "", "family" : "Rodley", "given" : "Nigel", "non-dropping-particle" : "", "parse-names" : false, "suffix" : "" }, { "dropping-particle" : "", "family" : "Al-awadhi", "given" : "Badria", "non-dropping-particle" : "", "parse-names" : false, "suffix" : "" }, { "dropping-particle" : "", "family" : "Kirsch", "given" : "Philippe", "non-dropping-particle" : "", "parse-names" : false, "suffix" : "" }, { "dropping-particle" : "", "family" : "Arsanjani", "given" : "Mahnoush H", "non-dropping-particle" : "", "parse-names" : false, "suffix" : "" } ], "id" : "ITEM-1", "issue" : "December", "issued" : { "date-parts" : [ [ "2011" ] ] }, "publisher-place" : "Manama", "title" : "Report of the Bahrain Independent Commission of Inquiry", "type" : "report", "volume" : "2011" }, "uris" : [ "http://www.mendeley.com/documents/?uuid=ab1f2caa-c5c9-4b2a-b598-04e3ec611c77" ] } ], "mendeley" : { "previouslyFormattedCitation" : "(Bassiouni et al., 2011)" }, "properties" : { "noteIndex" : 0 }, "schema" : "https://github.com/citation-style-language/schema/raw/master/csl-citation.json" }</w:instrText>
      </w:r>
      <w:r w:rsidR="008F45F3" w:rsidRPr="006E6C22">
        <w:rPr>
          <w:rFonts w:ascii="Times New Roman" w:hAnsi="Times New Roman"/>
        </w:rPr>
        <w:fldChar w:fldCharType="separate"/>
      </w:r>
      <w:r w:rsidR="00BB4592" w:rsidRPr="00BB4592">
        <w:rPr>
          <w:rFonts w:ascii="Times New Roman" w:hAnsi="Times New Roman"/>
          <w:noProof/>
        </w:rPr>
        <w:t>(Bassiouni et al., 2011)</w:t>
      </w:r>
      <w:r w:rsidR="008F45F3" w:rsidRPr="006E6C22">
        <w:rPr>
          <w:rFonts w:ascii="Times New Roman" w:hAnsi="Times New Roman"/>
        </w:rPr>
        <w:fldChar w:fldCharType="end"/>
      </w:r>
      <w:r w:rsidR="008F45F3" w:rsidRPr="006E6C22">
        <w:rPr>
          <w:rFonts w:ascii="Times New Roman" w:hAnsi="Times New Roman"/>
        </w:rPr>
        <w:t>.</w:t>
      </w:r>
    </w:p>
    <w:p w14:paraId="56F37871" w14:textId="77777777" w:rsidR="008F45F3" w:rsidRDefault="008F45F3" w:rsidP="008F45F3">
      <w:pPr>
        <w:rPr>
          <w:rFonts w:ascii="Times New Roman" w:hAnsi="Times New Roman"/>
        </w:rPr>
      </w:pPr>
    </w:p>
    <w:p w14:paraId="55606875" w14:textId="2EEF2BC6" w:rsidR="008F45F3" w:rsidRDefault="008F45F3" w:rsidP="008F45F3">
      <w:pPr>
        <w:rPr>
          <w:rFonts w:ascii="Times New Roman" w:hAnsi="Times New Roman"/>
        </w:rPr>
      </w:pPr>
      <w:r w:rsidRPr="00986D17">
        <w:rPr>
          <w:rFonts w:ascii="Times New Roman" w:hAnsi="Times New Roman"/>
        </w:rPr>
        <w:t>Seeing protesters take to the streets as the popular demonstrations continued attracted others to join. Protesters often marched miles from outer neighborhoods into the center of Manama, disrupting traffic and drawing attention with chants</w:t>
      </w:r>
      <w:r>
        <w:rPr>
          <w:rFonts w:ascii="Times New Roman" w:hAnsi="Times New Roman"/>
        </w:rPr>
        <w:t>; working from the periphery to the city center i</w:t>
      </w:r>
      <w:r w:rsidR="00CA391F">
        <w:rPr>
          <w:rFonts w:ascii="Times New Roman" w:hAnsi="Times New Roman"/>
        </w:rPr>
        <w:t>n</w:t>
      </w:r>
      <w:r>
        <w:rPr>
          <w:rFonts w:ascii="Times New Roman" w:hAnsi="Times New Roman"/>
        </w:rPr>
        <w:t xml:space="preserve"> the same strategy Egyptian activists </w:t>
      </w:r>
      <w:r w:rsidR="00CA391F">
        <w:rPr>
          <w:rFonts w:ascii="Times New Roman" w:hAnsi="Times New Roman"/>
        </w:rPr>
        <w:t>had followed</w:t>
      </w:r>
      <w:r w:rsidRPr="00986D17">
        <w:rPr>
          <w:rFonts w:ascii="Times New Roman" w:hAnsi="Times New Roman"/>
        </w:rPr>
        <w:t xml:space="preserve">. Protesters’ movement on foot allowed others to join as marches passed by and took time. </w:t>
      </w:r>
      <w:proofErr w:type="gramStart"/>
      <w:r w:rsidRPr="00986D17">
        <w:rPr>
          <w:rFonts w:ascii="Times New Roman" w:hAnsi="Times New Roman"/>
        </w:rPr>
        <w:t>Urban Bahrain is characterized by busy streets, highways, and boulevards, designed for vehicular use to the exclusion</w:t>
      </w:r>
      <w:r w:rsidR="00CA391F">
        <w:rPr>
          <w:rFonts w:ascii="Times New Roman" w:hAnsi="Times New Roman"/>
        </w:rPr>
        <w:t xml:space="preserve"> of pedestrians in many cases</w:t>
      </w:r>
      <w:proofErr w:type="gramEnd"/>
      <w:r w:rsidR="00CA391F">
        <w:rPr>
          <w:rFonts w:ascii="Times New Roman" w:hAnsi="Times New Roman"/>
        </w:rPr>
        <w:t>; a</w:t>
      </w:r>
      <w:r w:rsidRPr="00986D17">
        <w:rPr>
          <w:rFonts w:ascii="Times New Roman" w:hAnsi="Times New Roman"/>
        </w:rPr>
        <w:t>s a result, protests on foot interrupt the ordinary flow of everyday life. Seeing, reading</w:t>
      </w:r>
      <w:r w:rsidR="00CA391F">
        <w:rPr>
          <w:rFonts w:ascii="Times New Roman" w:hAnsi="Times New Roman"/>
        </w:rPr>
        <w:t>,</w:t>
      </w:r>
      <w:r w:rsidRPr="00986D17">
        <w:rPr>
          <w:rFonts w:ascii="Times New Roman" w:hAnsi="Times New Roman"/>
        </w:rPr>
        <w:t xml:space="preserve"> and hearing about this disruption in the streets and online prompted many people to call friends and family, asking where to go and what was happening.</w:t>
      </w:r>
      <w:r w:rsidRPr="00986D17">
        <w:rPr>
          <w:rStyle w:val="FootnoteReference"/>
          <w:rFonts w:ascii="Times New Roman" w:hAnsi="Times New Roman"/>
        </w:rPr>
        <w:footnoteReference w:id="36"/>
      </w:r>
      <w:r w:rsidRPr="00986D17">
        <w:rPr>
          <w:rFonts w:ascii="Times New Roman" w:hAnsi="Times New Roman"/>
        </w:rPr>
        <w:t xml:space="preserve"> Although no one we interviewed could say with any specificity where they heard about it, the consensus was that protests were heading to Pearl Roundabout. </w:t>
      </w:r>
    </w:p>
    <w:p w14:paraId="6E942F6F" w14:textId="77777777" w:rsidR="008F45F3" w:rsidRDefault="008F45F3" w:rsidP="008F45F3">
      <w:pPr>
        <w:rPr>
          <w:rFonts w:ascii="Times New Roman" w:hAnsi="Times New Roman"/>
        </w:rPr>
      </w:pPr>
    </w:p>
    <w:p w14:paraId="45ECBAD9" w14:textId="27EB2EDF" w:rsidR="008F45F3" w:rsidRPr="006E6C22" w:rsidRDefault="008F45F3" w:rsidP="008F45F3">
      <w:pPr>
        <w:rPr>
          <w:rFonts w:ascii="Times New Roman" w:hAnsi="Times New Roman"/>
        </w:rPr>
      </w:pPr>
      <w:r w:rsidRPr="006E6C22">
        <w:rPr>
          <w:rFonts w:ascii="Times New Roman" w:hAnsi="Times New Roman"/>
        </w:rPr>
        <w:t xml:space="preserve">The importance of the human rights </w:t>
      </w:r>
      <w:r w:rsidR="00A8133C">
        <w:rPr>
          <w:rFonts w:ascii="Times New Roman" w:hAnsi="Times New Roman"/>
        </w:rPr>
        <w:t>movement</w:t>
      </w:r>
      <w:r w:rsidRPr="006E6C22">
        <w:rPr>
          <w:rFonts w:ascii="Times New Roman" w:hAnsi="Times New Roman"/>
        </w:rPr>
        <w:t xml:space="preserve"> to the Bahraini protests is evident in </w:t>
      </w:r>
      <w:r w:rsidRPr="006E6C22">
        <w:rPr>
          <w:rFonts w:ascii="Times New Roman" w:hAnsi="Times New Roman"/>
        </w:rPr>
        <w:fldChar w:fldCharType="begin"/>
      </w:r>
      <w:r w:rsidRPr="006E6C22">
        <w:rPr>
          <w:rFonts w:ascii="Times New Roman" w:hAnsi="Times New Roman"/>
        </w:rPr>
        <w:instrText xml:space="preserve"> REF _Ref286526708 </w:instrText>
      </w:r>
      <w:r w:rsidRPr="006E6C22">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18</w:t>
      </w:r>
      <w:r w:rsidRPr="006E6C22">
        <w:rPr>
          <w:rFonts w:ascii="Times New Roman" w:hAnsi="Times New Roman"/>
        </w:rPr>
        <w:fldChar w:fldCharType="end"/>
      </w:r>
      <w:r w:rsidR="00A8133C">
        <w:rPr>
          <w:rFonts w:ascii="Times New Roman" w:hAnsi="Times New Roman"/>
        </w:rPr>
        <w:t xml:space="preserve">, which is based </w:t>
      </w:r>
      <w:r w:rsidR="00BE629A">
        <w:rPr>
          <w:rFonts w:ascii="Times New Roman" w:hAnsi="Times New Roman"/>
        </w:rPr>
        <w:t xml:space="preserve">partly </w:t>
      </w:r>
      <w:r w:rsidR="00A8133C">
        <w:rPr>
          <w:rFonts w:ascii="Times New Roman" w:hAnsi="Times New Roman"/>
        </w:rPr>
        <w:t>on analyzing the human rights actors’ Twitter content</w:t>
      </w:r>
      <w:r w:rsidRPr="006E6C22">
        <w:rPr>
          <w:rFonts w:ascii="Times New Roman" w:hAnsi="Times New Roman"/>
        </w:rPr>
        <w:t>.</w:t>
      </w:r>
      <w:r>
        <w:rPr>
          <w:rStyle w:val="FootnoteReference"/>
          <w:rFonts w:ascii="Times New Roman" w:hAnsi="Times New Roman"/>
        </w:rPr>
        <w:footnoteReference w:id="37"/>
      </w:r>
      <w:r w:rsidRPr="006E6C22">
        <w:rPr>
          <w:rFonts w:ascii="Times New Roman" w:hAnsi="Times New Roman"/>
        </w:rPr>
        <w:t xml:space="preserve">  The human right</w:t>
      </w:r>
      <w:r w:rsidR="00A8133C">
        <w:rPr>
          <w:rFonts w:ascii="Times New Roman" w:hAnsi="Times New Roman"/>
        </w:rPr>
        <w:t>s movement constantly sent</w:t>
      </w:r>
      <w:r w:rsidRPr="006E6C22">
        <w:rPr>
          <w:rFonts w:ascii="Times New Roman" w:hAnsi="Times New Roman"/>
        </w:rPr>
        <w:t xml:space="preserve"> tweets in support of protests</w:t>
      </w:r>
      <w:r w:rsidR="00A8133C">
        <w:rPr>
          <w:rFonts w:ascii="Times New Roman" w:hAnsi="Times New Roman"/>
        </w:rPr>
        <w:t xml:space="preserve"> and did so</w:t>
      </w:r>
      <w:r w:rsidRPr="006E6C22">
        <w:rPr>
          <w:rFonts w:ascii="Times New Roman" w:hAnsi="Times New Roman"/>
        </w:rPr>
        <w:t xml:space="preserve"> at higher rates</w:t>
      </w:r>
      <w:r>
        <w:rPr>
          <w:rFonts w:ascii="Times New Roman" w:hAnsi="Times New Roman"/>
        </w:rPr>
        <w:t xml:space="preserve">, and more frequently, than even the </w:t>
      </w:r>
      <w:r w:rsidRPr="006E6C22">
        <w:rPr>
          <w:rFonts w:ascii="Times New Roman" w:hAnsi="Times New Roman"/>
        </w:rPr>
        <w:t>February 14</w:t>
      </w:r>
      <w:r w:rsidRPr="006E6C22">
        <w:rPr>
          <w:rFonts w:ascii="Times New Roman" w:hAnsi="Times New Roman"/>
          <w:vertAlign w:val="superscript"/>
        </w:rPr>
        <w:t>th</w:t>
      </w:r>
      <w:r w:rsidRPr="006E6C22">
        <w:rPr>
          <w:rFonts w:ascii="Times New Roman" w:hAnsi="Times New Roman"/>
        </w:rPr>
        <w:t xml:space="preserve"> </w:t>
      </w:r>
      <w:r>
        <w:rPr>
          <w:rFonts w:ascii="Times New Roman" w:hAnsi="Times New Roman"/>
        </w:rPr>
        <w:t xml:space="preserve">Youth </w:t>
      </w:r>
      <w:r w:rsidRPr="006E6C22">
        <w:rPr>
          <w:rFonts w:ascii="Times New Roman" w:hAnsi="Times New Roman"/>
        </w:rPr>
        <w:t>accounts</w:t>
      </w:r>
      <w:r w:rsidR="00A8133C">
        <w:rPr>
          <w:rFonts w:ascii="Times New Roman" w:hAnsi="Times New Roman"/>
        </w:rPr>
        <w:t xml:space="preserve"> (see </w:t>
      </w:r>
      <w:r w:rsidR="00A8133C">
        <w:rPr>
          <w:rFonts w:ascii="Times New Roman" w:hAnsi="Times New Roman"/>
        </w:rPr>
        <w:fldChar w:fldCharType="begin"/>
      </w:r>
      <w:r w:rsidR="00A8133C">
        <w:rPr>
          <w:rFonts w:ascii="Times New Roman" w:hAnsi="Times New Roman"/>
        </w:rPr>
        <w:instrText xml:space="preserve"> REF _Ref286526708 \h </w:instrText>
      </w:r>
      <w:r w:rsidR="00A8133C">
        <w:rPr>
          <w:rFonts w:ascii="Times New Roman" w:hAnsi="Times New Roman"/>
        </w:rPr>
      </w:r>
      <w:r w:rsidR="00A8133C">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18</w:t>
      </w:r>
      <w:r w:rsidR="00A8133C">
        <w:rPr>
          <w:rFonts w:ascii="Times New Roman" w:hAnsi="Times New Roman"/>
        </w:rPr>
        <w:fldChar w:fldCharType="end"/>
      </w:r>
      <w:r w:rsidR="00A8133C">
        <w:rPr>
          <w:rFonts w:ascii="Times New Roman" w:hAnsi="Times New Roman"/>
        </w:rPr>
        <w:t>)</w:t>
      </w:r>
      <w:r>
        <w:rPr>
          <w:rFonts w:ascii="Times New Roman" w:hAnsi="Times New Roman"/>
        </w:rPr>
        <w:t xml:space="preserve">. </w:t>
      </w:r>
      <w:r w:rsidRPr="006E6C22">
        <w:rPr>
          <w:rFonts w:ascii="Times New Roman" w:hAnsi="Times New Roman"/>
        </w:rPr>
        <w:t>They were active before the protests, whereas February 14</w:t>
      </w:r>
      <w:r w:rsidRPr="006E6C22">
        <w:rPr>
          <w:rFonts w:ascii="Times New Roman" w:hAnsi="Times New Roman"/>
          <w:vertAlign w:val="superscript"/>
        </w:rPr>
        <w:t>th</w:t>
      </w:r>
      <w:r w:rsidRPr="006E6C22">
        <w:rPr>
          <w:rFonts w:ascii="Times New Roman" w:hAnsi="Times New Roman"/>
        </w:rPr>
        <w:t xml:space="preserve"> was not, and their</w:t>
      </w:r>
      <w:r w:rsidR="004A62CB">
        <w:rPr>
          <w:rFonts w:ascii="Times New Roman" w:hAnsi="Times New Roman"/>
        </w:rPr>
        <w:t xml:space="preserve"> online</w:t>
      </w:r>
      <w:r w:rsidRPr="006E6C22">
        <w:rPr>
          <w:rFonts w:ascii="Times New Roman" w:hAnsi="Times New Roman"/>
        </w:rPr>
        <w:t xml:space="preserve"> activity is spread across many more accounts, both individuals and a</w:t>
      </w:r>
      <w:r w:rsidR="0073520C">
        <w:rPr>
          <w:rFonts w:ascii="Times New Roman" w:hAnsi="Times New Roman"/>
        </w:rPr>
        <w:t xml:space="preserve"> formal</w:t>
      </w:r>
      <w:r w:rsidRPr="006E6C22">
        <w:rPr>
          <w:rFonts w:ascii="Times New Roman" w:hAnsi="Times New Roman"/>
        </w:rPr>
        <w:t xml:space="preserve"> organization</w:t>
      </w:r>
      <w:r>
        <w:rPr>
          <w:rFonts w:ascii="Times New Roman" w:hAnsi="Times New Roman"/>
        </w:rPr>
        <w:t xml:space="preserve">. </w:t>
      </w:r>
      <w:r w:rsidRPr="006E6C22">
        <w:rPr>
          <w:rFonts w:ascii="Times New Roman" w:hAnsi="Times New Roman"/>
        </w:rPr>
        <w:t>While @</w:t>
      </w:r>
      <w:proofErr w:type="spellStart"/>
      <w:r w:rsidRPr="006E6C22">
        <w:rPr>
          <w:rFonts w:ascii="Times New Roman" w:hAnsi="Times New Roman"/>
        </w:rPr>
        <w:t>alaa</w:t>
      </w:r>
      <w:proofErr w:type="spellEnd"/>
      <w:r w:rsidRPr="006E6C22">
        <w:rPr>
          <w:rFonts w:ascii="Times New Roman" w:hAnsi="Times New Roman"/>
        </w:rPr>
        <w:t xml:space="preserve"> in the NoMilTrials movement is the most active of any individual account, the human rights campaigners are the most active on average across </w:t>
      </w:r>
      <w:r w:rsidR="00A8133C">
        <w:rPr>
          <w:rFonts w:ascii="Times New Roman" w:hAnsi="Times New Roman"/>
        </w:rPr>
        <w:t>any</w:t>
      </w:r>
      <w:r w:rsidRPr="006E6C22">
        <w:rPr>
          <w:rFonts w:ascii="Times New Roman" w:hAnsi="Times New Roman"/>
        </w:rPr>
        <w:t xml:space="preserve"> movement</w:t>
      </w:r>
      <w:r>
        <w:rPr>
          <w:rFonts w:ascii="Times New Roman" w:hAnsi="Times New Roman"/>
        </w:rPr>
        <w:t xml:space="preserve">. </w:t>
      </w:r>
      <w:r w:rsidRPr="006E6C22">
        <w:rPr>
          <w:rFonts w:ascii="Times New Roman" w:hAnsi="Times New Roman"/>
        </w:rPr>
        <w:t xml:space="preserve">  </w:t>
      </w:r>
    </w:p>
    <w:p w14:paraId="5A9A516A" w14:textId="77777777" w:rsidR="008F45F3" w:rsidRPr="006E6C22" w:rsidRDefault="008F45F3" w:rsidP="008F45F3">
      <w:pPr>
        <w:rPr>
          <w:rFonts w:ascii="Times New Roman" w:hAnsi="Times New Roman"/>
        </w:rPr>
      </w:pPr>
    </w:p>
    <w:p w14:paraId="6D322E84" w14:textId="767F4486" w:rsidR="008F45F3" w:rsidRDefault="008F45F3" w:rsidP="008F45F3">
      <w:pPr>
        <w:rPr>
          <w:rFonts w:ascii="Times New Roman" w:hAnsi="Times New Roman"/>
        </w:rPr>
      </w:pPr>
      <w:r w:rsidRPr="006E6C22">
        <w:rPr>
          <w:rFonts w:ascii="Times New Roman" w:hAnsi="Times New Roman"/>
        </w:rPr>
        <w:t xml:space="preserve">As protests began in mid-February 2011, the official opposition societies were not directly involved. Having chosen to participate in the 2010 parliamentary elections, </w:t>
      </w:r>
      <w:r w:rsidR="00BE629A">
        <w:rPr>
          <w:rFonts w:ascii="Times New Roman" w:hAnsi="Times New Roman"/>
        </w:rPr>
        <w:t>Al-Wefaq</w:t>
      </w:r>
      <w:r w:rsidRPr="006E6C22">
        <w:rPr>
          <w:rFonts w:ascii="Times New Roman" w:hAnsi="Times New Roman"/>
        </w:rPr>
        <w:t xml:space="preserve"> held 18 seats in the council of representatives and did not immediately join the demonstrations, as they would be in a position to negotiate as events unfolded. According to </w:t>
      </w:r>
      <w:r w:rsidR="00BE629A">
        <w:rPr>
          <w:rFonts w:ascii="Times New Roman" w:hAnsi="Times New Roman"/>
        </w:rPr>
        <w:t>Al-Wefaq</w:t>
      </w:r>
      <w:r w:rsidRPr="006E6C22">
        <w:rPr>
          <w:rFonts w:ascii="Times New Roman" w:hAnsi="Times New Roman"/>
        </w:rPr>
        <w:t xml:space="preserve"> leaders, they did not expect the popular protests and initially s</w:t>
      </w:r>
      <w:r w:rsidR="006E48C8">
        <w:rPr>
          <w:rFonts w:ascii="Times New Roman" w:hAnsi="Times New Roman"/>
        </w:rPr>
        <w:t>tood back to allow the youth to</w:t>
      </w:r>
      <w:r w:rsidRPr="006E6C22">
        <w:rPr>
          <w:rFonts w:ascii="Times New Roman" w:hAnsi="Times New Roman"/>
        </w:rPr>
        <w:t xml:space="preserve"> voice their concerns.</w:t>
      </w:r>
      <w:r w:rsidRPr="006E6C22">
        <w:rPr>
          <w:rStyle w:val="FootnoteReference"/>
          <w:rFonts w:ascii="Times New Roman" w:hAnsi="Times New Roman"/>
        </w:rPr>
        <w:footnoteReference w:id="38"/>
      </w:r>
      <w:r w:rsidRPr="006E6C22">
        <w:rPr>
          <w:rFonts w:ascii="Times New Roman" w:hAnsi="Times New Roman"/>
        </w:rPr>
        <w:t xml:space="preserve"> However, when security forces used lethal force against protesters, the society decided to formally resign from parliament and join the growing movement in the street. </w:t>
      </w:r>
      <w:r w:rsidR="00A8133C">
        <w:rPr>
          <w:rFonts w:ascii="Times New Roman" w:hAnsi="Times New Roman"/>
        </w:rPr>
        <w:t xml:space="preserve"> In other words, only the human rights and youth movements, and actors involved with them, encouraged </w:t>
      </w:r>
      <w:r w:rsidR="00227B9E">
        <w:rPr>
          <w:rFonts w:ascii="Times New Roman" w:hAnsi="Times New Roman"/>
        </w:rPr>
        <w:t>mass mobilization</w:t>
      </w:r>
      <w:r w:rsidR="00A8133C">
        <w:rPr>
          <w:rFonts w:ascii="Times New Roman" w:hAnsi="Times New Roman"/>
        </w:rPr>
        <w:t xml:space="preserve"> at the start of protests</w:t>
      </w:r>
      <w:r w:rsidR="00B62FE5">
        <w:rPr>
          <w:rFonts w:ascii="Times New Roman" w:hAnsi="Times New Roman"/>
        </w:rPr>
        <w:t>.</w:t>
      </w:r>
    </w:p>
    <w:p w14:paraId="2671311F" w14:textId="77777777" w:rsidR="005456FE" w:rsidRDefault="005456FE" w:rsidP="008F45F3">
      <w:pPr>
        <w:rPr>
          <w:rFonts w:ascii="Times New Roman" w:hAnsi="Times New Roman"/>
        </w:rPr>
        <w:sectPr w:rsidR="005456FE" w:rsidSect="00616489">
          <w:pgSz w:w="11904" w:h="16834"/>
          <w:pgMar w:top="1440" w:right="1440" w:bottom="1440" w:left="1440" w:header="720" w:footer="720" w:gutter="0"/>
          <w:cols w:space="720"/>
        </w:sectPr>
      </w:pPr>
    </w:p>
    <w:p w14:paraId="26DA7564" w14:textId="25D639B9" w:rsidR="005456FE" w:rsidRPr="006E6C22" w:rsidRDefault="005456FE" w:rsidP="008F45F3">
      <w:pPr>
        <w:rPr>
          <w:rFonts w:ascii="Times New Roman" w:hAnsi="Times New Roman"/>
        </w:rPr>
      </w:pPr>
    </w:p>
    <w:p w14:paraId="5C2B55B5" w14:textId="77777777" w:rsidR="008F45F3" w:rsidRPr="006E6C22" w:rsidRDefault="008F45F3" w:rsidP="005456FE">
      <w:pPr>
        <w:keepNext/>
        <w:jc w:val="center"/>
        <w:rPr>
          <w:rFonts w:ascii="Times New Roman" w:hAnsi="Times New Roman"/>
        </w:rPr>
      </w:pPr>
      <w:r w:rsidRPr="006E6C22">
        <w:rPr>
          <w:rFonts w:ascii="Times New Roman" w:hAnsi="Times New Roman"/>
          <w:noProof/>
          <w:lang w:eastAsia="en-US"/>
        </w:rPr>
        <w:drawing>
          <wp:inline distT="0" distB="0" distL="0" distR="0" wp14:anchorId="1A9D0D7C" wp14:editId="504A18FB">
            <wp:extent cx="8220456" cy="5998464"/>
            <wp:effectExtent l="0" t="0" r="9525" b="0"/>
            <wp:docPr id="45" name="Pictur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ContentModel_Bahrain_Support.pdf"/>
                    <pic:cNvPicPr/>
                  </pic:nvPicPr>
                  <pic:blipFill rotWithShape="1">
                    <a:blip r:embed="rId31">
                      <a:extLst>
                        <a:ext uri="{28A0092B-C50C-407E-A947-70E740481C1C}">
                          <a14:useLocalDpi xmlns:a14="http://schemas.microsoft.com/office/drawing/2010/main" val="0"/>
                        </a:ext>
                      </a:extLst>
                    </a:blip>
                    <a:srcRect l="11111" r="12821" b="49288"/>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0583F126" w14:textId="77777777" w:rsidR="008F45F3" w:rsidRDefault="008F45F3" w:rsidP="008F45F3">
      <w:pPr>
        <w:pStyle w:val="Caption"/>
        <w:jc w:val="center"/>
        <w:rPr>
          <w:rFonts w:ascii="Times New Roman" w:hAnsi="Times New Roman"/>
        </w:rPr>
      </w:pPr>
      <w:bookmarkStart w:id="150" w:name="_Ref286526708"/>
      <w:bookmarkStart w:id="151" w:name="_Toc288987712"/>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18</w:t>
      </w:r>
      <w:r>
        <w:rPr>
          <w:rFonts w:ascii="Times New Roman" w:hAnsi="Times New Roman"/>
        </w:rPr>
        <w:fldChar w:fldCharType="end"/>
      </w:r>
      <w:bookmarkEnd w:id="150"/>
      <w:r w:rsidRPr="006E6C22">
        <w:rPr>
          <w:rFonts w:ascii="Times New Roman" w:hAnsi="Times New Roman"/>
        </w:rPr>
        <w:t>: Tweets in Support of Protest, Bahrain</w:t>
      </w:r>
      <w:bookmarkEnd w:id="151"/>
    </w:p>
    <w:p w14:paraId="1F107EBF" w14:textId="77777777" w:rsidR="005456FE" w:rsidRDefault="005456FE" w:rsidP="005456FE">
      <w:pPr>
        <w:sectPr w:rsidR="005456FE" w:rsidSect="005456FE">
          <w:pgSz w:w="16834" w:h="11904" w:orient="landscape"/>
          <w:pgMar w:top="720" w:right="720" w:bottom="720" w:left="720" w:header="720" w:footer="720" w:gutter="0"/>
          <w:cols w:space="720"/>
        </w:sectPr>
      </w:pPr>
    </w:p>
    <w:p w14:paraId="5F762D9A" w14:textId="520B8595" w:rsidR="005456FE" w:rsidRPr="005456FE" w:rsidRDefault="005456FE" w:rsidP="005456FE"/>
    <w:p w14:paraId="31C703F7" w14:textId="4AB73091" w:rsidR="008F45F3" w:rsidRDefault="008F45F3" w:rsidP="008F45F3">
      <w:pPr>
        <w:rPr>
          <w:rFonts w:ascii="Times New Roman" w:hAnsi="Times New Roman"/>
        </w:rPr>
      </w:pPr>
      <w:r>
        <w:rPr>
          <w:rFonts w:ascii="Times New Roman" w:hAnsi="Times New Roman"/>
        </w:rPr>
        <w:t xml:space="preserve">Though the human rights and youth </w:t>
      </w:r>
      <w:r w:rsidR="00D153AB">
        <w:rPr>
          <w:rFonts w:ascii="Times New Roman" w:hAnsi="Times New Roman"/>
        </w:rPr>
        <w:t xml:space="preserve">movements </w:t>
      </w:r>
      <w:r>
        <w:rPr>
          <w:rFonts w:ascii="Times New Roman" w:hAnsi="Times New Roman"/>
        </w:rPr>
        <w:t xml:space="preserve">were important </w:t>
      </w:r>
      <w:r w:rsidR="00D153AB">
        <w:rPr>
          <w:rFonts w:ascii="Times New Roman" w:hAnsi="Times New Roman"/>
        </w:rPr>
        <w:t xml:space="preserve">mass </w:t>
      </w:r>
      <w:r>
        <w:rPr>
          <w:rFonts w:ascii="Times New Roman" w:hAnsi="Times New Roman"/>
        </w:rPr>
        <w:t xml:space="preserve">mobilizers, according to the ethnographic evidence, quantitative analysis suggests they did not use Twitter to </w:t>
      </w:r>
      <w:r w:rsidR="00D153AB">
        <w:rPr>
          <w:rFonts w:ascii="Times New Roman" w:hAnsi="Times New Roman"/>
        </w:rPr>
        <w:t xml:space="preserve">mass </w:t>
      </w:r>
      <w:r>
        <w:rPr>
          <w:rFonts w:ascii="Times New Roman" w:hAnsi="Times New Roman"/>
        </w:rPr>
        <w:t>mobilize.</w:t>
      </w:r>
      <w:r>
        <w:rPr>
          <w:rStyle w:val="FootnoteReference"/>
          <w:rFonts w:ascii="Times New Roman" w:hAnsi="Times New Roman"/>
        </w:rPr>
        <w:footnoteReference w:id="39"/>
      </w:r>
      <w:r>
        <w:rPr>
          <w:rFonts w:ascii="Times New Roman" w:hAnsi="Times New Roman"/>
        </w:rPr>
        <w:t xml:space="preserve">  N</w:t>
      </w:r>
      <w:r w:rsidRPr="006E6C22">
        <w:rPr>
          <w:rFonts w:ascii="Times New Roman" w:hAnsi="Times New Roman"/>
        </w:rPr>
        <w:t xml:space="preserve">either Bahraini movement engaged in protest coordination, as </w:t>
      </w:r>
      <w:r w:rsidRPr="006E6C22">
        <w:rPr>
          <w:rFonts w:ascii="Times New Roman" w:hAnsi="Times New Roman"/>
        </w:rPr>
        <w:fldChar w:fldCharType="begin"/>
      </w:r>
      <w:r w:rsidRPr="006E6C22">
        <w:rPr>
          <w:rFonts w:ascii="Times New Roman" w:hAnsi="Times New Roman"/>
        </w:rPr>
        <w:instrText xml:space="preserve"> REF _Ref286526797 </w:instrText>
      </w:r>
      <w:r w:rsidRPr="006E6C22">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19</w:t>
      </w:r>
      <w:r w:rsidRPr="006E6C22">
        <w:rPr>
          <w:rFonts w:ascii="Times New Roman" w:hAnsi="Times New Roman"/>
        </w:rPr>
        <w:fldChar w:fldCharType="end"/>
      </w:r>
      <w:r>
        <w:rPr>
          <w:rFonts w:ascii="Times New Roman" w:hAnsi="Times New Roman"/>
        </w:rPr>
        <w:t xml:space="preserve"> </w:t>
      </w:r>
      <w:r w:rsidRPr="006E6C22">
        <w:rPr>
          <w:rFonts w:ascii="Times New Roman" w:hAnsi="Times New Roman"/>
        </w:rPr>
        <w:t>shows</w:t>
      </w:r>
      <w:r>
        <w:rPr>
          <w:rFonts w:ascii="Times New Roman" w:hAnsi="Times New Roman"/>
        </w:rPr>
        <w:t xml:space="preserve">. </w:t>
      </w:r>
      <w:r w:rsidRPr="006E6C22">
        <w:rPr>
          <w:rFonts w:ascii="Times New Roman" w:hAnsi="Times New Roman"/>
        </w:rPr>
        <w:t>The silence of the human rights group is especially striking in light of their</w:t>
      </w:r>
      <w:r w:rsidR="004A62CB">
        <w:rPr>
          <w:rFonts w:ascii="Times New Roman" w:hAnsi="Times New Roman"/>
        </w:rPr>
        <w:t xml:space="preserve"> online</w:t>
      </w:r>
      <w:r w:rsidRPr="006E6C22">
        <w:rPr>
          <w:rFonts w:ascii="Times New Roman" w:hAnsi="Times New Roman"/>
        </w:rPr>
        <w:t xml:space="preserve"> activity supporting protest</w:t>
      </w:r>
      <w:r>
        <w:rPr>
          <w:rFonts w:ascii="Times New Roman" w:hAnsi="Times New Roman"/>
        </w:rPr>
        <w:t xml:space="preserve">. </w:t>
      </w:r>
      <w:r>
        <w:rPr>
          <w:rFonts w:ascii="Times New Roman" w:hAnsi="Times New Roman"/>
        </w:rPr>
        <w:fldChar w:fldCharType="begin"/>
      </w:r>
      <w:r>
        <w:rPr>
          <w:rFonts w:ascii="Times New Roman" w:hAnsi="Times New Roman"/>
        </w:rPr>
        <w:instrText xml:space="preserve"> REF _Ref286526708 \h </w:instrText>
      </w:r>
      <w:r>
        <w:rPr>
          <w:rFonts w:ascii="Times New Roman" w:hAnsi="Times New Roman"/>
        </w:rPr>
      </w:r>
      <w:r>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18</w:t>
      </w:r>
      <w:r>
        <w:rPr>
          <w:rFonts w:ascii="Times New Roman" w:hAnsi="Times New Roman"/>
        </w:rPr>
        <w:fldChar w:fldCharType="end"/>
      </w:r>
      <w:r>
        <w:rPr>
          <w:rFonts w:ascii="Times New Roman" w:hAnsi="Times New Roman"/>
        </w:rPr>
        <w:t xml:space="preserve"> shows that the human rights movement did engage in large amounts of protest support tweet production, in contrast to every other movement analyzed here. </w:t>
      </w:r>
    </w:p>
    <w:p w14:paraId="7892BB89" w14:textId="77777777" w:rsidR="005456FE" w:rsidRDefault="005456FE" w:rsidP="008F45F3">
      <w:pPr>
        <w:rPr>
          <w:rFonts w:ascii="Times New Roman" w:hAnsi="Times New Roman"/>
        </w:rPr>
        <w:sectPr w:rsidR="005456FE" w:rsidSect="005456FE">
          <w:pgSz w:w="11904" w:h="16834"/>
          <w:pgMar w:top="1440" w:right="1440" w:bottom="1440" w:left="1440" w:header="720" w:footer="720" w:gutter="0"/>
          <w:cols w:space="720"/>
        </w:sectPr>
      </w:pPr>
    </w:p>
    <w:p w14:paraId="45AD2D00" w14:textId="1FA42E58" w:rsidR="005456FE" w:rsidRPr="006E6C22" w:rsidRDefault="005456FE" w:rsidP="008F45F3">
      <w:pPr>
        <w:rPr>
          <w:rFonts w:ascii="Times New Roman" w:hAnsi="Times New Roman"/>
        </w:rPr>
      </w:pPr>
    </w:p>
    <w:p w14:paraId="580A26DC" w14:textId="77777777" w:rsidR="008F45F3" w:rsidRPr="006E6C22" w:rsidRDefault="008F45F3" w:rsidP="005456FE">
      <w:pPr>
        <w:keepNext/>
        <w:jc w:val="center"/>
        <w:rPr>
          <w:rFonts w:ascii="Times New Roman" w:hAnsi="Times New Roman"/>
        </w:rPr>
      </w:pPr>
      <w:r w:rsidRPr="006E6C22">
        <w:rPr>
          <w:rFonts w:ascii="Times New Roman" w:hAnsi="Times New Roman"/>
          <w:noProof/>
          <w:lang w:eastAsia="en-US"/>
        </w:rPr>
        <w:drawing>
          <wp:inline distT="0" distB="0" distL="0" distR="0" wp14:anchorId="28327F88" wp14:editId="56BB8830">
            <wp:extent cx="8220456" cy="5998464"/>
            <wp:effectExtent l="0" t="0" r="9525" b="0"/>
            <wp:docPr id="19" name="Pictur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ContentModel_Bahrain_Coordination.pdf"/>
                    <pic:cNvPicPr/>
                  </pic:nvPicPr>
                  <pic:blipFill rotWithShape="1">
                    <a:blip r:embed="rId32">
                      <a:extLst>
                        <a:ext uri="{28A0092B-C50C-407E-A947-70E740481C1C}">
                          <a14:useLocalDpi xmlns:a14="http://schemas.microsoft.com/office/drawing/2010/main" val="0"/>
                        </a:ext>
                      </a:extLst>
                    </a:blip>
                    <a:srcRect l="10897" r="12393" b="47863"/>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18819E91" w14:textId="77777777" w:rsidR="008F45F3" w:rsidRPr="006E6C22" w:rsidRDefault="008F45F3" w:rsidP="008F45F3">
      <w:pPr>
        <w:pStyle w:val="Caption"/>
        <w:jc w:val="center"/>
        <w:rPr>
          <w:rFonts w:ascii="Times New Roman" w:hAnsi="Times New Roman"/>
        </w:rPr>
      </w:pPr>
      <w:bookmarkStart w:id="152" w:name="_Ref286526797"/>
      <w:bookmarkStart w:id="153" w:name="_Toc288987713"/>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19</w:t>
      </w:r>
      <w:r>
        <w:rPr>
          <w:rFonts w:ascii="Times New Roman" w:hAnsi="Times New Roman"/>
        </w:rPr>
        <w:fldChar w:fldCharType="end"/>
      </w:r>
      <w:bookmarkEnd w:id="152"/>
      <w:r w:rsidRPr="006E6C22">
        <w:rPr>
          <w:rFonts w:ascii="Times New Roman" w:hAnsi="Times New Roman"/>
        </w:rPr>
        <w:t>: Tweets Coordinating Protest, Bahrain</w:t>
      </w:r>
      <w:bookmarkEnd w:id="153"/>
    </w:p>
    <w:p w14:paraId="716C65B5" w14:textId="77777777" w:rsidR="005456FE" w:rsidRDefault="005456FE" w:rsidP="008F45F3">
      <w:pPr>
        <w:rPr>
          <w:rFonts w:ascii="Times New Roman" w:hAnsi="Times New Roman"/>
        </w:rPr>
        <w:sectPr w:rsidR="005456FE" w:rsidSect="005456FE">
          <w:pgSz w:w="16834" w:h="11904" w:orient="landscape"/>
          <w:pgMar w:top="720" w:right="720" w:bottom="720" w:left="720" w:header="720" w:footer="720" w:gutter="0"/>
          <w:cols w:space="720"/>
        </w:sectPr>
      </w:pPr>
    </w:p>
    <w:p w14:paraId="3FACCF95" w14:textId="3031613E" w:rsidR="008F45F3" w:rsidRPr="006E6C22" w:rsidRDefault="008F45F3" w:rsidP="008F45F3">
      <w:pPr>
        <w:rPr>
          <w:rFonts w:ascii="Times New Roman" w:hAnsi="Times New Roman"/>
        </w:rPr>
      </w:pPr>
    </w:p>
    <w:p w14:paraId="63A455BA" w14:textId="268A5293" w:rsidR="008F45F3" w:rsidRDefault="002005AB" w:rsidP="008F45F3">
      <w:pPr>
        <w:pStyle w:val="Heading3"/>
      </w:pPr>
      <w:bookmarkStart w:id="154" w:name="_Toc288987687"/>
      <w:r>
        <w:t xml:space="preserve">Complementing </w:t>
      </w:r>
      <w:r w:rsidR="005262F1">
        <w:t>Offline Action</w:t>
      </w:r>
      <w:bookmarkEnd w:id="154"/>
    </w:p>
    <w:p w14:paraId="3279AF2A" w14:textId="77777777" w:rsidR="008F45F3" w:rsidRDefault="008F45F3" w:rsidP="008F45F3">
      <w:pPr>
        <w:rPr>
          <w:rFonts w:ascii="Times New Roman" w:hAnsi="Times New Roman"/>
        </w:rPr>
      </w:pPr>
    </w:p>
    <w:p w14:paraId="1A3E8F91" w14:textId="1ABE52AE" w:rsidR="00B62FE5" w:rsidRDefault="00B62FE5" w:rsidP="00151190">
      <w:pPr>
        <w:rPr>
          <w:rFonts w:ascii="Times New Roman" w:hAnsi="Times New Roman"/>
        </w:rPr>
      </w:pPr>
      <w:r>
        <w:rPr>
          <w:rFonts w:ascii="Times New Roman" w:hAnsi="Times New Roman"/>
        </w:rPr>
        <w:t xml:space="preserve">The second claim supporting the finding that </w:t>
      </w:r>
      <w:r w:rsidR="00227B9E">
        <w:rPr>
          <w:rFonts w:ascii="Times New Roman" w:hAnsi="Times New Roman"/>
        </w:rPr>
        <w:t>mass mobilization</w:t>
      </w:r>
      <w:r>
        <w:rPr>
          <w:rFonts w:ascii="Times New Roman" w:hAnsi="Times New Roman"/>
        </w:rPr>
        <w:t xml:space="preserve"> in Bahrain occurred primarily through offline activity parallels the one made in Egypt. </w:t>
      </w:r>
      <w:r w:rsidR="00151190">
        <w:rPr>
          <w:rFonts w:ascii="Times New Roman" w:hAnsi="Times New Roman"/>
        </w:rPr>
        <w:t>The actors appear to produce more tweets when they are not</w:t>
      </w:r>
      <w:r w:rsidR="00BE629A">
        <w:rPr>
          <w:rFonts w:ascii="Times New Roman" w:hAnsi="Times New Roman"/>
        </w:rPr>
        <w:t xml:space="preserve"> producing them via cell phones: when tweet production is lowest, more of those tweets are from cell phones.  W</w:t>
      </w:r>
      <w:r w:rsidR="00151190">
        <w:rPr>
          <w:rFonts w:ascii="Times New Roman" w:hAnsi="Times New Roman"/>
        </w:rPr>
        <w:t xml:space="preserve">e </w:t>
      </w:r>
      <w:r w:rsidR="00BE629A">
        <w:rPr>
          <w:rFonts w:ascii="Times New Roman" w:hAnsi="Times New Roman"/>
        </w:rPr>
        <w:t>interpret this</w:t>
      </w:r>
      <w:r w:rsidR="006E48C8">
        <w:rPr>
          <w:rFonts w:ascii="Times New Roman" w:hAnsi="Times New Roman"/>
        </w:rPr>
        <w:t xml:space="preserve"> pattern as suggesting that actors</w:t>
      </w:r>
      <w:r w:rsidR="00BE629A">
        <w:rPr>
          <w:rFonts w:ascii="Times New Roman" w:hAnsi="Times New Roman"/>
        </w:rPr>
        <w:t xml:space="preserve"> tweet as part of protest events.</w:t>
      </w:r>
      <w:r w:rsidR="00151190">
        <w:rPr>
          <w:rFonts w:ascii="Times New Roman" w:hAnsi="Times New Roman"/>
        </w:rPr>
        <w:t xml:space="preserve"> Ethnographic work corroborates this inference, as it shows that actors used online tools, including Twitter, to complement their mo</w:t>
      </w:r>
      <w:r w:rsidR="00BE629A">
        <w:rPr>
          <w:rFonts w:ascii="Times New Roman" w:hAnsi="Times New Roman"/>
        </w:rPr>
        <w:t>bility</w:t>
      </w:r>
      <w:r w:rsidR="00151190">
        <w:rPr>
          <w:rFonts w:ascii="Times New Roman" w:hAnsi="Times New Roman"/>
        </w:rPr>
        <w:t xml:space="preserve"> </w:t>
      </w:r>
      <w:r w:rsidR="00BE629A">
        <w:rPr>
          <w:rFonts w:ascii="Times New Roman" w:hAnsi="Times New Roman"/>
        </w:rPr>
        <w:t>in</w:t>
      </w:r>
      <w:r w:rsidR="00151190">
        <w:rPr>
          <w:rFonts w:ascii="Times New Roman" w:hAnsi="Times New Roman"/>
        </w:rPr>
        <w:t xml:space="preserve"> the streets. </w:t>
      </w:r>
    </w:p>
    <w:p w14:paraId="6F1BCFEE" w14:textId="77777777" w:rsidR="00151190" w:rsidRDefault="00151190" w:rsidP="00151190">
      <w:pPr>
        <w:rPr>
          <w:rFonts w:ascii="Times New Roman" w:hAnsi="Times New Roman"/>
        </w:rPr>
      </w:pPr>
    </w:p>
    <w:p w14:paraId="1904E349" w14:textId="2D0A2B2D" w:rsidR="00151190" w:rsidRDefault="00151190" w:rsidP="00151190">
      <w:pPr>
        <w:rPr>
          <w:rFonts w:ascii="Times New Roman" w:hAnsi="Times New Roman"/>
        </w:rPr>
      </w:pPr>
      <w:r>
        <w:rPr>
          <w:rFonts w:ascii="Times New Roman" w:hAnsi="Times New Roman"/>
        </w:rPr>
        <w:t xml:space="preserve">To be clear, the claim here, as in the Egypt chapter, is not a claim on information dissemination.  In the next section, we show that actors do not appear to have had much influence on non-actors on Twitter, as they are rarely retweeted or mentioned and </w:t>
      </w:r>
      <w:proofErr w:type="gramStart"/>
      <w:r>
        <w:rPr>
          <w:rFonts w:ascii="Times New Roman" w:hAnsi="Times New Roman"/>
        </w:rPr>
        <w:t>their conversation topics are rarely used by non-actors on Twitter</w:t>
      </w:r>
      <w:proofErr w:type="gramEnd"/>
      <w:r>
        <w:rPr>
          <w:rFonts w:ascii="Times New Roman" w:hAnsi="Times New Roman"/>
        </w:rPr>
        <w:t xml:space="preserve">.  The claim here is that Twitter complements the actors while they are in the street, as it allows them to convey what is happening in near real-time.  </w:t>
      </w:r>
      <w:r w:rsidR="006E48C8">
        <w:rPr>
          <w:rFonts w:ascii="Times New Roman" w:hAnsi="Times New Roman"/>
        </w:rPr>
        <w:t>Twitter allows actors to try to disseminate information, but it does not mean the information spreads.</w:t>
      </w:r>
    </w:p>
    <w:p w14:paraId="51D5E207" w14:textId="77777777" w:rsidR="008F45F3" w:rsidRDefault="008F45F3" w:rsidP="008F45F3">
      <w:pPr>
        <w:rPr>
          <w:rFonts w:ascii="Times New Roman" w:hAnsi="Times New Roman" w:cs="Times New Roman"/>
        </w:rPr>
      </w:pPr>
    </w:p>
    <w:p w14:paraId="154D0FD2" w14:textId="75F11E51" w:rsidR="008F45F3" w:rsidRPr="006E6C22" w:rsidRDefault="008F45F3" w:rsidP="008F45F3">
      <w:pPr>
        <w:rPr>
          <w:rFonts w:ascii="Times New Roman" w:hAnsi="Times New Roman" w:cs="Times New Roman"/>
        </w:rPr>
      </w:pPr>
      <w:r w:rsidRPr="006E6C22">
        <w:rPr>
          <w:rFonts w:ascii="Times New Roman" w:hAnsi="Times New Roman" w:cs="Times New Roman"/>
        </w:rPr>
        <w:t xml:space="preserve">We conducted the same mobility analysis for Bahrain as we did for Egypt, </w:t>
      </w:r>
      <w:r>
        <w:rPr>
          <w:rFonts w:ascii="Times New Roman" w:hAnsi="Times New Roman" w:cs="Times New Roman"/>
        </w:rPr>
        <w:t xml:space="preserve">looking at the device usage for </w:t>
      </w:r>
      <w:r w:rsidR="00E8332C">
        <w:rPr>
          <w:rFonts w:ascii="Times New Roman" w:hAnsi="Times New Roman" w:cs="Times New Roman"/>
        </w:rPr>
        <w:t>actor</w:t>
      </w:r>
      <w:r>
        <w:rPr>
          <w:rFonts w:ascii="Times New Roman" w:hAnsi="Times New Roman" w:cs="Times New Roman"/>
        </w:rPr>
        <w:t>s using Twitter</w:t>
      </w:r>
      <w:r w:rsidR="006E48C8">
        <w:rPr>
          <w:rFonts w:ascii="Times New Roman" w:hAnsi="Times New Roman" w:cs="Times New Roman"/>
        </w:rPr>
        <w:t>.  The results of this analysis</w:t>
      </w:r>
      <w:r w:rsidRPr="006E6C22">
        <w:rPr>
          <w:rFonts w:ascii="Times New Roman" w:hAnsi="Times New Roman" w:cs="Times New Roman"/>
        </w:rPr>
        <w:t xml:space="preserve"> are shown in </w:t>
      </w:r>
      <w:r w:rsidRPr="006E6C22">
        <w:rPr>
          <w:rFonts w:ascii="Times New Roman" w:hAnsi="Times New Roman" w:cs="Times New Roman"/>
        </w:rPr>
        <w:fldChar w:fldCharType="begin"/>
      </w:r>
      <w:r w:rsidRPr="006E6C22">
        <w:rPr>
          <w:rFonts w:ascii="Times New Roman" w:hAnsi="Times New Roman" w:cs="Times New Roman"/>
        </w:rPr>
        <w:instrText xml:space="preserve"> REF _Ref286525012 </w:instrText>
      </w:r>
      <w:r w:rsidRPr="006E6C22">
        <w:rPr>
          <w:rFonts w:ascii="Times New Roman" w:hAnsi="Times New Roman" w:cs="Times New Roman"/>
        </w:rPr>
        <w:fldChar w:fldCharType="separate"/>
      </w:r>
      <w:r w:rsidR="00905B63" w:rsidRPr="006E6C22">
        <w:rPr>
          <w:rFonts w:ascii="Times New Roman" w:hAnsi="Times New Roman"/>
        </w:rPr>
        <w:t xml:space="preserve">Figure </w:t>
      </w:r>
      <w:r w:rsidR="00905B63">
        <w:rPr>
          <w:rFonts w:ascii="Times New Roman" w:hAnsi="Times New Roman"/>
          <w:noProof/>
        </w:rPr>
        <w:t>20</w:t>
      </w:r>
      <w:r w:rsidRPr="006E6C22">
        <w:rPr>
          <w:rFonts w:ascii="Times New Roman" w:hAnsi="Times New Roman" w:cs="Times New Roman"/>
        </w:rPr>
        <w:fldChar w:fldCharType="end"/>
      </w:r>
      <w:r>
        <w:rPr>
          <w:rFonts w:ascii="Times New Roman" w:hAnsi="Times New Roman" w:cs="Times New Roman"/>
        </w:rPr>
        <w:t xml:space="preserve">. </w:t>
      </w:r>
      <w:r w:rsidRPr="006E6C22">
        <w:rPr>
          <w:rFonts w:ascii="Times New Roman" w:hAnsi="Times New Roman" w:cs="Times New Roman"/>
        </w:rPr>
        <w:t xml:space="preserve">As in Egypt, the mobile tactics of the movements </w:t>
      </w:r>
      <w:r>
        <w:rPr>
          <w:rFonts w:ascii="Times New Roman" w:hAnsi="Times New Roman" w:cs="Times New Roman"/>
        </w:rPr>
        <w:t>are</w:t>
      </w:r>
      <w:r w:rsidRPr="006E6C22">
        <w:rPr>
          <w:rFonts w:ascii="Times New Roman" w:hAnsi="Times New Roman" w:cs="Times New Roman"/>
        </w:rPr>
        <w:t xml:space="preserve"> clear in the spikes above the average level of mobility observed during the main protest period</w:t>
      </w:r>
      <w:r>
        <w:rPr>
          <w:rFonts w:ascii="Times New Roman" w:hAnsi="Times New Roman" w:cs="Times New Roman"/>
        </w:rPr>
        <w:t xml:space="preserve">. </w:t>
      </w:r>
      <w:r w:rsidRPr="006E6C22">
        <w:rPr>
          <w:rFonts w:ascii="Times New Roman" w:hAnsi="Times New Roman" w:cs="Times New Roman"/>
        </w:rPr>
        <w:t>Both mov</w:t>
      </w:r>
      <w:r w:rsidR="006E48C8">
        <w:rPr>
          <w:rFonts w:ascii="Times New Roman" w:hAnsi="Times New Roman" w:cs="Times New Roman"/>
        </w:rPr>
        <w:t>ements exhibit higher percentages of tweets from mobile devices</w:t>
      </w:r>
      <w:r w:rsidRPr="006E6C22">
        <w:rPr>
          <w:rFonts w:ascii="Times New Roman" w:hAnsi="Times New Roman" w:cs="Times New Roman"/>
        </w:rPr>
        <w:t>, with very large single-day jumps occurring at the start of the protests</w:t>
      </w:r>
      <w:r>
        <w:rPr>
          <w:rFonts w:ascii="Times New Roman" w:hAnsi="Times New Roman" w:cs="Times New Roman"/>
        </w:rPr>
        <w:t xml:space="preserve">. </w:t>
      </w:r>
    </w:p>
    <w:p w14:paraId="4864B219" w14:textId="77777777" w:rsidR="008F45F3" w:rsidRDefault="008F45F3" w:rsidP="008F45F3">
      <w:pPr>
        <w:rPr>
          <w:rFonts w:ascii="Times New Roman" w:hAnsi="Times New Roman"/>
        </w:rPr>
      </w:pPr>
    </w:p>
    <w:p w14:paraId="5A113582" w14:textId="77777777" w:rsidR="008F45F3" w:rsidRDefault="008F45F3" w:rsidP="008F45F3">
      <w:pPr>
        <w:rPr>
          <w:rFonts w:ascii="Times New Roman" w:hAnsi="Times New Roman" w:cs="Times New Roman"/>
        </w:rPr>
      </w:pPr>
      <w:r>
        <w:rPr>
          <w:rFonts w:ascii="Times New Roman" w:hAnsi="Times New Roman" w:cs="Times New Roman"/>
        </w:rPr>
        <w:t>Unlike Egypt, mobile tweeting decreased from both movements over the course of the main protest period. For example, the No Military Trials movement had its highest level of mobility starting in the 2</w:t>
      </w:r>
      <w:r w:rsidRPr="006D0805">
        <w:rPr>
          <w:rFonts w:ascii="Times New Roman" w:hAnsi="Times New Roman" w:cs="Times New Roman"/>
          <w:vertAlign w:val="superscript"/>
        </w:rPr>
        <w:t>nd</w:t>
      </w:r>
      <w:r>
        <w:rPr>
          <w:rFonts w:ascii="Times New Roman" w:hAnsi="Times New Roman" w:cs="Times New Roman"/>
        </w:rPr>
        <w:t xml:space="preserve"> of February, towards the end of Egypt’s main protests. In Bahrain, however, the Human Rights and February 14</w:t>
      </w:r>
      <w:r w:rsidRPr="006D0805">
        <w:rPr>
          <w:rFonts w:ascii="Times New Roman" w:hAnsi="Times New Roman" w:cs="Times New Roman"/>
          <w:vertAlign w:val="superscript"/>
        </w:rPr>
        <w:t>th</w:t>
      </w:r>
      <w:r>
        <w:rPr>
          <w:rFonts w:ascii="Times New Roman" w:hAnsi="Times New Roman" w:cs="Times New Roman"/>
        </w:rPr>
        <w:t xml:space="preserve"> movements initially produced a majority of their tweets from mobile devices. The February 14</w:t>
      </w:r>
      <w:r w:rsidRPr="006D0805">
        <w:rPr>
          <w:rFonts w:ascii="Times New Roman" w:hAnsi="Times New Roman" w:cs="Times New Roman"/>
          <w:vertAlign w:val="superscript"/>
        </w:rPr>
        <w:t>th</w:t>
      </w:r>
      <w:r>
        <w:rPr>
          <w:rFonts w:ascii="Times New Roman" w:hAnsi="Times New Roman" w:cs="Times New Roman"/>
        </w:rPr>
        <w:t xml:space="preserve"> movement switched away from mobile tweet production by the 2</w:t>
      </w:r>
      <w:r w:rsidRPr="006D0805">
        <w:rPr>
          <w:rFonts w:ascii="Times New Roman" w:hAnsi="Times New Roman" w:cs="Times New Roman"/>
          <w:vertAlign w:val="superscript"/>
        </w:rPr>
        <w:t>nd</w:t>
      </w:r>
      <w:r>
        <w:rPr>
          <w:rFonts w:ascii="Times New Roman" w:hAnsi="Times New Roman" w:cs="Times New Roman"/>
        </w:rPr>
        <w:t xml:space="preserve"> week of protests, while the Human Rights group waited one more week to do the same. </w:t>
      </w:r>
    </w:p>
    <w:p w14:paraId="613EA08E" w14:textId="77777777" w:rsidR="008F45F3" w:rsidRDefault="008F45F3" w:rsidP="008F45F3">
      <w:pPr>
        <w:rPr>
          <w:rFonts w:ascii="Times New Roman" w:hAnsi="Times New Roman" w:cs="Times New Roman"/>
        </w:rPr>
      </w:pPr>
    </w:p>
    <w:p w14:paraId="3AA249BE" w14:textId="140D3198" w:rsidR="008F45F3" w:rsidRPr="009F4005" w:rsidRDefault="008F45F3" w:rsidP="008F45F3">
      <w:pPr>
        <w:rPr>
          <w:rFonts w:ascii="Times New Roman" w:hAnsi="Times New Roman" w:cs="Times New Roman"/>
        </w:rPr>
      </w:pPr>
      <w:r>
        <w:rPr>
          <w:rFonts w:ascii="Times New Roman" w:hAnsi="Times New Roman" w:cs="Times New Roman"/>
        </w:rPr>
        <w:t>We were not able to determine offline causes of the switch away from mobile tweeting. The leaders of February 14</w:t>
      </w:r>
      <w:r w:rsidRPr="006D0805">
        <w:rPr>
          <w:rFonts w:ascii="Times New Roman" w:hAnsi="Times New Roman" w:cs="Times New Roman"/>
          <w:vertAlign w:val="superscript"/>
        </w:rPr>
        <w:t>th</w:t>
      </w:r>
      <w:r>
        <w:rPr>
          <w:rFonts w:ascii="Times New Roman" w:hAnsi="Times New Roman" w:cs="Times New Roman"/>
        </w:rPr>
        <w:t xml:space="preserve"> are intentionally anonymous, and the Human Rights actors in our study were all in jail or exile by the time fieldwork commenced. There does appear to be some negative correlation between tweet quantity and frequency of mobile tweeting: both movements tweet less frequently at the start of protests than during the weeks of March 6</w:t>
      </w:r>
      <w:r w:rsidRPr="006D0805">
        <w:rPr>
          <w:rFonts w:ascii="Times New Roman" w:hAnsi="Times New Roman" w:cs="Times New Roman"/>
          <w:vertAlign w:val="superscript"/>
        </w:rPr>
        <w:t>th</w:t>
      </w:r>
      <w:r>
        <w:rPr>
          <w:rFonts w:ascii="Times New Roman" w:hAnsi="Times New Roman" w:cs="Times New Roman"/>
        </w:rPr>
        <w:t xml:space="preserve"> and March 13</w:t>
      </w:r>
      <w:r w:rsidRPr="006D0805">
        <w:rPr>
          <w:rFonts w:ascii="Times New Roman" w:hAnsi="Times New Roman" w:cs="Times New Roman"/>
          <w:vertAlign w:val="superscript"/>
        </w:rPr>
        <w:t>th</w:t>
      </w:r>
      <w:r>
        <w:rPr>
          <w:rFonts w:ascii="Times New Roman" w:hAnsi="Times New Roman" w:cs="Times New Roman"/>
        </w:rPr>
        <w:t>, and those periods of less tweeting are associated with more tweets from mobile devices.</w:t>
      </w:r>
      <w:r w:rsidR="006E48C8">
        <w:rPr>
          <w:rStyle w:val="FootnoteReference"/>
          <w:rFonts w:ascii="Times New Roman" w:hAnsi="Times New Roman" w:cs="Times New Roman"/>
        </w:rPr>
        <w:footnoteReference w:id="40"/>
      </w:r>
      <w:r>
        <w:rPr>
          <w:rFonts w:ascii="Times New Roman" w:hAnsi="Times New Roman" w:cs="Times New Roman"/>
        </w:rPr>
        <w:t xml:space="preserve"> </w:t>
      </w:r>
      <w:r>
        <w:rPr>
          <w:rFonts w:ascii="Times New Roman" w:hAnsi="Times New Roman" w:cs="Times New Roman"/>
          <w:b/>
        </w:rPr>
        <w:fldChar w:fldCharType="begin"/>
      </w:r>
      <w:r>
        <w:rPr>
          <w:rFonts w:ascii="Times New Roman" w:hAnsi="Times New Roman" w:cs="Times New Roman"/>
          <w:b/>
        </w:rPr>
        <w:instrText xml:space="preserve"> REF _Ref286681136 \h </w:instrText>
      </w:r>
      <w:r>
        <w:rPr>
          <w:rFonts w:ascii="Times New Roman" w:hAnsi="Times New Roman" w:cs="Times New Roman"/>
          <w:b/>
        </w:rPr>
      </w:r>
      <w:r>
        <w:rPr>
          <w:rFonts w:ascii="Times New Roman" w:hAnsi="Times New Roman" w:cs="Times New Roman"/>
          <w:b/>
        </w:rPr>
        <w:fldChar w:fldCharType="separate"/>
      </w:r>
      <w:r w:rsidR="00905B63">
        <w:t xml:space="preserve">Figure </w:t>
      </w:r>
      <w:r w:rsidR="00905B63">
        <w:rPr>
          <w:noProof/>
        </w:rPr>
        <w:t>21</w:t>
      </w:r>
      <w:r>
        <w:rPr>
          <w:rFonts w:ascii="Times New Roman" w:hAnsi="Times New Roman" w:cs="Times New Roman"/>
          <w:b/>
        </w:rPr>
        <w:fldChar w:fldCharType="end"/>
      </w:r>
      <w:r>
        <w:rPr>
          <w:rFonts w:ascii="Times New Roman" w:hAnsi="Times New Roman" w:cs="Times New Roman"/>
          <w:b/>
        </w:rPr>
        <w:t xml:space="preserve"> </w:t>
      </w:r>
      <w:r>
        <w:rPr>
          <w:rFonts w:ascii="Times New Roman" w:hAnsi="Times New Roman" w:cs="Times New Roman"/>
        </w:rPr>
        <w:t>shows each movement’s total number of tweets per day during this study. The February 14</w:t>
      </w:r>
      <w:r w:rsidRPr="009F4005">
        <w:rPr>
          <w:rFonts w:ascii="Times New Roman" w:hAnsi="Times New Roman" w:cs="Times New Roman"/>
          <w:vertAlign w:val="superscript"/>
        </w:rPr>
        <w:t>th</w:t>
      </w:r>
      <w:r>
        <w:rPr>
          <w:rFonts w:ascii="Times New Roman" w:hAnsi="Times New Roman" w:cs="Times New Roman"/>
        </w:rPr>
        <w:t xml:space="preserve"> movement becomes most active towards the end of the first phase of protests, which coincides with a large drop in the percent of tweets from mobile devices. While the Human Rights group does tweet often at the beginning of protests and has a high initial mobility percentage, the trough of tweets corresponds to a peak in tweets coming from mobile devices. Though circumstantial, these correlations suggest that </w:t>
      </w:r>
      <w:r w:rsidR="00E8332C">
        <w:rPr>
          <w:rFonts w:ascii="Times New Roman" w:hAnsi="Times New Roman" w:cs="Times New Roman"/>
        </w:rPr>
        <w:t>actor</w:t>
      </w:r>
      <w:r>
        <w:rPr>
          <w:rFonts w:ascii="Times New Roman" w:hAnsi="Times New Roman" w:cs="Times New Roman"/>
        </w:rPr>
        <w:t xml:space="preserve">s may be tweeting from protest sites. </w:t>
      </w:r>
    </w:p>
    <w:p w14:paraId="7EF3D5E9" w14:textId="77777777" w:rsidR="008F45F3" w:rsidRDefault="008F45F3" w:rsidP="008F45F3">
      <w:pPr>
        <w:rPr>
          <w:rFonts w:ascii="Times New Roman" w:hAnsi="Times New Roman"/>
        </w:rPr>
      </w:pPr>
    </w:p>
    <w:p w14:paraId="6B624E51" w14:textId="77777777" w:rsidR="008F45F3" w:rsidRPr="006E6C22" w:rsidRDefault="008F45F3" w:rsidP="008F45F3">
      <w:pPr>
        <w:rPr>
          <w:rFonts w:ascii="Times New Roman" w:hAnsi="Times New Roman"/>
        </w:rPr>
      </w:pPr>
    </w:p>
    <w:p w14:paraId="3563713D" w14:textId="77777777" w:rsidR="008F45F3" w:rsidRPr="006E6C22" w:rsidRDefault="008F45F3" w:rsidP="008F45F3">
      <w:pPr>
        <w:keepNext/>
        <w:jc w:val="center"/>
        <w:rPr>
          <w:rFonts w:ascii="Times New Roman" w:hAnsi="Times New Roman"/>
        </w:rPr>
      </w:pPr>
      <w:r w:rsidRPr="006E6C22">
        <w:rPr>
          <w:rFonts w:ascii="Times New Roman" w:hAnsi="Times New Roman"/>
          <w:noProof/>
          <w:lang w:eastAsia="en-US"/>
        </w:rPr>
        <w:drawing>
          <wp:inline distT="0" distB="0" distL="0" distR="0" wp14:anchorId="78E9BB61" wp14:editId="39C6804F">
            <wp:extent cx="4114800" cy="41148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bilityFor_Bahrain_2011-02-07_2011-03-23_Smoothed_2Days_NoGovernment_HSTD_AsDesktop.pdf"/>
                    <pic:cNvPicPr/>
                  </pic:nvPicPr>
                  <pic:blipFill>
                    <a:blip r:embed="rId33">
                      <a:extLst>
                        <a:ext uri="{28A0092B-C50C-407E-A947-70E740481C1C}">
                          <a14:useLocalDpi xmlns:a14="http://schemas.microsoft.com/office/drawing/2010/main" val="0"/>
                        </a:ext>
                      </a:extLst>
                    </a:blip>
                    <a:stretch>
                      <a:fillRect/>
                    </a:stretch>
                  </pic:blipFill>
                  <pic:spPr>
                    <a:xfrm>
                      <a:off x="0" y="0"/>
                      <a:ext cx="4114800" cy="4114800"/>
                    </a:xfrm>
                    <a:prstGeom prst="rect">
                      <a:avLst/>
                    </a:prstGeom>
                  </pic:spPr>
                </pic:pic>
              </a:graphicData>
            </a:graphic>
          </wp:inline>
        </w:drawing>
      </w:r>
    </w:p>
    <w:p w14:paraId="42FBF5B8" w14:textId="77777777" w:rsidR="008F45F3" w:rsidRPr="006E6C22" w:rsidRDefault="008F45F3" w:rsidP="008F45F3">
      <w:pPr>
        <w:pStyle w:val="Caption"/>
        <w:jc w:val="center"/>
        <w:rPr>
          <w:rFonts w:ascii="Times New Roman" w:hAnsi="Times New Roman"/>
        </w:rPr>
      </w:pPr>
      <w:bookmarkStart w:id="155" w:name="_Ref286525012"/>
      <w:bookmarkStart w:id="156" w:name="_Toc288987714"/>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20</w:t>
      </w:r>
      <w:r>
        <w:rPr>
          <w:rFonts w:ascii="Times New Roman" w:hAnsi="Times New Roman"/>
        </w:rPr>
        <w:fldChar w:fldCharType="end"/>
      </w:r>
      <w:bookmarkEnd w:id="155"/>
      <w:r w:rsidRPr="006E6C22">
        <w:rPr>
          <w:rFonts w:ascii="Times New Roman" w:hAnsi="Times New Roman"/>
        </w:rPr>
        <w:t>: Bahrain, Mobility</w:t>
      </w:r>
      <w:bookmarkEnd w:id="156"/>
    </w:p>
    <w:p w14:paraId="39F8F807" w14:textId="77777777" w:rsidR="00151190" w:rsidRDefault="00151190" w:rsidP="00151190">
      <w:pPr>
        <w:rPr>
          <w:rFonts w:ascii="Times New Roman" w:hAnsi="Times New Roman"/>
        </w:rPr>
      </w:pPr>
    </w:p>
    <w:p w14:paraId="1F4FE728" w14:textId="64B5A45C" w:rsidR="00151190" w:rsidRDefault="006E48C8" w:rsidP="00151190">
      <w:pPr>
        <w:rPr>
          <w:rFonts w:ascii="Times New Roman" w:hAnsi="Times New Roman"/>
        </w:rPr>
      </w:pPr>
      <w:r>
        <w:rPr>
          <w:rFonts w:ascii="Times New Roman" w:hAnsi="Times New Roman"/>
        </w:rPr>
        <w:t>Qualitatively</w:t>
      </w:r>
      <w:r w:rsidR="00151190">
        <w:rPr>
          <w:rFonts w:ascii="Times New Roman" w:hAnsi="Times New Roman"/>
        </w:rPr>
        <w:t>, Bahraini actors augmented their offline protest activities by “moving” between offline streets to online spaces</w:t>
      </w:r>
      <w:r>
        <w:rPr>
          <w:rFonts w:ascii="Times New Roman" w:hAnsi="Times New Roman"/>
        </w:rPr>
        <w:t>,</w:t>
      </w:r>
      <w:r w:rsidRPr="006E48C8">
        <w:rPr>
          <w:rFonts w:ascii="Times New Roman" w:hAnsi="Times New Roman"/>
        </w:rPr>
        <w:t xml:space="preserve"> </w:t>
      </w:r>
      <w:r>
        <w:rPr>
          <w:rFonts w:ascii="Times New Roman" w:hAnsi="Times New Roman"/>
        </w:rPr>
        <w:t>as in Egypt</w:t>
      </w:r>
      <w:r w:rsidR="00151190">
        <w:rPr>
          <w:rFonts w:ascii="Times New Roman" w:hAnsi="Times New Roman"/>
        </w:rPr>
        <w:t>. The February 14</w:t>
      </w:r>
      <w:r w:rsidR="00151190" w:rsidRPr="00F46142">
        <w:rPr>
          <w:rFonts w:ascii="Times New Roman" w:hAnsi="Times New Roman"/>
          <w:vertAlign w:val="superscript"/>
        </w:rPr>
        <w:t>th</w:t>
      </w:r>
      <w:r w:rsidR="00151190">
        <w:rPr>
          <w:rFonts w:ascii="Times New Roman" w:hAnsi="Times New Roman"/>
        </w:rPr>
        <w:t xml:space="preserve"> actors in particular posted photos and videos on Facebook and Twitter to provide citizen-reported coverage of the growing protests. Human rights organizations also sent crowd-sourced images and video to their online networks as </w:t>
      </w:r>
      <w:r w:rsidR="00E8332C">
        <w:rPr>
          <w:rFonts w:ascii="Times New Roman" w:hAnsi="Times New Roman"/>
        </w:rPr>
        <w:t>protests continued in the streets</w:t>
      </w:r>
      <w:r w:rsidR="00151190">
        <w:rPr>
          <w:rFonts w:ascii="Times New Roman" w:hAnsi="Times New Roman"/>
        </w:rPr>
        <w:t xml:space="preserve">. Video footage and photos proved crucial in the early days of protests in conveying evidence of what was happening in the street, as other media outlets did not cover initially the protests. The ability of </w:t>
      </w:r>
      <w:r w:rsidR="00E8332C">
        <w:rPr>
          <w:rFonts w:ascii="Times New Roman" w:hAnsi="Times New Roman"/>
        </w:rPr>
        <w:t>actor</w:t>
      </w:r>
      <w:r w:rsidR="00151190">
        <w:rPr>
          <w:rFonts w:ascii="Times New Roman" w:hAnsi="Times New Roman"/>
        </w:rPr>
        <w:t>s to post footage and updates from the street brought the street online.</w:t>
      </w:r>
      <w:r w:rsidR="00151190">
        <w:rPr>
          <w:rStyle w:val="FootnoteReference"/>
          <w:rFonts w:ascii="Times New Roman" w:hAnsi="Times New Roman"/>
        </w:rPr>
        <w:footnoteReference w:id="41"/>
      </w:r>
      <w:r w:rsidR="00151190">
        <w:rPr>
          <w:rFonts w:ascii="Times New Roman" w:hAnsi="Times New Roman"/>
        </w:rPr>
        <w:t xml:space="preserve"> </w:t>
      </w:r>
    </w:p>
    <w:p w14:paraId="5763AF5D" w14:textId="77777777" w:rsidR="00151190" w:rsidRDefault="00151190" w:rsidP="00151190">
      <w:pPr>
        <w:rPr>
          <w:rFonts w:ascii="Times New Roman" w:hAnsi="Times New Roman"/>
        </w:rPr>
      </w:pPr>
    </w:p>
    <w:p w14:paraId="264B67B7" w14:textId="77777777" w:rsidR="00151190" w:rsidRDefault="00151190" w:rsidP="00151190">
      <w:pPr>
        <w:rPr>
          <w:rFonts w:ascii="Times New Roman" w:hAnsi="Times New Roman"/>
        </w:rPr>
      </w:pPr>
    </w:p>
    <w:p w14:paraId="570E7566" w14:textId="77777777" w:rsidR="008F45F3" w:rsidRPr="006E6C22" w:rsidRDefault="008F45F3" w:rsidP="008F45F3">
      <w:pPr>
        <w:rPr>
          <w:rFonts w:ascii="Times New Roman" w:hAnsi="Times New Roman"/>
          <w:highlight w:val="yellow"/>
        </w:rPr>
      </w:pPr>
    </w:p>
    <w:p w14:paraId="60BAB6EC" w14:textId="77777777" w:rsidR="008F45F3" w:rsidRDefault="008F45F3" w:rsidP="008F45F3">
      <w:pPr>
        <w:keepNext/>
        <w:jc w:val="center"/>
      </w:pPr>
      <w:r>
        <w:rPr>
          <w:rFonts w:ascii="Times New Roman" w:hAnsi="Times New Roman" w:cs="Times New Roman"/>
          <w:noProof/>
          <w:lang w:eastAsia="en-US"/>
        </w:rPr>
        <w:drawing>
          <wp:inline distT="0" distB="0" distL="0" distR="0" wp14:anchorId="0F352B26" wp14:editId="05C4F91F">
            <wp:extent cx="4114800" cy="4114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SifterTweetsFor_Bahrain_2011-01-11_2011-04-05.pdf"/>
                    <pic:cNvPicPr/>
                  </pic:nvPicPr>
                  <pic:blipFill>
                    <a:blip r:embed="rId34">
                      <a:extLst>
                        <a:ext uri="{28A0092B-C50C-407E-A947-70E740481C1C}">
                          <a14:useLocalDpi xmlns:a14="http://schemas.microsoft.com/office/drawing/2010/main" val="0"/>
                        </a:ext>
                      </a:extLst>
                    </a:blip>
                    <a:stretch>
                      <a:fillRect/>
                    </a:stretch>
                  </pic:blipFill>
                  <pic:spPr>
                    <a:xfrm>
                      <a:off x="0" y="0"/>
                      <a:ext cx="4114800" cy="4114800"/>
                    </a:xfrm>
                    <a:prstGeom prst="rect">
                      <a:avLst/>
                    </a:prstGeom>
                  </pic:spPr>
                </pic:pic>
              </a:graphicData>
            </a:graphic>
          </wp:inline>
        </w:drawing>
      </w:r>
    </w:p>
    <w:p w14:paraId="76087903" w14:textId="77777777" w:rsidR="008F45F3" w:rsidRPr="006E6C22" w:rsidRDefault="008F45F3" w:rsidP="008F45F3">
      <w:pPr>
        <w:pStyle w:val="Caption"/>
        <w:jc w:val="center"/>
        <w:rPr>
          <w:rFonts w:ascii="Times New Roman" w:hAnsi="Times New Roman"/>
          <w:highlight w:val="yellow"/>
        </w:rPr>
      </w:pPr>
      <w:bookmarkStart w:id="157" w:name="_Ref286681136"/>
      <w:bookmarkStart w:id="158" w:name="_Toc288987715"/>
      <w:r>
        <w:t xml:space="preserve">Figure </w:t>
      </w:r>
      <w:fldSimple w:instr=" SEQ Figure \* ARABIC ">
        <w:r w:rsidR="00905B63">
          <w:rPr>
            <w:noProof/>
          </w:rPr>
          <w:t>21</w:t>
        </w:r>
      </w:fldSimple>
      <w:bookmarkEnd w:id="157"/>
      <w:r>
        <w:t xml:space="preserve">: </w:t>
      </w:r>
      <w:bookmarkStart w:id="159" w:name="_Ref286681135"/>
      <w:r>
        <w:t>Bahrain, Tweet Production by Movement</w:t>
      </w:r>
      <w:bookmarkEnd w:id="159"/>
      <w:bookmarkEnd w:id="158"/>
    </w:p>
    <w:p w14:paraId="3E175CE7" w14:textId="77777777" w:rsidR="008F45F3" w:rsidRDefault="008F45F3" w:rsidP="008F45F3">
      <w:pPr>
        <w:rPr>
          <w:rFonts w:ascii="Times New Roman" w:hAnsi="Times New Roman"/>
        </w:rPr>
      </w:pPr>
    </w:p>
    <w:p w14:paraId="2153EAA7" w14:textId="77777777" w:rsidR="008F45F3" w:rsidRDefault="008F45F3" w:rsidP="008F45F3">
      <w:pPr>
        <w:rPr>
          <w:rFonts w:ascii="Times New Roman" w:hAnsi="Times New Roman"/>
        </w:rPr>
      </w:pPr>
    </w:p>
    <w:p w14:paraId="2B5DCF41" w14:textId="77777777" w:rsidR="008F45F3" w:rsidRPr="006E6C22" w:rsidRDefault="008F45F3" w:rsidP="008F45F3">
      <w:pPr>
        <w:rPr>
          <w:rFonts w:ascii="Times New Roman" w:hAnsi="Times New Roman"/>
        </w:rPr>
      </w:pPr>
    </w:p>
    <w:p w14:paraId="48E4A823" w14:textId="77777777" w:rsidR="008F45F3" w:rsidRPr="006E6C22" w:rsidRDefault="008F45F3" w:rsidP="008F45F3">
      <w:pPr>
        <w:pStyle w:val="Heading3"/>
      </w:pPr>
      <w:bookmarkStart w:id="160" w:name="_Toc288987688"/>
      <w:r w:rsidRPr="006E6C22">
        <w:t>Formal and informal organizations</w:t>
      </w:r>
      <w:bookmarkEnd w:id="147"/>
      <w:bookmarkEnd w:id="160"/>
    </w:p>
    <w:p w14:paraId="0713110C" w14:textId="77777777" w:rsidR="008F45F3" w:rsidRDefault="008F45F3" w:rsidP="008F45F3">
      <w:pPr>
        <w:rPr>
          <w:rFonts w:ascii="Times New Roman" w:hAnsi="Times New Roman"/>
        </w:rPr>
      </w:pPr>
    </w:p>
    <w:p w14:paraId="0ADB6931" w14:textId="10233EC4" w:rsidR="005262F1" w:rsidRDefault="005262F1" w:rsidP="008F45F3">
      <w:pPr>
        <w:rPr>
          <w:rFonts w:ascii="Times New Roman" w:hAnsi="Times New Roman" w:cs="Times New Roman"/>
        </w:rPr>
      </w:pPr>
      <w:r>
        <w:rPr>
          <w:rFonts w:ascii="Times New Roman" w:hAnsi="Times New Roman"/>
        </w:rPr>
        <w:t xml:space="preserve">We find the same evidence in Bahrain regarding the role of formal and informal organizations as we did in Egypt.  This section thus makes the third claim in support of the finding that </w:t>
      </w:r>
      <w:r w:rsidR="00227B9E">
        <w:rPr>
          <w:rFonts w:ascii="Times New Roman" w:hAnsi="Times New Roman"/>
        </w:rPr>
        <w:t>mass mobilization</w:t>
      </w:r>
      <w:r>
        <w:rPr>
          <w:rFonts w:ascii="Times New Roman" w:hAnsi="Times New Roman"/>
        </w:rPr>
        <w:t xml:space="preserve"> occurred primarily through offline activity: </w:t>
      </w:r>
      <w:r w:rsidRPr="00D608E6">
        <w:rPr>
          <w:rFonts w:ascii="Times New Roman" w:hAnsi="Times New Roman" w:cs="Times New Roman"/>
        </w:rPr>
        <w:t xml:space="preserve">As in Egypt, CSOs, especially those associated with the human rights movement, were important actors in </w:t>
      </w:r>
      <w:r w:rsidR="00086619">
        <w:rPr>
          <w:rFonts w:ascii="Times New Roman" w:hAnsi="Times New Roman" w:cs="Times New Roman"/>
        </w:rPr>
        <w:t>mass mobilization</w:t>
      </w:r>
      <w:r>
        <w:rPr>
          <w:rFonts w:ascii="Times New Roman" w:hAnsi="Times New Roman" w:cs="Times New Roman"/>
        </w:rPr>
        <w:t xml:space="preserve">. </w:t>
      </w:r>
      <w:r w:rsidRPr="00D608E6">
        <w:rPr>
          <w:rFonts w:ascii="Times New Roman" w:hAnsi="Times New Roman" w:cs="Times New Roman"/>
        </w:rPr>
        <w:t xml:space="preserve">Also like Egypt, </w:t>
      </w:r>
      <w:r>
        <w:rPr>
          <w:rFonts w:ascii="Times New Roman" w:hAnsi="Times New Roman" w:cs="Times New Roman"/>
        </w:rPr>
        <w:t xml:space="preserve">the </w:t>
      </w:r>
      <w:r w:rsidRPr="00D608E6">
        <w:rPr>
          <w:rFonts w:ascii="Times New Roman" w:hAnsi="Times New Roman" w:cs="Times New Roman"/>
        </w:rPr>
        <w:t xml:space="preserve">Bahrain movement </w:t>
      </w:r>
      <w:r w:rsidR="00E8332C">
        <w:rPr>
          <w:rFonts w:ascii="Times New Roman" w:hAnsi="Times New Roman" w:cs="Times New Roman"/>
        </w:rPr>
        <w:t>actor</w:t>
      </w:r>
      <w:r w:rsidRPr="00D608E6">
        <w:rPr>
          <w:rFonts w:ascii="Times New Roman" w:hAnsi="Times New Roman" w:cs="Times New Roman"/>
        </w:rPr>
        <w:t>s evidence little online interaction with CSOs</w:t>
      </w:r>
      <w:r>
        <w:rPr>
          <w:rFonts w:ascii="Times New Roman" w:hAnsi="Times New Roman" w:cs="Times New Roman"/>
        </w:rPr>
        <w:t>. The results that follow provide further evidence that, like in Egypt, offline interactions of formal and informal actors were not replicated online.</w:t>
      </w:r>
    </w:p>
    <w:p w14:paraId="0007DE1C" w14:textId="77777777" w:rsidR="001D5D98" w:rsidRDefault="001D5D98" w:rsidP="008F45F3">
      <w:pPr>
        <w:rPr>
          <w:rFonts w:ascii="Times New Roman" w:hAnsi="Times New Roman" w:cs="Times New Roman"/>
        </w:rPr>
      </w:pPr>
    </w:p>
    <w:p w14:paraId="48E098B0" w14:textId="0581C501" w:rsidR="001D5D98" w:rsidRPr="001D5D98" w:rsidRDefault="001D5D98" w:rsidP="008F45F3">
      <w:pPr>
        <w:rPr>
          <w:rFonts w:ascii="Times New Roman" w:hAnsi="Times New Roman"/>
        </w:rPr>
      </w:pPr>
      <w:r w:rsidRPr="006E6C22">
        <w:rPr>
          <w:rFonts w:ascii="Times New Roman" w:hAnsi="Times New Roman"/>
        </w:rPr>
        <w:t>Political societ</w:t>
      </w:r>
      <w:r>
        <w:rPr>
          <w:rFonts w:ascii="Times New Roman" w:hAnsi="Times New Roman"/>
        </w:rPr>
        <w:t>ies (including Al-Wefaq</w:t>
      </w:r>
      <w:r w:rsidRPr="006E6C22">
        <w:rPr>
          <w:rFonts w:ascii="Times New Roman" w:hAnsi="Times New Roman"/>
        </w:rPr>
        <w:t xml:space="preserve">) and human rights organizations (including BCHR) began </w:t>
      </w:r>
      <w:r>
        <w:rPr>
          <w:rFonts w:ascii="Times New Roman" w:hAnsi="Times New Roman"/>
        </w:rPr>
        <w:t xml:space="preserve">actively </w:t>
      </w:r>
      <w:r w:rsidRPr="006E6C22">
        <w:rPr>
          <w:rFonts w:ascii="Times New Roman" w:hAnsi="Times New Roman"/>
        </w:rPr>
        <w:t xml:space="preserve">supporting the protests after they had begun to swell in the streets. In the case of the human rights organizations, they were neither direct instigators nor organizers of the February demonstrations. However, once protests began, they became tremendously important – as information hubs, </w:t>
      </w:r>
      <w:proofErr w:type="gramStart"/>
      <w:r w:rsidRPr="006E6C22">
        <w:rPr>
          <w:rFonts w:ascii="Times New Roman" w:hAnsi="Times New Roman"/>
        </w:rPr>
        <w:t>eye witnesses</w:t>
      </w:r>
      <w:proofErr w:type="gramEnd"/>
      <w:r w:rsidRPr="006E6C22">
        <w:rPr>
          <w:rFonts w:ascii="Times New Roman" w:hAnsi="Times New Roman"/>
        </w:rPr>
        <w:t>, observers, resource</w:t>
      </w:r>
      <w:r>
        <w:rPr>
          <w:rFonts w:ascii="Times New Roman" w:hAnsi="Times New Roman"/>
        </w:rPr>
        <w:t>s, and figureheads.</w:t>
      </w:r>
    </w:p>
    <w:p w14:paraId="1E5F238B" w14:textId="77777777" w:rsidR="005262F1" w:rsidRDefault="005262F1" w:rsidP="008F45F3">
      <w:pPr>
        <w:rPr>
          <w:rFonts w:ascii="Times New Roman" w:hAnsi="Times New Roman"/>
        </w:rPr>
      </w:pPr>
    </w:p>
    <w:p w14:paraId="0181B408" w14:textId="2AF52161" w:rsidR="008F45F3" w:rsidRPr="006E6C22" w:rsidRDefault="008F45F3" w:rsidP="008F45F3">
      <w:pPr>
        <w:rPr>
          <w:rFonts w:ascii="Times New Roman" w:hAnsi="Times New Roman"/>
        </w:rPr>
      </w:pPr>
      <w:r w:rsidRPr="006E6C22">
        <w:rPr>
          <w:rFonts w:ascii="Times New Roman" w:hAnsi="Times New Roman"/>
        </w:rPr>
        <w:t xml:space="preserve">Initially, protests were distinctly independent from organized political societies or other civil society groups. However, once demonstrations grew and organized groups threw their support behind the protesters, the familiar elite of Bahrain’s oppositional politics began to take center stage. Political figures returning from exile gave speeches in the Square, and opposition leaders also made public statements in the street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"Fuller", "given" : "Thomas", "non-dropping-particle" : "", "parse-names" : false, "suffix" : "" } ], "container-title" : "The New York Times", "id" : "ITEM-1", "issued" : { "date-parts" : [ [ "2011", "2", "26" ] ] }, "note" : "In his speech, Mr. Mushaima, a Shiite, urged peaceful protests and described the social networking sites Twitter and Facebook as the \u201cdeadly weapons of today.\u201d", "publisher-place" : "Manama", "title" : "Bahrain Opposition Leader Returns From Exile", "type" : "article-newspaper" }, "uris" : [ "http://www.mendeley.com/documents/?uuid=c23ecf8f-5edd-4f6c-85eb-313d8f19eca7" ] } ], "mendeley" : { "previouslyFormattedCitation" : "(Fuller, 2011)"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(Fuller, 2011)</w:t>
      </w:r>
      <w:r w:rsidRPr="006E6C22">
        <w:rPr>
          <w:rFonts w:ascii="Times New Roman" w:hAnsi="Times New Roman"/>
        </w:rPr>
        <w:fldChar w:fldCharType="end"/>
      </w:r>
      <w:r w:rsidRPr="006E6C22">
        <w:rPr>
          <w:rFonts w:ascii="Times New Roman" w:hAnsi="Times New Roman"/>
        </w:rPr>
        <w:t xml:space="preserve">. </w:t>
      </w:r>
      <w:r w:rsidR="001D5D98">
        <w:rPr>
          <w:rFonts w:ascii="Times New Roman" w:hAnsi="Times New Roman"/>
        </w:rPr>
        <w:t>M</w:t>
      </w:r>
      <w:r w:rsidRPr="006E6C22">
        <w:rPr>
          <w:rFonts w:ascii="Times New Roman" w:hAnsi="Times New Roman"/>
        </w:rPr>
        <w:t xml:space="preserve">embers of </w:t>
      </w:r>
      <w:r w:rsidR="00BE629A">
        <w:rPr>
          <w:rFonts w:ascii="Times New Roman" w:hAnsi="Times New Roman"/>
        </w:rPr>
        <w:t>Al-Wefaq</w:t>
      </w:r>
      <w:r w:rsidRPr="006E6C22">
        <w:rPr>
          <w:rFonts w:ascii="Times New Roman" w:hAnsi="Times New Roman"/>
        </w:rPr>
        <w:t>, arguably the most active and involved organized society to join forces with the popular uprising, maintain that the February 14</w:t>
      </w:r>
      <w:r w:rsidRPr="006E6C22">
        <w:rPr>
          <w:rFonts w:ascii="Times New Roman" w:hAnsi="Times New Roman"/>
          <w:vertAlign w:val="superscript"/>
        </w:rPr>
        <w:t>th</w:t>
      </w:r>
      <w:r w:rsidRPr="006E6C22">
        <w:rPr>
          <w:rFonts w:ascii="Times New Roman" w:hAnsi="Times New Roman"/>
        </w:rPr>
        <w:t xml:space="preserve"> Youth have always been independent of institutional politics. While the coalition and </w:t>
      </w:r>
      <w:r w:rsidR="00BE629A">
        <w:rPr>
          <w:rFonts w:ascii="Times New Roman" w:hAnsi="Times New Roman"/>
        </w:rPr>
        <w:t>Al-Wefaq</w:t>
      </w:r>
      <w:r w:rsidRPr="006E6C22">
        <w:rPr>
          <w:rFonts w:ascii="Times New Roman" w:hAnsi="Times New Roman"/>
        </w:rPr>
        <w:t xml:space="preserve"> do meet with one another, February 14</w:t>
      </w:r>
      <w:r w:rsidRPr="006E6C22">
        <w:rPr>
          <w:rFonts w:ascii="Times New Roman" w:hAnsi="Times New Roman"/>
          <w:vertAlign w:val="superscript"/>
        </w:rPr>
        <w:t>th</w:t>
      </w:r>
      <w:r w:rsidRPr="006E6C22">
        <w:rPr>
          <w:rFonts w:ascii="Times New Roman" w:hAnsi="Times New Roman"/>
        </w:rPr>
        <w:t xml:space="preserve"> has neither been eclipsed nor subsumed by the political society.</w:t>
      </w:r>
      <w:r w:rsidRPr="006E6C22">
        <w:rPr>
          <w:rStyle w:val="FootnoteReference"/>
          <w:rFonts w:ascii="Times New Roman" w:hAnsi="Times New Roman"/>
        </w:rPr>
        <w:footnoteReference w:id="42"/>
      </w:r>
      <w:r w:rsidRPr="006E6C22">
        <w:rPr>
          <w:rFonts w:ascii="Times New Roman" w:hAnsi="Times New Roman"/>
        </w:rPr>
        <w:t xml:space="preserve"> Their relationship, borne out of their interaction in the roundabout in February and March 2011, is certainly one of collaboration, but not total co-optation. However, </w:t>
      </w:r>
      <w:r w:rsidR="00BE629A">
        <w:rPr>
          <w:rFonts w:ascii="Times New Roman" w:hAnsi="Times New Roman"/>
        </w:rPr>
        <w:t>Al-Wefaq</w:t>
      </w:r>
      <w:r w:rsidRPr="006E6C22">
        <w:rPr>
          <w:rFonts w:ascii="Times New Roman" w:hAnsi="Times New Roman"/>
        </w:rPr>
        <w:t>, and to a lesser extent other organized societies and groups, do play an important role in the aftermath of 2011 and the sustainability of the February 14</w:t>
      </w:r>
      <w:r w:rsidRPr="006E6C22">
        <w:rPr>
          <w:rFonts w:ascii="Times New Roman" w:hAnsi="Times New Roman"/>
          <w:vertAlign w:val="superscript"/>
        </w:rPr>
        <w:t>th</w:t>
      </w:r>
      <w:r w:rsidRPr="006E6C22">
        <w:rPr>
          <w:rFonts w:ascii="Times New Roman" w:hAnsi="Times New Roman"/>
        </w:rPr>
        <w:t xml:space="preserve"> Youth.</w:t>
      </w:r>
    </w:p>
    <w:p w14:paraId="5B387F69" w14:textId="77777777" w:rsidR="008F45F3" w:rsidRPr="006E6C22" w:rsidRDefault="008F45F3" w:rsidP="008F45F3">
      <w:pPr>
        <w:rPr>
          <w:rFonts w:ascii="Times New Roman" w:hAnsi="Times New Roman"/>
        </w:rPr>
      </w:pPr>
    </w:p>
    <w:p w14:paraId="217CC6FF" w14:textId="6E01212B" w:rsidR="008F45F3" w:rsidRPr="006E6C22" w:rsidRDefault="008F45F3" w:rsidP="008F45F3">
      <w:pPr>
        <w:rPr>
          <w:rFonts w:ascii="Times New Roman" w:hAnsi="Times New Roman"/>
        </w:rPr>
      </w:pPr>
      <w:r w:rsidRPr="006E6C22">
        <w:rPr>
          <w:rFonts w:ascii="Times New Roman" w:hAnsi="Times New Roman"/>
        </w:rPr>
        <w:t>The organizational structure of the opposition societies made them natural leaders of the intensifying anti-regime movement. Because many grievances voiced by the February 14</w:t>
      </w:r>
      <w:r w:rsidRPr="006E6C22">
        <w:rPr>
          <w:rFonts w:ascii="Times New Roman" w:hAnsi="Times New Roman"/>
          <w:vertAlign w:val="superscript"/>
        </w:rPr>
        <w:t>th</w:t>
      </w:r>
      <w:r w:rsidRPr="006E6C22">
        <w:rPr>
          <w:rFonts w:ascii="Times New Roman" w:hAnsi="Times New Roman"/>
        </w:rPr>
        <w:t xml:space="preserve"> protesters were rooted in social, economic and political inequalities suffered by Bahrain’s Shia population, </w:t>
      </w:r>
      <w:r w:rsidR="00BE629A">
        <w:rPr>
          <w:rFonts w:ascii="Times New Roman" w:hAnsi="Times New Roman"/>
        </w:rPr>
        <w:t>Al-</w:t>
      </w:r>
      <w:proofErr w:type="spellStart"/>
      <w:r w:rsidR="00BE629A">
        <w:rPr>
          <w:rFonts w:ascii="Times New Roman" w:hAnsi="Times New Roman"/>
        </w:rPr>
        <w:t>Wefaq</w:t>
      </w:r>
      <w:r w:rsidRPr="006E6C22">
        <w:rPr>
          <w:rFonts w:ascii="Times New Roman" w:hAnsi="Times New Roman"/>
        </w:rPr>
        <w:t>’s</w:t>
      </w:r>
      <w:proofErr w:type="spellEnd"/>
      <w:r w:rsidRPr="006E6C22">
        <w:rPr>
          <w:rFonts w:ascii="Times New Roman" w:hAnsi="Times New Roman"/>
        </w:rPr>
        <w:t xml:space="preserve"> membership and constituents identified with the protests, and </w:t>
      </w:r>
      <w:r w:rsidR="00BE629A">
        <w:rPr>
          <w:rFonts w:ascii="Times New Roman" w:hAnsi="Times New Roman"/>
        </w:rPr>
        <w:t>Al-Wefaq</w:t>
      </w:r>
      <w:r w:rsidRPr="006E6C22">
        <w:rPr>
          <w:rFonts w:ascii="Times New Roman" w:hAnsi="Times New Roman"/>
        </w:rPr>
        <w:t xml:space="preserve"> became a far-reaching and popular broadcaster</w:t>
      </w:r>
      <w:r w:rsidR="001D5D98">
        <w:rPr>
          <w:rFonts w:ascii="Times New Roman" w:hAnsi="Times New Roman"/>
        </w:rPr>
        <w:t xml:space="preserve"> of</w:t>
      </w:r>
      <w:r w:rsidRPr="006E6C22">
        <w:rPr>
          <w:rFonts w:ascii="Times New Roman" w:hAnsi="Times New Roman"/>
        </w:rPr>
        <w:t xml:space="preserve"> information. Ultimately, </w:t>
      </w:r>
      <w:r w:rsidR="00BE629A">
        <w:rPr>
          <w:rFonts w:ascii="Times New Roman" w:hAnsi="Times New Roman"/>
        </w:rPr>
        <w:t>Al-</w:t>
      </w:r>
      <w:proofErr w:type="spellStart"/>
      <w:r w:rsidR="00BE629A">
        <w:rPr>
          <w:rFonts w:ascii="Times New Roman" w:hAnsi="Times New Roman"/>
        </w:rPr>
        <w:t>Wefaq</w:t>
      </w:r>
      <w:r w:rsidRPr="006E6C22">
        <w:rPr>
          <w:rFonts w:ascii="Times New Roman" w:hAnsi="Times New Roman"/>
        </w:rPr>
        <w:t>’s</w:t>
      </w:r>
      <w:proofErr w:type="spellEnd"/>
      <w:r w:rsidRPr="006E6C22">
        <w:rPr>
          <w:rFonts w:ascii="Times New Roman" w:hAnsi="Times New Roman"/>
        </w:rPr>
        <w:t xml:space="preserve"> sympathies with protesters’ demands came into conflict with the society’s willingness to participate through established political channels. When the king created a “national dialogue” in July 2011 for political actors to voice concerns and pave the way toward a post-uprising reconciliation, </w:t>
      </w:r>
      <w:r w:rsidR="00BE629A">
        <w:rPr>
          <w:rFonts w:ascii="Times New Roman" w:hAnsi="Times New Roman"/>
        </w:rPr>
        <w:t>Al-Wefaq</w:t>
      </w:r>
      <w:r w:rsidRPr="006E6C22">
        <w:rPr>
          <w:rFonts w:ascii="Times New Roman" w:hAnsi="Times New Roman"/>
        </w:rPr>
        <w:t xml:space="preserve"> faced criticism for participating, even though </w:t>
      </w:r>
      <w:r w:rsidR="001D5D98">
        <w:rPr>
          <w:rFonts w:ascii="Times New Roman" w:hAnsi="Times New Roman"/>
        </w:rPr>
        <w:t xml:space="preserve">it </w:t>
      </w:r>
      <w:r w:rsidRPr="006E6C22">
        <w:rPr>
          <w:rFonts w:ascii="Times New Roman" w:hAnsi="Times New Roman"/>
        </w:rPr>
        <w:t xml:space="preserve">withdrew after a couple of weeks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"Kerr", "given" : "Simeon", "non-dropping-particle" : "", "parse-names" : false, "suffix" : "" } ], "container-title" : "Financial Times", "id" : "ITEM-1", "issued" : { "date-parts" : [ [ "2011", "7", "1" ] ] }, "publisher-place" : "Manama", "title" : "Bahrain opposition agrees to join talks", "type" : "article-newspaper" }, "uris" : [ "http://www.mendeley.com/documents/?uuid=be10cb08-567f-4b5b-b76e-4c2977e291e9" ] } ], "mendeley" : { "previouslyFormattedCitation" : "(S. Kerr, 2011)"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(S. Kerr, 2011)</w:t>
      </w:r>
      <w:r w:rsidRPr="006E6C22">
        <w:rPr>
          <w:rFonts w:ascii="Times New Roman" w:hAnsi="Times New Roman"/>
        </w:rPr>
        <w:fldChar w:fldCharType="end"/>
      </w:r>
      <w:r w:rsidRPr="006E6C22">
        <w:rPr>
          <w:rFonts w:ascii="Times New Roman" w:hAnsi="Times New Roman"/>
        </w:rPr>
        <w:t xml:space="preserve">. </w:t>
      </w:r>
    </w:p>
    <w:p w14:paraId="0FA725CF" w14:textId="77777777" w:rsidR="008F45F3" w:rsidRPr="00D608E6" w:rsidRDefault="008F45F3" w:rsidP="008F45F3">
      <w:pPr>
        <w:rPr>
          <w:rFonts w:ascii="Times New Roman" w:hAnsi="Times New Roman" w:cs="Times New Roman"/>
        </w:rPr>
      </w:pPr>
    </w:p>
    <w:p w14:paraId="1A6235BE" w14:textId="77777777" w:rsidR="008F45F3" w:rsidRDefault="008F45F3" w:rsidP="008F45F3">
      <w:pPr>
        <w:rPr>
          <w:rFonts w:ascii="Times New Roman" w:hAnsi="Times New Roman" w:cs="Times New Roman"/>
        </w:rPr>
      </w:pPr>
      <w:r w:rsidRPr="00D608E6">
        <w:rPr>
          <w:rFonts w:ascii="Times New Roman" w:hAnsi="Times New Roman" w:cs="Times New Roman"/>
        </w:rPr>
        <w:t>To measure the interaction between movement actors and CSOs, we identified several prominent CSOs</w:t>
      </w:r>
      <w:r>
        <w:rPr>
          <w:rFonts w:ascii="Times New Roman" w:hAnsi="Times New Roman" w:cs="Times New Roman"/>
        </w:rPr>
        <w:t xml:space="preserve">. </w:t>
      </w:r>
      <w:r w:rsidRPr="00D608E6">
        <w:rPr>
          <w:rFonts w:ascii="Times New Roman" w:hAnsi="Times New Roman" w:cs="Times New Roman"/>
        </w:rPr>
        <w:t>These CSOs were chosen based on their inclusion in a U.S. State Department memo from 2009 that summarizes the state of Bahrain civil society; it identifies 12 major CSOs</w:t>
      </w:r>
      <w:r>
        <w:rPr>
          <w:rFonts w:ascii="Times New Roman" w:hAnsi="Times New Roman" w:cs="Times New Roman"/>
        </w:rPr>
        <w:t xml:space="preserve">. </w:t>
      </w:r>
      <w:r w:rsidRPr="00D608E6">
        <w:rPr>
          <w:rFonts w:ascii="Times New Roman" w:hAnsi="Times New Roman" w:cs="Times New Roman"/>
        </w:rPr>
        <w:t>The 12 are the Bahrain Center for Human Rights (@</w:t>
      </w:r>
      <w:proofErr w:type="spellStart"/>
      <w:r w:rsidRPr="00D608E6">
        <w:rPr>
          <w:rFonts w:ascii="Times New Roman" w:hAnsi="Times New Roman" w:cs="Times New Roman"/>
        </w:rPr>
        <w:t>BahrainRights</w:t>
      </w:r>
      <w:proofErr w:type="spellEnd"/>
      <w:r w:rsidRPr="00D608E6">
        <w:rPr>
          <w:rFonts w:ascii="Times New Roman" w:hAnsi="Times New Roman" w:cs="Times New Roman"/>
        </w:rPr>
        <w:t>), the Bahrain Youth Society for Human Rights (@</w:t>
      </w:r>
      <w:proofErr w:type="spellStart"/>
      <w:r w:rsidRPr="00D608E6">
        <w:rPr>
          <w:rFonts w:ascii="Times New Roman" w:hAnsi="Times New Roman" w:cs="Times New Roman"/>
        </w:rPr>
        <w:t>byshr</w:t>
      </w:r>
      <w:proofErr w:type="spellEnd"/>
      <w:r w:rsidRPr="00D608E6">
        <w:rPr>
          <w:rFonts w:ascii="Times New Roman" w:hAnsi="Times New Roman" w:cs="Times New Roman"/>
        </w:rPr>
        <w:t>), Bahrain Human Rights Society (not on Twitter), the Bahrain Human Rights Watch Society (not on Twitter), Bahrain Transparency Society (its president, @</w:t>
      </w:r>
      <w:proofErr w:type="spellStart"/>
      <w:r w:rsidRPr="00D608E6">
        <w:rPr>
          <w:rFonts w:ascii="Times New Roman" w:hAnsi="Times New Roman" w:cs="Times New Roman"/>
        </w:rPr>
        <w:t>AbdulnabiAlekri</w:t>
      </w:r>
      <w:proofErr w:type="spellEnd"/>
      <w:r w:rsidRPr="00D608E6">
        <w:rPr>
          <w:rFonts w:ascii="Times New Roman" w:hAnsi="Times New Roman" w:cs="Times New Roman"/>
        </w:rPr>
        <w:t xml:space="preserve"> is on Twitter, but the organization does not have an account), Migrant Workers Protection Society (@</w:t>
      </w:r>
      <w:proofErr w:type="spellStart"/>
      <w:r w:rsidRPr="00D608E6">
        <w:rPr>
          <w:rFonts w:ascii="Times New Roman" w:hAnsi="Times New Roman" w:cs="Times New Roman"/>
        </w:rPr>
        <w:t>mwpsbahrain</w:t>
      </w:r>
      <w:proofErr w:type="spellEnd"/>
      <w:r w:rsidRPr="00D608E6">
        <w:rPr>
          <w:rFonts w:ascii="Times New Roman" w:hAnsi="Times New Roman" w:cs="Times New Roman"/>
        </w:rPr>
        <w:t>, 0 tweets), Bahrain Women’s Union (@BAHWU), Bahrain Women’s Society, Supreme Council for Women (@</w:t>
      </w:r>
      <w:proofErr w:type="spellStart"/>
      <w:r w:rsidRPr="00D608E6">
        <w:rPr>
          <w:rFonts w:ascii="Times New Roman" w:hAnsi="Times New Roman" w:cs="Times New Roman"/>
        </w:rPr>
        <w:t>Scwbahrain</w:t>
      </w:r>
      <w:proofErr w:type="spellEnd"/>
      <w:r w:rsidRPr="00D608E6">
        <w:rPr>
          <w:rFonts w:ascii="Times New Roman" w:hAnsi="Times New Roman" w:cs="Times New Roman"/>
        </w:rPr>
        <w:t>), Bahrain Businesswomen’s Society (not on Twitter), Bahrain Youth Forum Society (not on Twitter), and the Environmental Friends Society (not on Twitter).</w:t>
      </w:r>
    </w:p>
    <w:p w14:paraId="44B46EB3" w14:textId="77777777" w:rsidR="008F45F3" w:rsidRDefault="008F45F3" w:rsidP="008F45F3">
      <w:pPr>
        <w:rPr>
          <w:rFonts w:ascii="Times New Roman" w:hAnsi="Times New Roman" w:cs="Times New Roman"/>
        </w:rPr>
      </w:pPr>
    </w:p>
    <w:p w14:paraId="5907971A" w14:textId="77777777" w:rsidR="008F45F3" w:rsidRDefault="008F45F3" w:rsidP="008F45F3">
      <w:pPr>
        <w:pStyle w:val="Caption"/>
        <w:keepNext/>
        <w:jc w:val="center"/>
      </w:pPr>
      <w:bookmarkStart w:id="161" w:name="_Ref286681695"/>
      <w:bookmarkStart w:id="162" w:name="_Toc288987732"/>
      <w:r>
        <w:t xml:space="preserve">Table </w:t>
      </w:r>
      <w:fldSimple w:instr=" SEQ Table \* ARABIC ">
        <w:r w:rsidR="007E55E5">
          <w:rPr>
            <w:noProof/>
          </w:rPr>
          <w:t>10</w:t>
        </w:r>
      </w:fldSimple>
      <w:bookmarkEnd w:id="161"/>
      <w:r>
        <w:t>: Bahraini Activists Referencing Bahraini CSOs</w:t>
      </w:r>
      <w:bookmarkEnd w:id="162"/>
    </w:p>
    <w:tbl>
      <w:tblPr>
        <w:tblStyle w:val="TableGrid"/>
        <w:tblW w:w="0" w:type="auto"/>
        <w:jc w:val="center"/>
        <w:tblLook w:val="04A0" w:firstRow="1" w:lastRow="0" w:firstColumn="1" w:lastColumn="0" w:noHBand="0" w:noVBand="1"/>
      </w:tblPr>
      <w:tblGrid>
        <w:gridCol w:w="1976"/>
        <w:gridCol w:w="1727"/>
        <w:gridCol w:w="1676"/>
      </w:tblGrid>
      <w:tr w:rsidR="008F45F3" w:rsidRPr="00D608E6" w14:paraId="6C338301" w14:textId="77777777" w:rsidTr="005F3581">
        <w:trPr>
          <w:trHeight w:val="300"/>
          <w:jc w:val="center"/>
        </w:trPr>
        <w:tc>
          <w:tcPr>
            <w:tcW w:w="1976" w:type="dxa"/>
            <w:noWrap/>
          </w:tcPr>
          <w:p w14:paraId="133CA4A1" w14:textId="77777777" w:rsidR="008F45F3" w:rsidRPr="00D608E6" w:rsidRDefault="008F45F3" w:rsidP="005F3581">
            <w:pPr>
              <w:rPr>
                <w:rFonts w:ascii="Times New Roman" w:hAnsi="Times New Roman" w:cs="Times New Roman"/>
              </w:rPr>
            </w:pPr>
            <w:r>
              <w:rPr>
                <w:rFonts w:ascii="Times New Roman" w:hAnsi="Times New Roman" w:cs="Times New Roman"/>
              </w:rPr>
              <w:t>CSOs</w:t>
            </w:r>
          </w:p>
        </w:tc>
        <w:tc>
          <w:tcPr>
            <w:tcW w:w="1727" w:type="dxa"/>
            <w:noWrap/>
          </w:tcPr>
          <w:p w14:paraId="18846259" w14:textId="77777777" w:rsidR="008F45F3" w:rsidRPr="00D608E6" w:rsidRDefault="008F45F3" w:rsidP="005F3581">
            <w:pPr>
              <w:rPr>
                <w:rFonts w:ascii="Times New Roman" w:hAnsi="Times New Roman" w:cs="Times New Roman"/>
              </w:rPr>
            </w:pPr>
            <w:r>
              <w:rPr>
                <w:rFonts w:ascii="Times New Roman" w:hAnsi="Times New Roman" w:cs="Times New Roman"/>
              </w:rPr>
              <w:t>Mentions</w:t>
            </w:r>
          </w:p>
        </w:tc>
        <w:tc>
          <w:tcPr>
            <w:tcW w:w="1676" w:type="dxa"/>
            <w:noWrap/>
          </w:tcPr>
          <w:p w14:paraId="29BDAA1A" w14:textId="77777777" w:rsidR="008F45F3" w:rsidRPr="00D608E6" w:rsidRDefault="008F45F3" w:rsidP="005F3581">
            <w:pPr>
              <w:rPr>
                <w:rFonts w:ascii="Times New Roman" w:hAnsi="Times New Roman" w:cs="Times New Roman"/>
              </w:rPr>
            </w:pPr>
            <w:r>
              <w:rPr>
                <w:rFonts w:ascii="Times New Roman" w:hAnsi="Times New Roman" w:cs="Times New Roman"/>
              </w:rPr>
              <w:t>Retweets</w:t>
            </w:r>
          </w:p>
        </w:tc>
      </w:tr>
      <w:tr w:rsidR="008F45F3" w:rsidRPr="00D608E6" w14:paraId="5BBEFDAC" w14:textId="77777777" w:rsidTr="005F3581">
        <w:trPr>
          <w:trHeight w:val="300"/>
          <w:jc w:val="center"/>
        </w:trPr>
        <w:tc>
          <w:tcPr>
            <w:tcW w:w="1976" w:type="dxa"/>
            <w:noWrap/>
          </w:tcPr>
          <w:p w14:paraId="0F35BC38" w14:textId="77777777" w:rsidR="008F45F3" w:rsidRPr="00D608E6" w:rsidRDefault="008F45F3" w:rsidP="005F3581">
            <w:pPr>
              <w:rPr>
                <w:rFonts w:ascii="Times New Roman" w:hAnsi="Times New Roman" w:cs="Times New Roman"/>
              </w:rPr>
            </w:pPr>
            <w:r>
              <w:rPr>
                <w:rFonts w:ascii="Times New Roman" w:hAnsi="Times New Roman" w:cs="Times New Roman"/>
              </w:rPr>
              <w:t>@</w:t>
            </w:r>
            <w:proofErr w:type="spellStart"/>
            <w:proofErr w:type="gramStart"/>
            <w:r w:rsidRPr="00D608E6">
              <w:rPr>
                <w:rFonts w:ascii="Times New Roman" w:hAnsi="Times New Roman" w:cs="Times New Roman"/>
              </w:rPr>
              <w:t>abdulnabialekri</w:t>
            </w:r>
            <w:proofErr w:type="spellEnd"/>
            <w:proofErr w:type="gramEnd"/>
          </w:p>
        </w:tc>
        <w:tc>
          <w:tcPr>
            <w:tcW w:w="1727" w:type="dxa"/>
            <w:noWrap/>
          </w:tcPr>
          <w:p w14:paraId="1B8277C1" w14:textId="77777777" w:rsidR="008F45F3" w:rsidRPr="00D608E6" w:rsidRDefault="008F45F3" w:rsidP="005F3581">
            <w:pPr>
              <w:rPr>
                <w:rFonts w:ascii="Times New Roman" w:hAnsi="Times New Roman" w:cs="Times New Roman"/>
              </w:rPr>
            </w:pPr>
            <w:r w:rsidRPr="00D608E6">
              <w:rPr>
                <w:rFonts w:ascii="Times New Roman" w:hAnsi="Times New Roman" w:cs="Times New Roman"/>
              </w:rPr>
              <w:t>0</w:t>
            </w:r>
          </w:p>
        </w:tc>
        <w:tc>
          <w:tcPr>
            <w:tcW w:w="1676" w:type="dxa"/>
            <w:noWrap/>
          </w:tcPr>
          <w:p w14:paraId="7738DE8F" w14:textId="77777777" w:rsidR="008F45F3" w:rsidRPr="00D608E6" w:rsidRDefault="008F45F3" w:rsidP="005F3581">
            <w:pPr>
              <w:rPr>
                <w:rFonts w:ascii="Times New Roman" w:hAnsi="Times New Roman" w:cs="Times New Roman"/>
              </w:rPr>
            </w:pPr>
            <w:r w:rsidRPr="00D608E6">
              <w:rPr>
                <w:rFonts w:ascii="Times New Roman" w:hAnsi="Times New Roman" w:cs="Times New Roman"/>
              </w:rPr>
              <w:t>0</w:t>
            </w:r>
          </w:p>
        </w:tc>
      </w:tr>
      <w:tr w:rsidR="008F45F3" w:rsidRPr="00D608E6" w14:paraId="679F610B" w14:textId="77777777" w:rsidTr="005F3581">
        <w:trPr>
          <w:trHeight w:val="300"/>
          <w:jc w:val="center"/>
        </w:trPr>
        <w:tc>
          <w:tcPr>
            <w:tcW w:w="1976" w:type="dxa"/>
            <w:noWrap/>
          </w:tcPr>
          <w:p w14:paraId="491694B6" w14:textId="77777777" w:rsidR="008F45F3" w:rsidRPr="00D608E6" w:rsidRDefault="008F45F3" w:rsidP="005F3581">
            <w:pPr>
              <w:rPr>
                <w:rFonts w:ascii="Times New Roman" w:hAnsi="Times New Roman" w:cs="Times New Roman"/>
              </w:rPr>
            </w:pPr>
            <w:r>
              <w:rPr>
                <w:rFonts w:ascii="Times New Roman" w:hAnsi="Times New Roman" w:cs="Times New Roman"/>
              </w:rPr>
              <w:t>@</w:t>
            </w:r>
            <w:proofErr w:type="spellStart"/>
            <w:proofErr w:type="gramStart"/>
            <w:r w:rsidRPr="00D608E6">
              <w:rPr>
                <w:rFonts w:ascii="Times New Roman" w:hAnsi="Times New Roman" w:cs="Times New Roman"/>
              </w:rPr>
              <w:t>bahrainrights</w:t>
            </w:r>
            <w:proofErr w:type="spellEnd"/>
            <w:proofErr w:type="gramEnd"/>
          </w:p>
        </w:tc>
        <w:tc>
          <w:tcPr>
            <w:tcW w:w="1727" w:type="dxa"/>
            <w:noWrap/>
          </w:tcPr>
          <w:p w14:paraId="0253F32C" w14:textId="77777777" w:rsidR="008F45F3" w:rsidRPr="00D608E6" w:rsidRDefault="008F45F3" w:rsidP="005F3581">
            <w:pPr>
              <w:rPr>
                <w:rFonts w:ascii="Times New Roman" w:hAnsi="Times New Roman" w:cs="Times New Roman"/>
              </w:rPr>
            </w:pPr>
            <w:r w:rsidRPr="00D608E6">
              <w:rPr>
                <w:rFonts w:ascii="Times New Roman" w:hAnsi="Times New Roman" w:cs="Times New Roman"/>
              </w:rPr>
              <w:t>276</w:t>
            </w:r>
          </w:p>
        </w:tc>
        <w:tc>
          <w:tcPr>
            <w:tcW w:w="1676" w:type="dxa"/>
            <w:noWrap/>
          </w:tcPr>
          <w:p w14:paraId="69A4856C" w14:textId="77777777" w:rsidR="008F45F3" w:rsidRPr="00D608E6" w:rsidRDefault="008F45F3" w:rsidP="005F3581">
            <w:pPr>
              <w:rPr>
                <w:rFonts w:ascii="Times New Roman" w:hAnsi="Times New Roman" w:cs="Times New Roman"/>
              </w:rPr>
            </w:pPr>
            <w:r w:rsidRPr="00D608E6">
              <w:rPr>
                <w:rFonts w:ascii="Times New Roman" w:hAnsi="Times New Roman" w:cs="Times New Roman"/>
              </w:rPr>
              <w:t>221</w:t>
            </w:r>
          </w:p>
        </w:tc>
      </w:tr>
      <w:tr w:rsidR="008F45F3" w:rsidRPr="00D608E6" w14:paraId="477CE8C6" w14:textId="77777777" w:rsidTr="005F3581">
        <w:trPr>
          <w:trHeight w:val="300"/>
          <w:jc w:val="center"/>
        </w:trPr>
        <w:tc>
          <w:tcPr>
            <w:tcW w:w="1976" w:type="dxa"/>
            <w:noWrap/>
          </w:tcPr>
          <w:p w14:paraId="685AC78C" w14:textId="77777777" w:rsidR="008F45F3" w:rsidRPr="00D608E6" w:rsidRDefault="008F45F3" w:rsidP="005F3581">
            <w:pPr>
              <w:rPr>
                <w:rFonts w:ascii="Times New Roman" w:hAnsi="Times New Roman" w:cs="Times New Roman"/>
              </w:rPr>
            </w:pPr>
            <w:r>
              <w:rPr>
                <w:rFonts w:ascii="Times New Roman" w:hAnsi="Times New Roman" w:cs="Times New Roman"/>
              </w:rPr>
              <w:t>@</w:t>
            </w:r>
            <w:proofErr w:type="spellStart"/>
            <w:proofErr w:type="gramStart"/>
            <w:r w:rsidRPr="00D608E6">
              <w:rPr>
                <w:rFonts w:ascii="Times New Roman" w:hAnsi="Times New Roman" w:cs="Times New Roman"/>
              </w:rPr>
              <w:t>bahwu</w:t>
            </w:r>
            <w:proofErr w:type="spellEnd"/>
            <w:proofErr w:type="gramEnd"/>
          </w:p>
        </w:tc>
        <w:tc>
          <w:tcPr>
            <w:tcW w:w="1727" w:type="dxa"/>
            <w:noWrap/>
          </w:tcPr>
          <w:p w14:paraId="7DA63CEB" w14:textId="77777777" w:rsidR="008F45F3" w:rsidRPr="00D608E6" w:rsidRDefault="008F45F3" w:rsidP="005F3581">
            <w:pPr>
              <w:rPr>
                <w:rFonts w:ascii="Times New Roman" w:hAnsi="Times New Roman" w:cs="Times New Roman"/>
              </w:rPr>
            </w:pPr>
            <w:r w:rsidRPr="00D608E6">
              <w:rPr>
                <w:rFonts w:ascii="Times New Roman" w:hAnsi="Times New Roman" w:cs="Times New Roman"/>
              </w:rPr>
              <w:t>0</w:t>
            </w:r>
          </w:p>
        </w:tc>
        <w:tc>
          <w:tcPr>
            <w:tcW w:w="1676" w:type="dxa"/>
            <w:noWrap/>
          </w:tcPr>
          <w:p w14:paraId="6D7BF542" w14:textId="77777777" w:rsidR="008F45F3" w:rsidRPr="00D608E6" w:rsidRDefault="008F45F3" w:rsidP="005F3581">
            <w:pPr>
              <w:rPr>
                <w:rFonts w:ascii="Times New Roman" w:hAnsi="Times New Roman" w:cs="Times New Roman"/>
              </w:rPr>
            </w:pPr>
            <w:r w:rsidRPr="00D608E6">
              <w:rPr>
                <w:rFonts w:ascii="Times New Roman" w:hAnsi="Times New Roman" w:cs="Times New Roman"/>
              </w:rPr>
              <w:t>0</w:t>
            </w:r>
          </w:p>
        </w:tc>
      </w:tr>
      <w:tr w:rsidR="008F45F3" w:rsidRPr="00D608E6" w14:paraId="0BB59D2C" w14:textId="77777777" w:rsidTr="005F3581">
        <w:trPr>
          <w:trHeight w:val="300"/>
          <w:jc w:val="center"/>
        </w:trPr>
        <w:tc>
          <w:tcPr>
            <w:tcW w:w="1976" w:type="dxa"/>
            <w:noWrap/>
          </w:tcPr>
          <w:p w14:paraId="1DFAE141" w14:textId="77777777" w:rsidR="008F45F3" w:rsidRPr="00D608E6" w:rsidRDefault="008F45F3" w:rsidP="005F3581">
            <w:pPr>
              <w:rPr>
                <w:rFonts w:ascii="Times New Roman" w:hAnsi="Times New Roman" w:cs="Times New Roman"/>
              </w:rPr>
            </w:pPr>
            <w:r>
              <w:rPr>
                <w:rFonts w:ascii="Times New Roman" w:hAnsi="Times New Roman" w:cs="Times New Roman"/>
              </w:rPr>
              <w:t>@</w:t>
            </w:r>
            <w:proofErr w:type="spellStart"/>
            <w:proofErr w:type="gramStart"/>
            <w:r w:rsidRPr="00D608E6">
              <w:rPr>
                <w:rFonts w:ascii="Times New Roman" w:hAnsi="Times New Roman" w:cs="Times New Roman"/>
              </w:rPr>
              <w:t>byshr</w:t>
            </w:r>
            <w:proofErr w:type="spellEnd"/>
            <w:proofErr w:type="gramEnd"/>
          </w:p>
        </w:tc>
        <w:tc>
          <w:tcPr>
            <w:tcW w:w="1727" w:type="dxa"/>
            <w:noWrap/>
          </w:tcPr>
          <w:p w14:paraId="3CA02E9D" w14:textId="77777777" w:rsidR="008F45F3" w:rsidRPr="00D608E6" w:rsidRDefault="008F45F3" w:rsidP="005F3581">
            <w:pPr>
              <w:rPr>
                <w:rFonts w:ascii="Times New Roman" w:hAnsi="Times New Roman" w:cs="Times New Roman"/>
              </w:rPr>
            </w:pPr>
            <w:r w:rsidRPr="00D608E6">
              <w:rPr>
                <w:rFonts w:ascii="Times New Roman" w:hAnsi="Times New Roman" w:cs="Times New Roman"/>
              </w:rPr>
              <w:t>32</w:t>
            </w:r>
          </w:p>
        </w:tc>
        <w:tc>
          <w:tcPr>
            <w:tcW w:w="1676" w:type="dxa"/>
            <w:noWrap/>
          </w:tcPr>
          <w:p w14:paraId="6829191F" w14:textId="77777777" w:rsidR="008F45F3" w:rsidRPr="00D608E6" w:rsidRDefault="008F45F3" w:rsidP="005F3581">
            <w:pPr>
              <w:rPr>
                <w:rFonts w:ascii="Times New Roman" w:hAnsi="Times New Roman" w:cs="Times New Roman"/>
              </w:rPr>
            </w:pPr>
            <w:r w:rsidRPr="00D608E6">
              <w:rPr>
                <w:rFonts w:ascii="Times New Roman" w:hAnsi="Times New Roman" w:cs="Times New Roman"/>
              </w:rPr>
              <w:t>17</w:t>
            </w:r>
          </w:p>
        </w:tc>
      </w:tr>
      <w:tr w:rsidR="008F45F3" w:rsidRPr="00D608E6" w14:paraId="606E7992" w14:textId="77777777" w:rsidTr="005F3581">
        <w:trPr>
          <w:trHeight w:val="300"/>
          <w:jc w:val="center"/>
        </w:trPr>
        <w:tc>
          <w:tcPr>
            <w:tcW w:w="1976" w:type="dxa"/>
            <w:noWrap/>
          </w:tcPr>
          <w:p w14:paraId="515B4B78" w14:textId="77777777" w:rsidR="008F45F3" w:rsidRPr="00D608E6" w:rsidRDefault="008F45F3" w:rsidP="005F3581">
            <w:pPr>
              <w:rPr>
                <w:rFonts w:ascii="Times New Roman" w:hAnsi="Times New Roman" w:cs="Times New Roman"/>
              </w:rPr>
            </w:pPr>
            <w:r>
              <w:rPr>
                <w:rFonts w:ascii="Times New Roman" w:hAnsi="Times New Roman" w:cs="Times New Roman"/>
              </w:rPr>
              <w:t>@</w:t>
            </w:r>
            <w:proofErr w:type="spellStart"/>
            <w:proofErr w:type="gramStart"/>
            <w:r w:rsidRPr="00D608E6">
              <w:rPr>
                <w:rFonts w:ascii="Times New Roman" w:hAnsi="Times New Roman" w:cs="Times New Roman"/>
              </w:rPr>
              <w:t>mwpsbahrain</w:t>
            </w:r>
            <w:proofErr w:type="spellEnd"/>
            <w:proofErr w:type="gramEnd"/>
          </w:p>
        </w:tc>
        <w:tc>
          <w:tcPr>
            <w:tcW w:w="1727" w:type="dxa"/>
            <w:noWrap/>
          </w:tcPr>
          <w:p w14:paraId="366B140F" w14:textId="77777777" w:rsidR="008F45F3" w:rsidRPr="00D608E6" w:rsidRDefault="008F45F3" w:rsidP="005F3581">
            <w:pPr>
              <w:rPr>
                <w:rFonts w:ascii="Times New Roman" w:hAnsi="Times New Roman" w:cs="Times New Roman"/>
              </w:rPr>
            </w:pPr>
            <w:r w:rsidRPr="00D608E6">
              <w:rPr>
                <w:rFonts w:ascii="Times New Roman" w:hAnsi="Times New Roman" w:cs="Times New Roman"/>
              </w:rPr>
              <w:t>0</w:t>
            </w:r>
          </w:p>
        </w:tc>
        <w:tc>
          <w:tcPr>
            <w:tcW w:w="1676" w:type="dxa"/>
            <w:noWrap/>
          </w:tcPr>
          <w:p w14:paraId="44ED58A5" w14:textId="77777777" w:rsidR="008F45F3" w:rsidRPr="00D608E6" w:rsidRDefault="008F45F3" w:rsidP="005F3581">
            <w:pPr>
              <w:rPr>
                <w:rFonts w:ascii="Times New Roman" w:hAnsi="Times New Roman" w:cs="Times New Roman"/>
              </w:rPr>
            </w:pPr>
            <w:r w:rsidRPr="00D608E6">
              <w:rPr>
                <w:rFonts w:ascii="Times New Roman" w:hAnsi="Times New Roman" w:cs="Times New Roman"/>
              </w:rPr>
              <w:t>0</w:t>
            </w:r>
          </w:p>
        </w:tc>
      </w:tr>
      <w:tr w:rsidR="008F45F3" w:rsidRPr="00D608E6" w14:paraId="27257651" w14:textId="77777777" w:rsidTr="005F3581">
        <w:trPr>
          <w:trHeight w:val="300"/>
          <w:jc w:val="center"/>
        </w:trPr>
        <w:tc>
          <w:tcPr>
            <w:tcW w:w="1976" w:type="dxa"/>
            <w:noWrap/>
          </w:tcPr>
          <w:p w14:paraId="093AC8C2" w14:textId="77777777" w:rsidR="008F45F3" w:rsidRPr="00D608E6" w:rsidRDefault="008F45F3" w:rsidP="005F3581">
            <w:pPr>
              <w:rPr>
                <w:rFonts w:ascii="Times New Roman" w:hAnsi="Times New Roman" w:cs="Times New Roman"/>
              </w:rPr>
            </w:pPr>
            <w:r>
              <w:rPr>
                <w:rFonts w:ascii="Times New Roman" w:hAnsi="Times New Roman" w:cs="Times New Roman"/>
              </w:rPr>
              <w:t>@</w:t>
            </w:r>
            <w:proofErr w:type="spellStart"/>
            <w:proofErr w:type="gramStart"/>
            <w:r w:rsidRPr="00D608E6">
              <w:rPr>
                <w:rFonts w:ascii="Times New Roman" w:hAnsi="Times New Roman" w:cs="Times New Roman"/>
              </w:rPr>
              <w:t>scwbahrain</w:t>
            </w:r>
            <w:proofErr w:type="spellEnd"/>
            <w:proofErr w:type="gramEnd"/>
          </w:p>
        </w:tc>
        <w:tc>
          <w:tcPr>
            <w:tcW w:w="1727" w:type="dxa"/>
            <w:noWrap/>
          </w:tcPr>
          <w:p w14:paraId="2F34717A" w14:textId="77777777" w:rsidR="008F45F3" w:rsidRPr="00D608E6" w:rsidRDefault="008F45F3" w:rsidP="005F3581">
            <w:pPr>
              <w:rPr>
                <w:rFonts w:ascii="Times New Roman" w:hAnsi="Times New Roman" w:cs="Times New Roman"/>
              </w:rPr>
            </w:pPr>
            <w:r w:rsidRPr="00D608E6">
              <w:rPr>
                <w:rFonts w:ascii="Times New Roman" w:hAnsi="Times New Roman" w:cs="Times New Roman"/>
              </w:rPr>
              <w:t>0</w:t>
            </w:r>
          </w:p>
        </w:tc>
        <w:tc>
          <w:tcPr>
            <w:tcW w:w="1676" w:type="dxa"/>
            <w:noWrap/>
          </w:tcPr>
          <w:p w14:paraId="09F2153D" w14:textId="77777777" w:rsidR="008F45F3" w:rsidRPr="00D608E6" w:rsidRDefault="008F45F3" w:rsidP="005F3581">
            <w:pPr>
              <w:rPr>
                <w:rFonts w:ascii="Times New Roman" w:hAnsi="Times New Roman" w:cs="Times New Roman"/>
              </w:rPr>
            </w:pPr>
            <w:r w:rsidRPr="00D608E6">
              <w:rPr>
                <w:rFonts w:ascii="Times New Roman" w:hAnsi="Times New Roman" w:cs="Times New Roman"/>
              </w:rPr>
              <w:t>0</w:t>
            </w:r>
          </w:p>
        </w:tc>
      </w:tr>
    </w:tbl>
    <w:p w14:paraId="6338BAE5" w14:textId="77777777" w:rsidR="008F45F3" w:rsidRPr="00D608E6" w:rsidRDefault="008F45F3" w:rsidP="008F45F3">
      <w:pPr>
        <w:rPr>
          <w:rFonts w:ascii="Times New Roman" w:hAnsi="Times New Roman" w:cs="Times New Roman"/>
        </w:rPr>
      </w:pPr>
    </w:p>
    <w:p w14:paraId="1266C93F" w14:textId="48BFC43C" w:rsidR="008F45F3" w:rsidRDefault="008F45F3" w:rsidP="008F45F3">
      <w:pPr>
        <w:rPr>
          <w:rFonts w:ascii="Times New Roman" w:hAnsi="Times New Roman" w:cs="Times New Roman"/>
        </w:rPr>
      </w:pPr>
      <w:r w:rsidRPr="007D1589">
        <w:rPr>
          <w:rFonts w:ascii="Times New Roman" w:hAnsi="Times New Roman" w:cs="Times New Roman"/>
          <w:b/>
        </w:rPr>
        <w:fldChar w:fldCharType="begin"/>
      </w:r>
      <w:r w:rsidRPr="007D1589">
        <w:rPr>
          <w:rFonts w:ascii="Times New Roman" w:hAnsi="Times New Roman" w:cs="Times New Roman"/>
        </w:rPr>
        <w:instrText xml:space="preserve"> REF _Ref286681695 \h </w:instrText>
      </w:r>
      <w:r w:rsidRPr="007D1589">
        <w:rPr>
          <w:rFonts w:ascii="Times New Roman" w:hAnsi="Times New Roman" w:cs="Times New Roman"/>
          <w:b/>
        </w:rPr>
      </w:r>
      <w:r w:rsidRPr="007D1589">
        <w:rPr>
          <w:rFonts w:ascii="Times New Roman" w:hAnsi="Times New Roman" w:cs="Times New Roman"/>
          <w:b/>
        </w:rPr>
        <w:fldChar w:fldCharType="separate"/>
      </w:r>
      <w:r w:rsidR="00905B63" w:rsidRPr="007D1589">
        <w:rPr>
          <w:rFonts w:ascii="Times New Roman" w:hAnsi="Times New Roman" w:cs="Times New Roman"/>
        </w:rPr>
        <w:t xml:space="preserve">Table </w:t>
      </w:r>
      <w:r w:rsidR="00905B63" w:rsidRPr="007D1589">
        <w:rPr>
          <w:rFonts w:ascii="Times New Roman" w:hAnsi="Times New Roman" w:cs="Times New Roman"/>
          <w:noProof/>
        </w:rPr>
        <w:t>10</w:t>
      </w:r>
      <w:r w:rsidRPr="007D1589">
        <w:rPr>
          <w:rFonts w:ascii="Times New Roman" w:hAnsi="Times New Roman" w:cs="Times New Roman"/>
          <w:b/>
        </w:rPr>
        <w:fldChar w:fldCharType="end"/>
      </w:r>
      <w:r w:rsidRPr="007D1589">
        <w:rPr>
          <w:rFonts w:ascii="Times New Roman" w:hAnsi="Times New Roman" w:cs="Times New Roman"/>
          <w:b/>
        </w:rPr>
        <w:t xml:space="preserve"> </w:t>
      </w:r>
      <w:r w:rsidRPr="007D1589">
        <w:rPr>
          <w:rFonts w:ascii="Times New Roman" w:hAnsi="Times New Roman" w:cs="Times New Roman"/>
        </w:rPr>
        <w:t>shows</w:t>
      </w:r>
      <w:r w:rsidRPr="00F7365E">
        <w:rPr>
          <w:rFonts w:ascii="Times New Roman" w:hAnsi="Times New Roman" w:cs="Times New Roman"/>
        </w:rPr>
        <w:t xml:space="preserve"> that </w:t>
      </w:r>
      <w:proofErr w:type="gramStart"/>
      <w:r w:rsidRPr="00F7365E">
        <w:rPr>
          <w:rFonts w:ascii="Times New Roman" w:hAnsi="Times New Roman" w:cs="Times New Roman"/>
        </w:rPr>
        <w:t xml:space="preserve">none of the major CSOs not affiliated with the </w:t>
      </w:r>
      <w:r w:rsidR="00E8332C">
        <w:rPr>
          <w:rFonts w:ascii="Times New Roman" w:hAnsi="Times New Roman" w:cs="Times New Roman"/>
        </w:rPr>
        <w:t>actor</w:t>
      </w:r>
      <w:r w:rsidRPr="00F7365E">
        <w:rPr>
          <w:rFonts w:ascii="Times New Roman" w:hAnsi="Times New Roman" w:cs="Times New Roman"/>
        </w:rPr>
        <w:t>s in this study were discussed by</w:t>
      </w:r>
      <w:proofErr w:type="gramEnd"/>
      <w:r w:rsidRPr="00F7365E">
        <w:rPr>
          <w:rFonts w:ascii="Times New Roman" w:hAnsi="Times New Roman" w:cs="Times New Roman"/>
        </w:rPr>
        <w:t xml:space="preserve"> the </w:t>
      </w:r>
      <w:r w:rsidR="00E8332C">
        <w:rPr>
          <w:rFonts w:ascii="Times New Roman" w:hAnsi="Times New Roman" w:cs="Times New Roman"/>
        </w:rPr>
        <w:t>actor</w:t>
      </w:r>
      <w:r w:rsidRPr="00F7365E">
        <w:rPr>
          <w:rFonts w:ascii="Times New Roman" w:hAnsi="Times New Roman" w:cs="Times New Roman"/>
        </w:rPr>
        <w:t>s in this study</w:t>
      </w:r>
      <w:r>
        <w:rPr>
          <w:rFonts w:ascii="Times New Roman" w:hAnsi="Times New Roman" w:cs="Times New Roman"/>
        </w:rPr>
        <w:t xml:space="preserve">. </w:t>
      </w:r>
      <w:r w:rsidRPr="00F7365E">
        <w:rPr>
          <w:rFonts w:ascii="Times New Roman" w:hAnsi="Times New Roman" w:cs="Times New Roman"/>
        </w:rPr>
        <w:t>@</w:t>
      </w:r>
      <w:proofErr w:type="spellStart"/>
      <w:r w:rsidRPr="00F7365E">
        <w:rPr>
          <w:rFonts w:ascii="Times New Roman" w:hAnsi="Times New Roman" w:cs="Times New Roman"/>
        </w:rPr>
        <w:t>BahrainRights</w:t>
      </w:r>
      <w:proofErr w:type="spellEnd"/>
      <w:r w:rsidRPr="00F7365E">
        <w:rPr>
          <w:rFonts w:ascii="Times New Roman" w:hAnsi="Times New Roman" w:cs="Times New Roman"/>
        </w:rPr>
        <w:t xml:space="preserve"> is the main human rights CSO and was included in our study; @</w:t>
      </w:r>
      <w:proofErr w:type="spellStart"/>
      <w:r w:rsidRPr="00F7365E">
        <w:rPr>
          <w:rFonts w:ascii="Times New Roman" w:hAnsi="Times New Roman" w:cs="Times New Roman"/>
        </w:rPr>
        <w:t>byshr</w:t>
      </w:r>
      <w:proofErr w:type="spellEnd"/>
      <w:r w:rsidRPr="00F7365E">
        <w:rPr>
          <w:rFonts w:ascii="Times New Roman" w:hAnsi="Times New Roman" w:cs="Times New Roman"/>
        </w:rPr>
        <w:t xml:space="preserve"> is the only formal organization with some affiliation with the youth movement, and it was in the study</w:t>
      </w:r>
      <w:r>
        <w:rPr>
          <w:rFonts w:ascii="Times New Roman" w:hAnsi="Times New Roman" w:cs="Times New Roman"/>
        </w:rPr>
        <w:t xml:space="preserve">. </w:t>
      </w:r>
      <w:r w:rsidRPr="00F7365E">
        <w:rPr>
          <w:rFonts w:ascii="Times New Roman" w:hAnsi="Times New Roman" w:cs="Times New Roman"/>
        </w:rPr>
        <w:t>These two CSOs are therefore part of the core social movement networks, and those networks appear to not interact online with any of the other major CSOs in Bahrain.</w:t>
      </w:r>
    </w:p>
    <w:p w14:paraId="0C433880" w14:textId="77777777" w:rsidR="008F45F3" w:rsidRDefault="008F45F3" w:rsidP="008F45F3">
      <w:pPr>
        <w:rPr>
          <w:rFonts w:ascii="Times New Roman" w:hAnsi="Times New Roman" w:cs="Times New Roman"/>
        </w:rPr>
      </w:pPr>
    </w:p>
    <w:p w14:paraId="09DB4C56" w14:textId="77777777" w:rsidR="008F45F3" w:rsidRDefault="008F45F3" w:rsidP="008F45F3">
      <w:pPr>
        <w:pStyle w:val="Caption"/>
        <w:keepNext/>
        <w:jc w:val="center"/>
      </w:pPr>
      <w:bookmarkStart w:id="163" w:name="_Ref286681708"/>
      <w:bookmarkStart w:id="164" w:name="_Toc288987733"/>
      <w:r>
        <w:t xml:space="preserve">Table </w:t>
      </w:r>
      <w:fldSimple w:instr=" SEQ Table \* ARABIC ">
        <w:r w:rsidR="007E55E5">
          <w:rPr>
            <w:noProof/>
          </w:rPr>
          <w:t>11</w:t>
        </w:r>
      </w:fldSimple>
      <w:bookmarkEnd w:id="163"/>
      <w:r>
        <w:t>: Bahrainis Referencing Bahraini CSOs</w:t>
      </w:r>
      <w:bookmarkEnd w:id="164"/>
    </w:p>
    <w:tbl>
      <w:tblPr>
        <w:tblStyle w:val="TableGrid"/>
        <w:tblW w:w="0" w:type="auto"/>
        <w:jc w:val="center"/>
        <w:tblLook w:val="04A0" w:firstRow="1" w:lastRow="0" w:firstColumn="1" w:lastColumn="0" w:noHBand="0" w:noVBand="1"/>
      </w:tblPr>
      <w:tblGrid>
        <w:gridCol w:w="1976"/>
        <w:gridCol w:w="1386"/>
        <w:gridCol w:w="1335"/>
      </w:tblGrid>
      <w:tr w:rsidR="008F45F3" w:rsidRPr="00F7365E" w14:paraId="64D05734" w14:textId="77777777" w:rsidTr="005F3581">
        <w:trPr>
          <w:trHeight w:val="300"/>
          <w:jc w:val="center"/>
        </w:trPr>
        <w:tc>
          <w:tcPr>
            <w:tcW w:w="1976" w:type="dxa"/>
            <w:noWrap/>
          </w:tcPr>
          <w:p w14:paraId="3D0C3DCF" w14:textId="77777777" w:rsidR="008F45F3" w:rsidRPr="00F7365E" w:rsidRDefault="008F45F3" w:rsidP="005F3581">
            <w:pPr>
              <w:rPr>
                <w:rFonts w:ascii="Times New Roman" w:hAnsi="Times New Roman" w:cs="Times New Roman"/>
              </w:rPr>
            </w:pPr>
            <w:r>
              <w:rPr>
                <w:rFonts w:ascii="Times New Roman" w:hAnsi="Times New Roman" w:cs="Times New Roman"/>
              </w:rPr>
              <w:t>CSOs</w:t>
            </w:r>
          </w:p>
        </w:tc>
        <w:tc>
          <w:tcPr>
            <w:tcW w:w="1386" w:type="dxa"/>
            <w:noWrap/>
          </w:tcPr>
          <w:p w14:paraId="19ABFB61" w14:textId="77777777" w:rsidR="008F45F3" w:rsidRPr="00F7365E" w:rsidRDefault="008F45F3" w:rsidP="005F3581">
            <w:pPr>
              <w:rPr>
                <w:rFonts w:ascii="Times New Roman" w:hAnsi="Times New Roman" w:cs="Times New Roman"/>
              </w:rPr>
            </w:pPr>
            <w:r>
              <w:rPr>
                <w:rFonts w:ascii="Times New Roman" w:hAnsi="Times New Roman" w:cs="Times New Roman"/>
              </w:rPr>
              <w:t>Mentions</w:t>
            </w:r>
          </w:p>
        </w:tc>
        <w:tc>
          <w:tcPr>
            <w:tcW w:w="1335" w:type="dxa"/>
            <w:noWrap/>
          </w:tcPr>
          <w:p w14:paraId="75D76F28" w14:textId="77777777" w:rsidR="008F45F3" w:rsidRPr="00F7365E" w:rsidRDefault="008F45F3" w:rsidP="005F3581">
            <w:pPr>
              <w:rPr>
                <w:rFonts w:ascii="Times New Roman" w:hAnsi="Times New Roman" w:cs="Times New Roman"/>
              </w:rPr>
            </w:pPr>
            <w:r>
              <w:rPr>
                <w:rFonts w:ascii="Times New Roman" w:hAnsi="Times New Roman" w:cs="Times New Roman"/>
              </w:rPr>
              <w:t>Retweets</w:t>
            </w:r>
          </w:p>
        </w:tc>
      </w:tr>
      <w:tr w:rsidR="008F45F3" w:rsidRPr="00F7365E" w14:paraId="58A7171E" w14:textId="77777777" w:rsidTr="005F3581">
        <w:trPr>
          <w:trHeight w:val="300"/>
          <w:jc w:val="center"/>
        </w:trPr>
        <w:tc>
          <w:tcPr>
            <w:tcW w:w="1976" w:type="dxa"/>
            <w:noWrap/>
          </w:tcPr>
          <w:p w14:paraId="27AE4188" w14:textId="77777777" w:rsidR="008F45F3" w:rsidRPr="00F7365E" w:rsidRDefault="008F45F3" w:rsidP="005F3581">
            <w:pPr>
              <w:rPr>
                <w:rFonts w:ascii="Times New Roman" w:hAnsi="Times New Roman" w:cs="Times New Roman"/>
              </w:rPr>
            </w:pPr>
            <w:r>
              <w:rPr>
                <w:rFonts w:ascii="Times New Roman" w:hAnsi="Times New Roman" w:cs="Times New Roman"/>
              </w:rPr>
              <w:t>@</w:t>
            </w:r>
            <w:proofErr w:type="spellStart"/>
            <w:proofErr w:type="gramStart"/>
            <w:r w:rsidRPr="00F7365E">
              <w:rPr>
                <w:rFonts w:ascii="Times New Roman" w:hAnsi="Times New Roman" w:cs="Times New Roman"/>
              </w:rPr>
              <w:t>abdulnabialekri</w:t>
            </w:r>
            <w:proofErr w:type="spellEnd"/>
            <w:proofErr w:type="gramEnd"/>
          </w:p>
        </w:tc>
        <w:tc>
          <w:tcPr>
            <w:tcW w:w="1386" w:type="dxa"/>
            <w:noWrap/>
          </w:tcPr>
          <w:p w14:paraId="6314B780" w14:textId="77777777" w:rsidR="008F45F3" w:rsidRPr="00F7365E" w:rsidRDefault="008F45F3" w:rsidP="005F3581">
            <w:pPr>
              <w:rPr>
                <w:rFonts w:ascii="Times New Roman" w:hAnsi="Times New Roman" w:cs="Times New Roman"/>
              </w:rPr>
            </w:pPr>
            <w:r w:rsidRPr="00F7365E">
              <w:rPr>
                <w:rFonts w:ascii="Times New Roman" w:hAnsi="Times New Roman" w:cs="Times New Roman"/>
              </w:rPr>
              <w:t>0</w:t>
            </w:r>
          </w:p>
        </w:tc>
        <w:tc>
          <w:tcPr>
            <w:tcW w:w="1335" w:type="dxa"/>
            <w:noWrap/>
          </w:tcPr>
          <w:p w14:paraId="2CD09313" w14:textId="77777777" w:rsidR="008F45F3" w:rsidRPr="00F7365E" w:rsidRDefault="008F45F3" w:rsidP="005F3581">
            <w:pPr>
              <w:rPr>
                <w:rFonts w:ascii="Times New Roman" w:hAnsi="Times New Roman" w:cs="Times New Roman"/>
              </w:rPr>
            </w:pPr>
            <w:r w:rsidRPr="00F7365E">
              <w:rPr>
                <w:rFonts w:ascii="Times New Roman" w:hAnsi="Times New Roman" w:cs="Times New Roman"/>
              </w:rPr>
              <w:t>0</w:t>
            </w:r>
          </w:p>
        </w:tc>
      </w:tr>
      <w:tr w:rsidR="008F45F3" w:rsidRPr="00F7365E" w14:paraId="3ADE52E7" w14:textId="77777777" w:rsidTr="005F3581">
        <w:trPr>
          <w:trHeight w:val="300"/>
          <w:jc w:val="center"/>
        </w:trPr>
        <w:tc>
          <w:tcPr>
            <w:tcW w:w="1976" w:type="dxa"/>
            <w:noWrap/>
          </w:tcPr>
          <w:p w14:paraId="1D2EC439" w14:textId="77777777" w:rsidR="008F45F3" w:rsidRPr="00F7365E" w:rsidRDefault="008F45F3" w:rsidP="005F3581">
            <w:pPr>
              <w:rPr>
                <w:rFonts w:ascii="Times New Roman" w:hAnsi="Times New Roman" w:cs="Times New Roman"/>
              </w:rPr>
            </w:pPr>
            <w:r>
              <w:rPr>
                <w:rFonts w:ascii="Times New Roman" w:hAnsi="Times New Roman" w:cs="Times New Roman"/>
              </w:rPr>
              <w:t>@</w:t>
            </w:r>
            <w:proofErr w:type="spellStart"/>
            <w:proofErr w:type="gramStart"/>
            <w:r w:rsidRPr="00F7365E">
              <w:rPr>
                <w:rFonts w:ascii="Times New Roman" w:hAnsi="Times New Roman" w:cs="Times New Roman"/>
              </w:rPr>
              <w:t>bahrainrights</w:t>
            </w:r>
            <w:proofErr w:type="spellEnd"/>
            <w:proofErr w:type="gramEnd"/>
          </w:p>
        </w:tc>
        <w:tc>
          <w:tcPr>
            <w:tcW w:w="1386" w:type="dxa"/>
            <w:noWrap/>
          </w:tcPr>
          <w:p w14:paraId="262A8EE2" w14:textId="77777777" w:rsidR="008F45F3" w:rsidRPr="00F7365E" w:rsidRDefault="008F45F3" w:rsidP="005F3581">
            <w:pPr>
              <w:rPr>
                <w:rFonts w:ascii="Times New Roman" w:hAnsi="Times New Roman" w:cs="Times New Roman"/>
              </w:rPr>
            </w:pPr>
            <w:r w:rsidRPr="00F7365E">
              <w:rPr>
                <w:rFonts w:ascii="Times New Roman" w:hAnsi="Times New Roman" w:cs="Times New Roman"/>
              </w:rPr>
              <w:t>130</w:t>
            </w:r>
          </w:p>
        </w:tc>
        <w:tc>
          <w:tcPr>
            <w:tcW w:w="1335" w:type="dxa"/>
            <w:noWrap/>
          </w:tcPr>
          <w:p w14:paraId="49B83537" w14:textId="77777777" w:rsidR="008F45F3" w:rsidRPr="00F7365E" w:rsidRDefault="008F45F3" w:rsidP="005F3581">
            <w:pPr>
              <w:rPr>
                <w:rFonts w:ascii="Times New Roman" w:hAnsi="Times New Roman" w:cs="Times New Roman"/>
              </w:rPr>
            </w:pPr>
            <w:r w:rsidRPr="00F7365E">
              <w:rPr>
                <w:rFonts w:ascii="Times New Roman" w:hAnsi="Times New Roman" w:cs="Times New Roman"/>
              </w:rPr>
              <w:t>13</w:t>
            </w:r>
          </w:p>
        </w:tc>
      </w:tr>
      <w:tr w:rsidR="008F45F3" w:rsidRPr="00F7365E" w14:paraId="4D3A99BC" w14:textId="77777777" w:rsidTr="005F3581">
        <w:trPr>
          <w:trHeight w:val="300"/>
          <w:jc w:val="center"/>
        </w:trPr>
        <w:tc>
          <w:tcPr>
            <w:tcW w:w="1976" w:type="dxa"/>
            <w:noWrap/>
          </w:tcPr>
          <w:p w14:paraId="7E1F2C2D" w14:textId="77777777" w:rsidR="008F45F3" w:rsidRPr="00F7365E" w:rsidRDefault="008F45F3" w:rsidP="005F3581">
            <w:pPr>
              <w:rPr>
                <w:rFonts w:ascii="Times New Roman" w:hAnsi="Times New Roman" w:cs="Times New Roman"/>
              </w:rPr>
            </w:pPr>
            <w:r>
              <w:rPr>
                <w:rFonts w:ascii="Times New Roman" w:hAnsi="Times New Roman" w:cs="Times New Roman"/>
              </w:rPr>
              <w:t>@</w:t>
            </w:r>
            <w:proofErr w:type="spellStart"/>
            <w:proofErr w:type="gramStart"/>
            <w:r w:rsidRPr="00F7365E">
              <w:rPr>
                <w:rFonts w:ascii="Times New Roman" w:hAnsi="Times New Roman" w:cs="Times New Roman"/>
              </w:rPr>
              <w:t>bahwu</w:t>
            </w:r>
            <w:proofErr w:type="spellEnd"/>
            <w:proofErr w:type="gramEnd"/>
          </w:p>
        </w:tc>
        <w:tc>
          <w:tcPr>
            <w:tcW w:w="1386" w:type="dxa"/>
            <w:noWrap/>
          </w:tcPr>
          <w:p w14:paraId="0CEEA666" w14:textId="77777777" w:rsidR="008F45F3" w:rsidRPr="00F7365E" w:rsidRDefault="008F45F3" w:rsidP="005F3581">
            <w:pPr>
              <w:rPr>
                <w:rFonts w:ascii="Times New Roman" w:hAnsi="Times New Roman" w:cs="Times New Roman"/>
              </w:rPr>
            </w:pPr>
            <w:r w:rsidRPr="00F7365E">
              <w:rPr>
                <w:rFonts w:ascii="Times New Roman" w:hAnsi="Times New Roman" w:cs="Times New Roman"/>
              </w:rPr>
              <w:t>0</w:t>
            </w:r>
          </w:p>
        </w:tc>
        <w:tc>
          <w:tcPr>
            <w:tcW w:w="1335" w:type="dxa"/>
            <w:noWrap/>
          </w:tcPr>
          <w:p w14:paraId="3A7247D5" w14:textId="77777777" w:rsidR="008F45F3" w:rsidRPr="00F7365E" w:rsidRDefault="008F45F3" w:rsidP="005F3581">
            <w:pPr>
              <w:rPr>
                <w:rFonts w:ascii="Times New Roman" w:hAnsi="Times New Roman" w:cs="Times New Roman"/>
              </w:rPr>
            </w:pPr>
            <w:r w:rsidRPr="00F7365E">
              <w:rPr>
                <w:rFonts w:ascii="Times New Roman" w:hAnsi="Times New Roman" w:cs="Times New Roman"/>
              </w:rPr>
              <w:t>0</w:t>
            </w:r>
          </w:p>
        </w:tc>
      </w:tr>
      <w:tr w:rsidR="008F45F3" w:rsidRPr="00F7365E" w14:paraId="69F56C47" w14:textId="77777777" w:rsidTr="005F3581">
        <w:trPr>
          <w:trHeight w:val="300"/>
          <w:jc w:val="center"/>
        </w:trPr>
        <w:tc>
          <w:tcPr>
            <w:tcW w:w="1976" w:type="dxa"/>
            <w:noWrap/>
          </w:tcPr>
          <w:p w14:paraId="5C289597" w14:textId="77777777" w:rsidR="008F45F3" w:rsidRPr="00F7365E" w:rsidRDefault="008F45F3" w:rsidP="005F3581">
            <w:pPr>
              <w:rPr>
                <w:rFonts w:ascii="Times New Roman" w:hAnsi="Times New Roman" w:cs="Times New Roman"/>
              </w:rPr>
            </w:pPr>
            <w:r>
              <w:rPr>
                <w:rFonts w:ascii="Times New Roman" w:hAnsi="Times New Roman" w:cs="Times New Roman"/>
              </w:rPr>
              <w:t>@</w:t>
            </w:r>
            <w:proofErr w:type="spellStart"/>
            <w:proofErr w:type="gramStart"/>
            <w:r w:rsidRPr="00F7365E">
              <w:rPr>
                <w:rFonts w:ascii="Times New Roman" w:hAnsi="Times New Roman" w:cs="Times New Roman"/>
              </w:rPr>
              <w:t>byshr</w:t>
            </w:r>
            <w:proofErr w:type="spellEnd"/>
            <w:proofErr w:type="gramEnd"/>
          </w:p>
        </w:tc>
        <w:tc>
          <w:tcPr>
            <w:tcW w:w="1386" w:type="dxa"/>
            <w:noWrap/>
          </w:tcPr>
          <w:p w14:paraId="1BFFA8F6" w14:textId="77777777" w:rsidR="008F45F3" w:rsidRPr="00F7365E" w:rsidRDefault="008F45F3" w:rsidP="005F3581">
            <w:pPr>
              <w:rPr>
                <w:rFonts w:ascii="Times New Roman" w:hAnsi="Times New Roman" w:cs="Times New Roman"/>
              </w:rPr>
            </w:pPr>
            <w:r w:rsidRPr="00F7365E">
              <w:rPr>
                <w:rFonts w:ascii="Times New Roman" w:hAnsi="Times New Roman" w:cs="Times New Roman"/>
              </w:rPr>
              <w:t>10</w:t>
            </w:r>
          </w:p>
        </w:tc>
        <w:tc>
          <w:tcPr>
            <w:tcW w:w="1335" w:type="dxa"/>
            <w:noWrap/>
          </w:tcPr>
          <w:p w14:paraId="3A019672" w14:textId="77777777" w:rsidR="008F45F3" w:rsidRPr="00F7365E" w:rsidRDefault="008F45F3" w:rsidP="005F3581">
            <w:pPr>
              <w:rPr>
                <w:rFonts w:ascii="Times New Roman" w:hAnsi="Times New Roman" w:cs="Times New Roman"/>
              </w:rPr>
            </w:pPr>
            <w:r w:rsidRPr="00F7365E">
              <w:rPr>
                <w:rFonts w:ascii="Times New Roman" w:hAnsi="Times New Roman" w:cs="Times New Roman"/>
              </w:rPr>
              <w:t>0</w:t>
            </w:r>
          </w:p>
        </w:tc>
      </w:tr>
      <w:tr w:rsidR="008F45F3" w:rsidRPr="00F7365E" w14:paraId="6B1CB7F7" w14:textId="77777777" w:rsidTr="005F3581">
        <w:trPr>
          <w:trHeight w:val="300"/>
          <w:jc w:val="center"/>
        </w:trPr>
        <w:tc>
          <w:tcPr>
            <w:tcW w:w="1976" w:type="dxa"/>
            <w:noWrap/>
          </w:tcPr>
          <w:p w14:paraId="0747C9F8" w14:textId="77777777" w:rsidR="008F45F3" w:rsidRPr="00F7365E" w:rsidRDefault="008F45F3" w:rsidP="005F3581">
            <w:pPr>
              <w:rPr>
                <w:rFonts w:ascii="Times New Roman" w:hAnsi="Times New Roman" w:cs="Times New Roman"/>
              </w:rPr>
            </w:pPr>
            <w:r>
              <w:rPr>
                <w:rFonts w:ascii="Times New Roman" w:hAnsi="Times New Roman" w:cs="Times New Roman"/>
              </w:rPr>
              <w:t>@</w:t>
            </w:r>
            <w:proofErr w:type="spellStart"/>
            <w:proofErr w:type="gramStart"/>
            <w:r w:rsidRPr="00F7365E">
              <w:rPr>
                <w:rFonts w:ascii="Times New Roman" w:hAnsi="Times New Roman" w:cs="Times New Roman"/>
              </w:rPr>
              <w:t>mwpsbahrain</w:t>
            </w:r>
            <w:proofErr w:type="spellEnd"/>
            <w:proofErr w:type="gramEnd"/>
          </w:p>
        </w:tc>
        <w:tc>
          <w:tcPr>
            <w:tcW w:w="1386" w:type="dxa"/>
            <w:noWrap/>
          </w:tcPr>
          <w:p w14:paraId="681BF154" w14:textId="77777777" w:rsidR="008F45F3" w:rsidRPr="00F7365E" w:rsidRDefault="008F45F3" w:rsidP="005F3581">
            <w:pPr>
              <w:rPr>
                <w:rFonts w:ascii="Times New Roman" w:hAnsi="Times New Roman" w:cs="Times New Roman"/>
              </w:rPr>
            </w:pPr>
            <w:r w:rsidRPr="00F7365E">
              <w:rPr>
                <w:rFonts w:ascii="Times New Roman" w:hAnsi="Times New Roman" w:cs="Times New Roman"/>
              </w:rPr>
              <w:t>0</w:t>
            </w:r>
          </w:p>
        </w:tc>
        <w:tc>
          <w:tcPr>
            <w:tcW w:w="1335" w:type="dxa"/>
            <w:noWrap/>
          </w:tcPr>
          <w:p w14:paraId="1306133D" w14:textId="77777777" w:rsidR="008F45F3" w:rsidRPr="00F7365E" w:rsidRDefault="008F45F3" w:rsidP="005F3581">
            <w:pPr>
              <w:rPr>
                <w:rFonts w:ascii="Times New Roman" w:hAnsi="Times New Roman" w:cs="Times New Roman"/>
              </w:rPr>
            </w:pPr>
            <w:r w:rsidRPr="00F7365E">
              <w:rPr>
                <w:rFonts w:ascii="Times New Roman" w:hAnsi="Times New Roman" w:cs="Times New Roman"/>
              </w:rPr>
              <w:t>0</w:t>
            </w:r>
          </w:p>
        </w:tc>
      </w:tr>
      <w:tr w:rsidR="008F45F3" w:rsidRPr="00F7365E" w14:paraId="31BB10D3" w14:textId="77777777" w:rsidTr="005F3581">
        <w:trPr>
          <w:trHeight w:val="300"/>
          <w:jc w:val="center"/>
        </w:trPr>
        <w:tc>
          <w:tcPr>
            <w:tcW w:w="1976" w:type="dxa"/>
            <w:noWrap/>
          </w:tcPr>
          <w:p w14:paraId="47CA7066" w14:textId="77777777" w:rsidR="008F45F3" w:rsidRPr="00F7365E" w:rsidRDefault="008F45F3" w:rsidP="005F3581">
            <w:pPr>
              <w:rPr>
                <w:rFonts w:ascii="Times New Roman" w:hAnsi="Times New Roman" w:cs="Times New Roman"/>
              </w:rPr>
            </w:pPr>
            <w:r>
              <w:rPr>
                <w:rFonts w:ascii="Times New Roman" w:hAnsi="Times New Roman" w:cs="Times New Roman"/>
              </w:rPr>
              <w:t>@</w:t>
            </w:r>
            <w:proofErr w:type="spellStart"/>
            <w:proofErr w:type="gramStart"/>
            <w:r w:rsidRPr="00F7365E">
              <w:rPr>
                <w:rFonts w:ascii="Times New Roman" w:hAnsi="Times New Roman" w:cs="Times New Roman"/>
              </w:rPr>
              <w:t>scwbahrain</w:t>
            </w:r>
            <w:proofErr w:type="spellEnd"/>
            <w:proofErr w:type="gramEnd"/>
          </w:p>
        </w:tc>
        <w:tc>
          <w:tcPr>
            <w:tcW w:w="1386" w:type="dxa"/>
            <w:noWrap/>
          </w:tcPr>
          <w:p w14:paraId="3C46C1A9" w14:textId="77777777" w:rsidR="008F45F3" w:rsidRPr="00F7365E" w:rsidRDefault="008F45F3" w:rsidP="005F3581">
            <w:pPr>
              <w:rPr>
                <w:rFonts w:ascii="Times New Roman" w:hAnsi="Times New Roman" w:cs="Times New Roman"/>
              </w:rPr>
            </w:pPr>
            <w:r w:rsidRPr="00F7365E">
              <w:rPr>
                <w:rFonts w:ascii="Times New Roman" w:hAnsi="Times New Roman" w:cs="Times New Roman"/>
              </w:rPr>
              <w:t>0</w:t>
            </w:r>
          </w:p>
        </w:tc>
        <w:tc>
          <w:tcPr>
            <w:tcW w:w="1335" w:type="dxa"/>
            <w:noWrap/>
          </w:tcPr>
          <w:p w14:paraId="01804A9D" w14:textId="77777777" w:rsidR="008F45F3" w:rsidRPr="00F7365E" w:rsidRDefault="008F45F3" w:rsidP="005F3581">
            <w:pPr>
              <w:rPr>
                <w:rFonts w:ascii="Times New Roman" w:hAnsi="Times New Roman" w:cs="Times New Roman"/>
              </w:rPr>
            </w:pPr>
            <w:r w:rsidRPr="00F7365E">
              <w:rPr>
                <w:rFonts w:ascii="Times New Roman" w:hAnsi="Times New Roman" w:cs="Times New Roman"/>
              </w:rPr>
              <w:t>0</w:t>
            </w:r>
          </w:p>
        </w:tc>
      </w:tr>
    </w:tbl>
    <w:p w14:paraId="7081336F" w14:textId="77777777" w:rsidR="008F45F3" w:rsidRDefault="008F45F3" w:rsidP="008F45F3">
      <w:pPr>
        <w:rPr>
          <w:rFonts w:ascii="Times New Roman" w:hAnsi="Times New Roman" w:cs="Times New Roman"/>
          <w:b/>
        </w:rPr>
      </w:pPr>
    </w:p>
    <w:p w14:paraId="279F2B4A" w14:textId="75472466" w:rsidR="008F45F3" w:rsidRDefault="008F45F3" w:rsidP="008F45F3">
      <w:pPr>
        <w:rPr>
          <w:rFonts w:ascii="Times New Roman" w:hAnsi="Times New Roman" w:cs="Times New Roman"/>
        </w:rPr>
      </w:pPr>
      <w:r w:rsidRPr="007D1589">
        <w:rPr>
          <w:rFonts w:ascii="Times New Roman" w:hAnsi="Times New Roman" w:cs="Times New Roman"/>
          <w:b/>
        </w:rPr>
        <w:fldChar w:fldCharType="begin"/>
      </w:r>
      <w:r w:rsidRPr="007D1589">
        <w:rPr>
          <w:rFonts w:ascii="Times New Roman" w:hAnsi="Times New Roman" w:cs="Times New Roman"/>
        </w:rPr>
        <w:instrText xml:space="preserve"> REF _Ref286681708 \h </w:instrText>
      </w:r>
      <w:r w:rsidRPr="007D1589">
        <w:rPr>
          <w:rFonts w:ascii="Times New Roman" w:hAnsi="Times New Roman" w:cs="Times New Roman"/>
          <w:b/>
        </w:rPr>
      </w:r>
      <w:r w:rsidRPr="007D1589">
        <w:rPr>
          <w:rFonts w:ascii="Times New Roman" w:hAnsi="Times New Roman" w:cs="Times New Roman"/>
          <w:b/>
        </w:rPr>
        <w:fldChar w:fldCharType="separate"/>
      </w:r>
      <w:r w:rsidR="00905B63" w:rsidRPr="007D1589">
        <w:rPr>
          <w:rFonts w:ascii="Times New Roman" w:hAnsi="Times New Roman" w:cs="Times New Roman"/>
        </w:rPr>
        <w:t xml:space="preserve">Table </w:t>
      </w:r>
      <w:r w:rsidR="00905B63" w:rsidRPr="007D1589">
        <w:rPr>
          <w:rFonts w:ascii="Times New Roman" w:hAnsi="Times New Roman" w:cs="Times New Roman"/>
          <w:noProof/>
        </w:rPr>
        <w:t>11</w:t>
      </w:r>
      <w:r w:rsidRPr="007D1589">
        <w:rPr>
          <w:rFonts w:ascii="Times New Roman" w:hAnsi="Times New Roman" w:cs="Times New Roman"/>
          <w:b/>
        </w:rPr>
        <w:fldChar w:fldCharType="end"/>
      </w:r>
      <w:r w:rsidRPr="007D1589">
        <w:rPr>
          <w:rFonts w:ascii="Times New Roman" w:hAnsi="Times New Roman" w:cs="Times New Roman"/>
          <w:b/>
        </w:rPr>
        <w:t xml:space="preserve"> </w:t>
      </w:r>
      <w:r w:rsidRPr="007D1589">
        <w:rPr>
          <w:rFonts w:ascii="Times New Roman" w:hAnsi="Times New Roman" w:cs="Times New Roman"/>
        </w:rPr>
        <w:t>shows</w:t>
      </w:r>
      <w:r>
        <w:rPr>
          <w:rFonts w:ascii="Times New Roman" w:hAnsi="Times New Roman" w:cs="Times New Roman"/>
        </w:rPr>
        <w:t xml:space="preserve"> which of the CSOs were mentioned and retweeted amongst the non-</w:t>
      </w:r>
      <w:r w:rsidR="00E8332C">
        <w:rPr>
          <w:rFonts w:ascii="Times New Roman" w:hAnsi="Times New Roman" w:cs="Times New Roman"/>
        </w:rPr>
        <w:t>actor</w:t>
      </w:r>
      <w:r>
        <w:rPr>
          <w:rFonts w:ascii="Times New Roman" w:hAnsi="Times New Roman" w:cs="Times New Roman"/>
        </w:rPr>
        <w:t xml:space="preserve"> Bahraini population. As in Egypt, the CSOs are mentioned </w:t>
      </w:r>
      <w:proofErr w:type="spellStart"/>
      <w:r>
        <w:rPr>
          <w:rFonts w:ascii="Times New Roman" w:hAnsi="Times New Roman" w:cs="Times New Roman"/>
        </w:rPr>
        <w:t>nd</w:t>
      </w:r>
      <w:proofErr w:type="spellEnd"/>
      <w:r>
        <w:rPr>
          <w:rFonts w:ascii="Times New Roman" w:hAnsi="Times New Roman" w:cs="Times New Roman"/>
        </w:rPr>
        <w:t xml:space="preserve"> retweeted much less outside their movement than within it. There were 17,823 </w:t>
      </w:r>
      <w:r w:rsidR="00E8332C">
        <w:rPr>
          <w:rFonts w:ascii="Times New Roman" w:hAnsi="Times New Roman" w:cs="Times New Roman"/>
        </w:rPr>
        <w:t>actor</w:t>
      </w:r>
      <w:r>
        <w:rPr>
          <w:rFonts w:ascii="Times New Roman" w:hAnsi="Times New Roman" w:cs="Times New Roman"/>
        </w:rPr>
        <w:t xml:space="preserve"> tweets (the Sifter dataset) and 141,589 non-</w:t>
      </w:r>
      <w:r w:rsidR="00E8332C">
        <w:rPr>
          <w:rFonts w:ascii="Times New Roman" w:hAnsi="Times New Roman" w:cs="Times New Roman"/>
        </w:rPr>
        <w:t>actor</w:t>
      </w:r>
      <w:r>
        <w:rPr>
          <w:rFonts w:ascii="Times New Roman" w:hAnsi="Times New Roman" w:cs="Times New Roman"/>
        </w:rPr>
        <w:t>s (the Alessandro data), yet @</w:t>
      </w:r>
      <w:proofErr w:type="spellStart"/>
      <w:r>
        <w:rPr>
          <w:rFonts w:ascii="Times New Roman" w:hAnsi="Times New Roman" w:cs="Times New Roman"/>
        </w:rPr>
        <w:t>BahrainRights</w:t>
      </w:r>
      <w:proofErr w:type="spellEnd"/>
      <w:r>
        <w:rPr>
          <w:rFonts w:ascii="Times New Roman" w:hAnsi="Times New Roman" w:cs="Times New Roman"/>
        </w:rPr>
        <w:t xml:space="preserve"> is mentioned half as much and retweeted 17 times fewer amongst the non-</w:t>
      </w:r>
      <w:r w:rsidR="00E8332C">
        <w:rPr>
          <w:rFonts w:ascii="Times New Roman" w:hAnsi="Times New Roman" w:cs="Times New Roman"/>
        </w:rPr>
        <w:t>actor</w:t>
      </w:r>
      <w:r>
        <w:rPr>
          <w:rFonts w:ascii="Times New Roman" w:hAnsi="Times New Roman" w:cs="Times New Roman"/>
        </w:rPr>
        <w:t xml:space="preserve"> population; @</w:t>
      </w:r>
      <w:proofErr w:type="spellStart"/>
      <w:r>
        <w:rPr>
          <w:rFonts w:ascii="Times New Roman" w:hAnsi="Times New Roman" w:cs="Times New Roman"/>
        </w:rPr>
        <w:t>byshr</w:t>
      </w:r>
      <w:proofErr w:type="spellEnd"/>
      <w:r>
        <w:rPr>
          <w:rFonts w:ascii="Times New Roman" w:hAnsi="Times New Roman" w:cs="Times New Roman"/>
        </w:rPr>
        <w:t xml:space="preserve"> is 3 and an undefined amount (not retweeted at all). This difference is even sharper than in Egypt, though we have not investigated possibilities for why CSOs in Bahrain are even less resonant for non-</w:t>
      </w:r>
      <w:r w:rsidR="00E8332C">
        <w:rPr>
          <w:rFonts w:ascii="Times New Roman" w:hAnsi="Times New Roman" w:cs="Times New Roman"/>
        </w:rPr>
        <w:t>actor</w:t>
      </w:r>
      <w:r>
        <w:rPr>
          <w:rFonts w:ascii="Times New Roman" w:hAnsi="Times New Roman" w:cs="Times New Roman"/>
        </w:rPr>
        <w:t>s than their counterparts in Egypt.</w:t>
      </w:r>
    </w:p>
    <w:p w14:paraId="204C7ECA" w14:textId="77777777" w:rsidR="008F45F3" w:rsidRDefault="008F45F3" w:rsidP="008F45F3">
      <w:pPr>
        <w:rPr>
          <w:rFonts w:ascii="Times New Roman" w:hAnsi="Times New Roman" w:cs="Times New Roman"/>
        </w:rPr>
      </w:pPr>
    </w:p>
    <w:p w14:paraId="31A8DB1C" w14:textId="19CE4AE7" w:rsidR="008F45F3" w:rsidRDefault="008F45F3" w:rsidP="008F45F3">
      <w:pPr>
        <w:rPr>
          <w:rFonts w:ascii="Times New Roman" w:hAnsi="Times New Roman" w:cs="Times New Roman"/>
        </w:rPr>
      </w:pPr>
      <w:r>
        <w:rPr>
          <w:rFonts w:ascii="Times New Roman" w:hAnsi="Times New Roman" w:cs="Times New Roman"/>
        </w:rPr>
        <w:t xml:space="preserve">Finally, we find no evidence of offline CSO events influencing </w:t>
      </w:r>
      <w:r w:rsidR="00E8332C">
        <w:rPr>
          <w:rFonts w:ascii="Times New Roman" w:hAnsi="Times New Roman" w:cs="Times New Roman"/>
        </w:rPr>
        <w:t>actor</w:t>
      </w:r>
      <w:r>
        <w:rPr>
          <w:rFonts w:ascii="Times New Roman" w:hAnsi="Times New Roman" w:cs="Times New Roman"/>
        </w:rPr>
        <w:t>s’ online production the way the raid of the Hisham Mubarak Law Center did in Egypt. We did not conduct a thorough content analysis of the tweets that reference @</w:t>
      </w:r>
      <w:proofErr w:type="spellStart"/>
      <w:r>
        <w:rPr>
          <w:rFonts w:ascii="Times New Roman" w:hAnsi="Times New Roman" w:cs="Times New Roman"/>
        </w:rPr>
        <w:t>BahrainRights</w:t>
      </w:r>
      <w:proofErr w:type="spellEnd"/>
      <w:r>
        <w:rPr>
          <w:rFonts w:ascii="Times New Roman" w:hAnsi="Times New Roman" w:cs="Times New Roman"/>
        </w:rPr>
        <w:t xml:space="preserve"> or @</w:t>
      </w:r>
      <w:proofErr w:type="spellStart"/>
      <w:r>
        <w:rPr>
          <w:rFonts w:ascii="Times New Roman" w:hAnsi="Times New Roman" w:cs="Times New Roman"/>
        </w:rPr>
        <w:t>byshr</w:t>
      </w:r>
      <w:proofErr w:type="spellEnd"/>
      <w:r>
        <w:rPr>
          <w:rFonts w:ascii="Times New Roman" w:hAnsi="Times New Roman" w:cs="Times New Roman"/>
        </w:rPr>
        <w:t>, but they do not occur around a singular event to the extent that the tweets about the Law Center in Cairo do.</w:t>
      </w:r>
    </w:p>
    <w:p w14:paraId="35EA7ED7" w14:textId="77777777" w:rsidR="008F45F3" w:rsidRPr="006E6C22" w:rsidRDefault="008F45F3" w:rsidP="008F45F3">
      <w:pPr>
        <w:rPr>
          <w:rFonts w:ascii="Times New Roman" w:hAnsi="Times New Roman"/>
        </w:rPr>
      </w:pPr>
    </w:p>
    <w:p w14:paraId="0010C464" w14:textId="77777777" w:rsidR="008F45F3" w:rsidRPr="006E6C22" w:rsidRDefault="008F45F3" w:rsidP="008F45F3">
      <w:pPr>
        <w:pStyle w:val="Heading2"/>
      </w:pPr>
      <w:bookmarkStart w:id="165" w:name="_Toc288987689"/>
      <w:r w:rsidRPr="006E6C22">
        <w:t>Information Dissemination</w:t>
      </w:r>
      <w:bookmarkEnd w:id="165"/>
    </w:p>
    <w:p w14:paraId="1E4AF258" w14:textId="77777777" w:rsidR="008F45F3" w:rsidRPr="006E6C22" w:rsidRDefault="008F45F3" w:rsidP="008F45F3">
      <w:pPr>
        <w:pStyle w:val="Heading3"/>
      </w:pPr>
      <w:bookmarkStart w:id="166" w:name="_Toc286389757"/>
      <w:bookmarkStart w:id="167" w:name="_Toc288987690"/>
      <w:r>
        <w:t>Building to Protests</w:t>
      </w:r>
      <w:r w:rsidRPr="006E6C22">
        <w:t>: Bahrain’s Media Landscape</w:t>
      </w:r>
      <w:bookmarkEnd w:id="166"/>
      <w:bookmarkEnd w:id="167"/>
    </w:p>
    <w:p w14:paraId="5E77C8E4" w14:textId="77777777" w:rsidR="00E279ED" w:rsidRDefault="00E279ED" w:rsidP="008F45F3">
      <w:pPr>
        <w:rPr>
          <w:rFonts w:ascii="Times New Roman" w:hAnsi="Times New Roman"/>
        </w:rPr>
      </w:pPr>
    </w:p>
    <w:p w14:paraId="496CE372" w14:textId="2A4C8C89" w:rsidR="00E279ED" w:rsidRDefault="00E279ED" w:rsidP="008F45F3">
      <w:pPr>
        <w:rPr>
          <w:rFonts w:ascii="Times New Roman" w:hAnsi="Times New Roman"/>
        </w:rPr>
      </w:pPr>
      <w:r>
        <w:rPr>
          <w:rFonts w:ascii="Times New Roman" w:hAnsi="Times New Roman"/>
        </w:rPr>
        <w:t xml:space="preserve">The first claim we make in support of the finding that information dissemination occurred primarily through offline activity is to take note of the low levels of </w:t>
      </w:r>
      <w:r w:rsidR="002F43AA">
        <w:rPr>
          <w:rFonts w:ascii="Times New Roman" w:hAnsi="Times New Roman"/>
        </w:rPr>
        <w:t>Internet</w:t>
      </w:r>
      <w:r>
        <w:rPr>
          <w:rFonts w:ascii="Times New Roman" w:hAnsi="Times New Roman"/>
        </w:rPr>
        <w:t xml:space="preserve"> and Twitter penetration in Bahrain.  Though higher than in Egypt, they still do not encompass the entire population, with Twitter not being used by more than 5% of Bahrainis.  As in Egypt, the limited penetration of the </w:t>
      </w:r>
      <w:r w:rsidR="002F43AA">
        <w:rPr>
          <w:rFonts w:ascii="Times New Roman" w:hAnsi="Times New Roman"/>
        </w:rPr>
        <w:t>Internet</w:t>
      </w:r>
      <w:r>
        <w:rPr>
          <w:rFonts w:ascii="Times New Roman" w:hAnsi="Times New Roman"/>
        </w:rPr>
        <w:t xml:space="preserve"> and Twitter would limit the impact of online media.  </w:t>
      </w:r>
    </w:p>
    <w:p w14:paraId="3462B2AA" w14:textId="77777777" w:rsidR="00E279ED" w:rsidRDefault="00E279ED" w:rsidP="008F45F3">
      <w:pPr>
        <w:rPr>
          <w:rFonts w:ascii="Times New Roman" w:hAnsi="Times New Roman"/>
        </w:rPr>
      </w:pPr>
    </w:p>
    <w:p w14:paraId="3C3FCE6C" w14:textId="40B8CE34" w:rsidR="008F45F3" w:rsidRPr="006E6C22" w:rsidRDefault="008F45F3" w:rsidP="008F45F3">
      <w:pPr>
        <w:rPr>
          <w:rFonts w:ascii="Times New Roman" w:hAnsi="Times New Roman"/>
        </w:rPr>
      </w:pPr>
      <w:r w:rsidRPr="006E6C22">
        <w:rPr>
          <w:rFonts w:ascii="Times New Roman" w:hAnsi="Times New Roman"/>
        </w:rPr>
        <w:t xml:space="preserve">As in Egypt, Bahrain had seen decades of protest movements and political tensions between opposition groups and the ruling regime. These political developments occurred within a broadly repressive </w:t>
      </w:r>
      <w:r w:rsidR="00DC4229">
        <w:rPr>
          <w:rFonts w:ascii="Times New Roman" w:hAnsi="Times New Roman"/>
        </w:rPr>
        <w:t>political system, outlined earlier</w:t>
      </w:r>
      <w:r w:rsidRPr="006E6C22">
        <w:rPr>
          <w:rFonts w:ascii="Times New Roman" w:hAnsi="Times New Roman"/>
        </w:rPr>
        <w:t>, and a rapidly digitizing</w:t>
      </w:r>
      <w:r w:rsidR="00DC4229">
        <w:rPr>
          <w:rFonts w:ascii="Times New Roman" w:hAnsi="Times New Roman"/>
        </w:rPr>
        <w:t xml:space="preserve"> media landscape, which we </w:t>
      </w:r>
      <w:r w:rsidRPr="006E6C22">
        <w:rPr>
          <w:rFonts w:ascii="Times New Roman" w:hAnsi="Times New Roman"/>
        </w:rPr>
        <w:t xml:space="preserve">discuss here. Before 2011, Bahrain had experienced a growth in information and communication technology use; cell phones were widely used, and </w:t>
      </w:r>
      <w:r w:rsidR="002F43AA">
        <w:rPr>
          <w:rFonts w:ascii="Times New Roman" w:hAnsi="Times New Roman"/>
        </w:rPr>
        <w:t>Internet</w:t>
      </w:r>
      <w:r w:rsidRPr="006E6C22">
        <w:rPr>
          <w:rFonts w:ascii="Times New Roman" w:hAnsi="Times New Roman"/>
        </w:rPr>
        <w:t xml:space="preserve"> penetration was among the highest in the region. In addition, the Bahraini government launched an ambitious e-government initiative in 2007 to provide government services online, centralize and publish national data, and track and monitor government operations </w:t>
      </w:r>
      <w:r w:rsidRPr="006E6C22">
        <w:rPr>
          <w:rFonts w:ascii="Times New Roman" w:hAnsi="Times New Roman"/>
        </w:rPr>
        <w:fldChar w:fldCharType="begin" w:fldLock="1"/>
      </w:r>
      <w:r w:rsidR="00414DF6">
        <w:rPr>
          <w:rFonts w:ascii="Times New Roman" w:hAnsi="Times New Roman"/>
        </w:rPr>
        <w:instrText>ADDIN CSL_CITATION { "citationItems" : [ { "id" : "ITEM-1", "itemData" : { "ISBN" : "9789211231830", "author" : [ { "dropping-particle" : "", "family" : "United Nations", "given" : "", "non-dropping-particle" : "", "parse-names" : false, "suffix" : "" } ], "id" : "ITEM-1", "issued" : { "date-parts" : [ [ "2010" ] ] }, "title" : "United Nations E-Government Survey 2010", "type" : "report" }, "uris" : [ "http://www.mendeley.com/documents/?uuid=ddacc763-34b6-46fb-a931-02e10ea82725" ] } ], "mendeley" : { "previouslyFormattedCitation" : "(United Nations, 2010)"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(United Nations, 2010)</w:t>
      </w:r>
      <w:r w:rsidRPr="006E6C22">
        <w:rPr>
          <w:rFonts w:ascii="Times New Roman" w:hAnsi="Times New Roman"/>
        </w:rPr>
        <w:fldChar w:fldCharType="end"/>
      </w:r>
      <w:r w:rsidR="00DC4229">
        <w:rPr>
          <w:rFonts w:ascii="Times New Roman" w:hAnsi="Times New Roman"/>
        </w:rPr>
        <w:t>. It now even offers smart</w:t>
      </w:r>
      <w:r w:rsidRPr="006E6C22">
        <w:rPr>
          <w:rFonts w:ascii="Times New Roman" w:hAnsi="Times New Roman"/>
        </w:rPr>
        <w:t xml:space="preserve">phone apps as part of an increasingly extensive e-government system, made effective by the accessibility of </w:t>
      </w:r>
      <w:r w:rsidR="002F43AA">
        <w:rPr>
          <w:rFonts w:ascii="Times New Roman" w:hAnsi="Times New Roman"/>
        </w:rPr>
        <w:t>Internet</w:t>
      </w:r>
      <w:r w:rsidRPr="006E6C22">
        <w:rPr>
          <w:rFonts w:ascii="Times New Roman" w:hAnsi="Times New Roman"/>
        </w:rPr>
        <w:t xml:space="preserve"> connectivity. </w:t>
      </w:r>
    </w:p>
    <w:p w14:paraId="76DECC0A" w14:textId="77777777" w:rsidR="008F45F3" w:rsidRPr="006E6C22" w:rsidRDefault="008F45F3" w:rsidP="008F45F3">
      <w:pPr>
        <w:rPr>
          <w:rFonts w:ascii="Times New Roman" w:hAnsi="Times New Roman"/>
        </w:rPr>
      </w:pPr>
    </w:p>
    <w:p w14:paraId="5C468E6C" w14:textId="77777777" w:rsidR="008F45F3" w:rsidRPr="006E6C22" w:rsidRDefault="008F45F3" w:rsidP="00757A51">
      <w:pPr>
        <w:keepNext/>
        <w:jc w:val="center"/>
        <w:rPr>
          <w:rFonts w:ascii="Times New Roman" w:hAnsi="Times New Roman"/>
        </w:rPr>
      </w:pPr>
      <w:r w:rsidRPr="006E6C22">
        <w:rPr>
          <w:rFonts w:ascii="Times New Roman" w:hAnsi="Times New Roman"/>
          <w:noProof/>
          <w:lang w:eastAsia="en-US"/>
        </w:rPr>
        <w:drawing>
          <wp:inline distT="0" distB="0" distL="0" distR="0" wp14:anchorId="7095C318" wp14:editId="3C6A6FB2">
            <wp:extent cx="4174475" cy="3129931"/>
            <wp:effectExtent l="25400" t="0" r="0" b="0"/>
            <wp:docPr id="24" name="Picture 0" descr="BAHRAIN_CellPhonesIntern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HRAIN_CellPhonesInternet.png"/>
                    <pic:cNvPicPr/>
                  </pic:nvPicPr>
                  <pic:blipFill>
                    <a:blip r:embed="rId35"/>
                    <a:stretch>
                      <a:fillRect/>
                    </a:stretch>
                  </pic:blipFill>
                  <pic:spPr>
                    <a:xfrm>
                      <a:off x="0" y="0"/>
                      <a:ext cx="4176627" cy="3131545"/>
                    </a:xfrm>
                    <a:prstGeom prst="rect">
                      <a:avLst/>
                    </a:prstGeom>
                  </pic:spPr>
                </pic:pic>
              </a:graphicData>
            </a:graphic>
          </wp:inline>
        </w:drawing>
      </w:r>
    </w:p>
    <w:p w14:paraId="19D2A991" w14:textId="7B879DBF" w:rsidR="008F45F3" w:rsidRPr="006E6C22" w:rsidRDefault="008F45F3" w:rsidP="008F45F3">
      <w:pPr>
        <w:pStyle w:val="Caption"/>
        <w:jc w:val="center"/>
        <w:rPr>
          <w:rFonts w:ascii="Times New Roman" w:hAnsi="Times New Roman"/>
        </w:rPr>
      </w:pPr>
      <w:bookmarkStart w:id="168" w:name="_Ref282960044"/>
      <w:bookmarkStart w:id="169" w:name="_Toc288987716"/>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22</w:t>
      </w:r>
      <w:r>
        <w:rPr>
          <w:rFonts w:ascii="Times New Roman" w:hAnsi="Times New Roman"/>
        </w:rPr>
        <w:fldChar w:fldCharType="end"/>
      </w:r>
      <w:bookmarkEnd w:id="168"/>
      <w:r w:rsidRPr="006E6C22">
        <w:rPr>
          <w:rFonts w:ascii="Times New Roman" w:hAnsi="Times New Roman"/>
        </w:rPr>
        <w:t xml:space="preserve">: Cell Phone and </w:t>
      </w:r>
      <w:r w:rsidR="002F43AA">
        <w:rPr>
          <w:rFonts w:ascii="Times New Roman" w:hAnsi="Times New Roman"/>
        </w:rPr>
        <w:t>Internet</w:t>
      </w:r>
      <w:r w:rsidRPr="006E6C22">
        <w:rPr>
          <w:rFonts w:ascii="Times New Roman" w:hAnsi="Times New Roman"/>
        </w:rPr>
        <w:t xml:space="preserve"> Penetration in Bahrain, 2009-2013 (ITU statistics)</w:t>
      </w:r>
      <w:bookmarkEnd w:id="169"/>
    </w:p>
    <w:p w14:paraId="41BFDB78" w14:textId="77777777" w:rsidR="008F45F3" w:rsidRPr="006E6C22" w:rsidRDefault="008F45F3" w:rsidP="008F45F3">
      <w:pPr>
        <w:rPr>
          <w:rFonts w:ascii="Times New Roman" w:hAnsi="Times New Roman"/>
        </w:rPr>
      </w:pPr>
    </w:p>
    <w:p w14:paraId="7853627B" w14:textId="0C257DDD" w:rsidR="008F45F3" w:rsidRPr="006E6C22" w:rsidRDefault="008F45F3" w:rsidP="008F45F3">
      <w:pPr>
        <w:rPr>
          <w:rFonts w:ascii="Times New Roman" w:hAnsi="Times New Roman"/>
        </w:rPr>
      </w:pPr>
      <w:r w:rsidRPr="006E6C22">
        <w:rPr>
          <w:rFonts w:ascii="Times New Roman" w:hAnsi="Times New Roman"/>
        </w:rPr>
        <w:t xml:space="preserve">It is apparent from </w:t>
      </w:r>
      <w:r w:rsidRPr="006E6C22">
        <w:rPr>
          <w:rFonts w:ascii="Times New Roman" w:hAnsi="Times New Roman"/>
        </w:rPr>
        <w:fldChar w:fldCharType="begin"/>
      </w:r>
      <w:r w:rsidRPr="006E6C22">
        <w:rPr>
          <w:rFonts w:ascii="Times New Roman" w:hAnsi="Times New Roman"/>
        </w:rPr>
        <w:instrText xml:space="preserve"> REF _Ref282960044 \h </w:instrText>
      </w:r>
      <w:r w:rsidRPr="006E6C22">
        <w:rPr>
          <w:rFonts w:ascii="Times New Roman" w:hAnsi="Times New Roman"/>
        </w:rPr>
      </w:r>
      <w:r w:rsidRPr="006E6C22">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22</w:t>
      </w:r>
      <w:r w:rsidRPr="006E6C22">
        <w:rPr>
          <w:rFonts w:ascii="Times New Roman" w:hAnsi="Times New Roman"/>
        </w:rPr>
        <w:fldChar w:fldCharType="end"/>
      </w:r>
      <w:r w:rsidRPr="006E6C22">
        <w:rPr>
          <w:rFonts w:ascii="Times New Roman" w:hAnsi="Times New Roman"/>
        </w:rPr>
        <w:t xml:space="preserve"> that cell phone penetration surpasses 100 percent and </w:t>
      </w:r>
      <w:r w:rsidR="002F43AA">
        <w:rPr>
          <w:rFonts w:ascii="Times New Roman" w:hAnsi="Times New Roman"/>
        </w:rPr>
        <w:t>Internet</w:t>
      </w:r>
      <w:r w:rsidRPr="006E6C22">
        <w:rPr>
          <w:rFonts w:ascii="Times New Roman" w:hAnsi="Times New Roman"/>
        </w:rPr>
        <w:t xml:space="preserve"> penetration is very high, nearing 100 percent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"International Telecommunications Union", "given" : "", "non-dropping-particle" : "", "parse-names" : false, "suffix" : "" } ], "id" : "ITEM-1", "issued" : { "date-parts" : [ [ "2014" ] ] }, "publisher" : "International Telecommunications Union", "title" : "World Telecommunication ICT Indicators Database", "type" : "article" }, "uris" : [ "http://www.mendeley.com/documents/?uuid=2b80e87e-2422-489e-8dfd-5034de64caa6" ] } ], "mendeley" : { "previouslyFormattedCitation" : "(International Telecommunications Union, 2014)"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(International Telecommunications Union, 2014)</w:t>
      </w:r>
      <w:r w:rsidRPr="006E6C22">
        <w:rPr>
          <w:rFonts w:ascii="Times New Roman" w:hAnsi="Times New Roman"/>
        </w:rPr>
        <w:fldChar w:fldCharType="end"/>
      </w:r>
      <w:r w:rsidRPr="006E6C22">
        <w:rPr>
          <w:rFonts w:ascii="Times New Roman" w:hAnsi="Times New Roman"/>
        </w:rPr>
        <w:t xml:space="preserve">. Widespread access to the </w:t>
      </w:r>
      <w:r w:rsidR="002F43AA">
        <w:rPr>
          <w:rFonts w:ascii="Times New Roman" w:hAnsi="Times New Roman"/>
        </w:rPr>
        <w:t>Internet</w:t>
      </w:r>
      <w:r w:rsidRPr="006E6C22">
        <w:rPr>
          <w:rFonts w:ascii="Times New Roman" w:hAnsi="Times New Roman"/>
        </w:rPr>
        <w:t xml:space="preserve"> means that </w:t>
      </w:r>
      <w:r w:rsidR="002F43AA">
        <w:rPr>
          <w:rFonts w:ascii="Times New Roman" w:hAnsi="Times New Roman"/>
        </w:rPr>
        <w:t>Internet</w:t>
      </w:r>
      <w:r w:rsidRPr="006E6C22">
        <w:rPr>
          <w:rFonts w:ascii="Times New Roman" w:hAnsi="Times New Roman"/>
        </w:rPr>
        <w:t xml:space="preserve"> activity is a reality of everyday life for most Bahrainis.</w:t>
      </w:r>
    </w:p>
    <w:p w14:paraId="31F60B5C" w14:textId="77777777" w:rsidR="008F45F3" w:rsidRPr="006E6C22" w:rsidRDefault="008F45F3" w:rsidP="008F45F3">
      <w:pPr>
        <w:rPr>
          <w:rFonts w:ascii="Times New Roman" w:hAnsi="Times New Roman"/>
        </w:rPr>
      </w:pPr>
    </w:p>
    <w:p w14:paraId="471E99DE" w14:textId="77777777" w:rsidR="008F45F3" w:rsidRPr="006E6C22" w:rsidRDefault="008F45F3" w:rsidP="00757A51">
      <w:pPr>
        <w:keepNext/>
        <w:jc w:val="center"/>
        <w:rPr>
          <w:rFonts w:ascii="Times New Roman" w:hAnsi="Times New Roman"/>
        </w:rPr>
      </w:pPr>
      <w:r w:rsidRPr="006E6C22">
        <w:rPr>
          <w:rFonts w:ascii="Times New Roman" w:hAnsi="Times New Roman"/>
          <w:noProof/>
          <w:lang w:eastAsia="en-US"/>
        </w:rPr>
        <w:drawing>
          <wp:inline distT="0" distB="0" distL="0" distR="0" wp14:anchorId="5A4BE2CB" wp14:editId="2C486B80">
            <wp:extent cx="4177072" cy="3127248"/>
            <wp:effectExtent l="25400" t="0" r="0" b="0"/>
            <wp:docPr id="25" name="Picture 1" descr="BAHRAIN_TwitterFacebo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HRAIN_TwitterFacebook.png"/>
                    <pic:cNvPicPr/>
                  </pic:nvPicPr>
                  <pic:blipFill>
                    <a:blip r:embed="rId36"/>
                    <a:stretch>
                      <a:fillRect/>
                    </a:stretch>
                  </pic:blipFill>
                  <pic:spPr>
                    <a:xfrm>
                      <a:off x="0" y="0"/>
                      <a:ext cx="4177072" cy="3127248"/>
                    </a:xfrm>
                    <a:prstGeom prst="rect">
                      <a:avLst/>
                    </a:prstGeom>
                  </pic:spPr>
                </pic:pic>
              </a:graphicData>
            </a:graphic>
          </wp:inline>
        </w:drawing>
      </w:r>
    </w:p>
    <w:p w14:paraId="7C01C47E" w14:textId="77777777" w:rsidR="008F45F3" w:rsidRPr="006E6C22" w:rsidRDefault="008F45F3" w:rsidP="008F45F3">
      <w:pPr>
        <w:pStyle w:val="Caption"/>
        <w:jc w:val="center"/>
        <w:rPr>
          <w:rFonts w:ascii="Times New Roman" w:hAnsi="Times New Roman"/>
        </w:rPr>
      </w:pPr>
      <w:bookmarkStart w:id="170" w:name="_Ref282960107"/>
      <w:bookmarkStart w:id="171" w:name="_Toc288987717"/>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23</w:t>
      </w:r>
      <w:r>
        <w:rPr>
          <w:rFonts w:ascii="Times New Roman" w:hAnsi="Times New Roman"/>
        </w:rPr>
        <w:fldChar w:fldCharType="end"/>
      </w:r>
      <w:bookmarkEnd w:id="170"/>
      <w:r w:rsidRPr="006E6C22">
        <w:rPr>
          <w:rFonts w:ascii="Times New Roman" w:hAnsi="Times New Roman"/>
        </w:rPr>
        <w:t>: Twitter and Facebook Penetration in Bahrain, 2010-2013 (ASMR statistics)</w:t>
      </w:r>
      <w:bookmarkEnd w:id="171"/>
    </w:p>
    <w:p w14:paraId="6ADC16B9" w14:textId="77777777" w:rsidR="008F45F3" w:rsidRPr="006E6C22" w:rsidRDefault="008F45F3" w:rsidP="008F45F3">
      <w:pPr>
        <w:rPr>
          <w:rFonts w:ascii="Times New Roman" w:hAnsi="Times New Roman"/>
        </w:rPr>
      </w:pPr>
    </w:p>
    <w:p w14:paraId="1860A847" w14:textId="0B83B495" w:rsidR="008F45F3" w:rsidRPr="006E6C22" w:rsidRDefault="008F45F3" w:rsidP="008F45F3">
      <w:pPr>
        <w:rPr>
          <w:rFonts w:ascii="Times New Roman" w:hAnsi="Times New Roman"/>
        </w:rPr>
      </w:pPr>
      <w:r w:rsidRPr="006E6C22">
        <w:rPr>
          <w:rFonts w:ascii="Times New Roman" w:hAnsi="Times New Roman"/>
        </w:rPr>
        <w:fldChar w:fldCharType="begin"/>
      </w:r>
      <w:r w:rsidRPr="006E6C22">
        <w:rPr>
          <w:rFonts w:ascii="Times New Roman" w:hAnsi="Times New Roman"/>
        </w:rPr>
        <w:instrText xml:space="preserve"> REF _Ref282960107 \h </w:instrText>
      </w:r>
      <w:r w:rsidRPr="006E6C22">
        <w:rPr>
          <w:rFonts w:ascii="Times New Roman" w:hAnsi="Times New Roman"/>
        </w:rPr>
      </w:r>
      <w:r w:rsidRPr="006E6C22">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23</w:t>
      </w:r>
      <w:r w:rsidRPr="006E6C22">
        <w:rPr>
          <w:rFonts w:ascii="Times New Roman" w:hAnsi="Times New Roman"/>
        </w:rPr>
        <w:fldChar w:fldCharType="end"/>
      </w:r>
      <w:r w:rsidRPr="006E6C22">
        <w:rPr>
          <w:rFonts w:ascii="Times New Roman" w:hAnsi="Times New Roman"/>
        </w:rPr>
        <w:t xml:space="preserve"> shows the penetration rate of the social media platforms Facebook and Twitter in Bahrain between 2010 and 2014 </w:t>
      </w:r>
      <w:r w:rsidRPr="006E6C22">
        <w:rPr>
          <w:rFonts w:ascii="Times New Roman" w:hAnsi="Times New Roman"/>
        </w:rPr>
        <w:fldChar w:fldCharType="begin" w:fldLock="1"/>
      </w:r>
      <w:r w:rsidR="00414DF6">
        <w:rPr>
          <w:rFonts w:ascii="Times New Roman" w:hAnsi="Times New Roman"/>
        </w:rPr>
        <w:instrText>ADDIN CSL_CITATION { "citationItems" : [ { "id" : "ITEM-1", "itemData" : { "author" : [ { "dropping-particle" : "", "family" : "Dubai School of Government", "given" : "", "non-dropping-particle" : "", "parse-names" : false, "suffix" : "" } ], "id" : "ITEM-1", "issued" : { "date-parts" : [ [ "2011" ] ] }, "publisher-place" : "Dubai, UAE", "title" : "Arab Social Media Report: Civil Movements: The Impact of Facebook and Twitter", "type" : "report" }, "uris" : [ "http://www.mendeley.com/documents/?uuid=a1ecbd4c-5c08-4101-9dc4-caa993e942a4" ] } ], "mendeley" : { "previouslyFormattedCitation" : "(Dubai School of Government, 2011)" }, "properties" : { "noteIndex" : 0 }, "schema" : "https://github.com/citation-style-language/schema/raw/master/csl-citation.json" }</w:instrText>
      </w:r>
      <w:r w:rsidRPr="006E6C22">
        <w:rPr>
          <w:rFonts w:ascii="Times New Roman" w:hAnsi="Times New Roman"/>
        </w:rPr>
        <w:fldChar w:fldCharType="separate"/>
      </w:r>
      <w:r w:rsidR="00BB4592" w:rsidRPr="00BB4592">
        <w:rPr>
          <w:rFonts w:ascii="Times New Roman" w:hAnsi="Times New Roman"/>
          <w:noProof/>
        </w:rPr>
        <w:t>(Dubai School of Government, 2011)</w:t>
      </w:r>
      <w:r w:rsidRPr="006E6C22">
        <w:rPr>
          <w:rFonts w:ascii="Times New Roman" w:hAnsi="Times New Roman"/>
        </w:rPr>
        <w:fldChar w:fldCharType="end"/>
      </w:r>
      <w:r w:rsidRPr="006E6C22">
        <w:rPr>
          <w:rFonts w:ascii="Times New Roman" w:hAnsi="Times New Roman"/>
        </w:rPr>
        <w:t xml:space="preserve">. Facebook penetration exceeds Twitter penetration in 2011 by a large margin, at around 24 percent compared with Twitter at around 3 percent. Twitter penetration is higher in Bahrain than in Egypt, but it is still extremely limited. As in Egypt, </w:t>
      </w:r>
      <w:r w:rsidR="00086619">
        <w:rPr>
          <w:rFonts w:ascii="Times New Roman" w:hAnsi="Times New Roman"/>
        </w:rPr>
        <w:t>mass mobilization</w:t>
      </w:r>
      <w:r w:rsidR="00EB30AC">
        <w:rPr>
          <w:rFonts w:ascii="Times New Roman" w:hAnsi="Times New Roman"/>
        </w:rPr>
        <w:t xml:space="preserve"> for the </w:t>
      </w:r>
      <w:r w:rsidRPr="006E6C22">
        <w:rPr>
          <w:rFonts w:ascii="Times New Roman" w:hAnsi="Times New Roman"/>
        </w:rPr>
        <w:t>protests within the country in early 2011 would have to occur beyond these social media platforms alone.</w:t>
      </w:r>
    </w:p>
    <w:p w14:paraId="4AF4F995" w14:textId="77777777" w:rsidR="008F45F3" w:rsidRPr="006E6C22" w:rsidRDefault="008F45F3" w:rsidP="008F45F3">
      <w:pPr>
        <w:pStyle w:val="Heading3"/>
      </w:pPr>
      <w:bookmarkStart w:id="172" w:name="_Toc288987691"/>
      <w:r w:rsidRPr="006E6C22">
        <w:t>Offline and Online Dissemination</w:t>
      </w:r>
      <w:bookmarkEnd w:id="172"/>
    </w:p>
    <w:p w14:paraId="2941EFBA" w14:textId="77777777" w:rsidR="005D2B15" w:rsidRDefault="005D2B15" w:rsidP="008F45F3">
      <w:pPr>
        <w:rPr>
          <w:rFonts w:ascii="Times New Roman" w:hAnsi="Times New Roman"/>
        </w:rPr>
      </w:pPr>
    </w:p>
    <w:p w14:paraId="6196691E" w14:textId="21751111" w:rsidR="005D2B15" w:rsidRDefault="005D2B15" w:rsidP="008F45F3">
      <w:pPr>
        <w:rPr>
          <w:rFonts w:ascii="Times New Roman" w:hAnsi="Times New Roman"/>
        </w:rPr>
      </w:pPr>
      <w:r>
        <w:rPr>
          <w:rFonts w:ascii="Times New Roman" w:hAnsi="Times New Roman"/>
        </w:rPr>
        <w:t xml:space="preserve">As in Egypt, the second claim we make in support of the finding that information dissemination occurred primarily through offline activity derives from qualitative and quantitative evidence.  Qualitative data show that offline actions, such as presence at protests or established relationships between actors, were a key factor in information dissemination. </w:t>
      </w:r>
    </w:p>
    <w:p w14:paraId="7F15B9CE" w14:textId="4982B8B2" w:rsidR="005D2B15" w:rsidRPr="006E6C22" w:rsidRDefault="005D2B15" w:rsidP="005D2B15">
      <w:pPr>
        <w:rPr>
          <w:rFonts w:ascii="Times New Roman" w:hAnsi="Times New Roman"/>
        </w:rPr>
      </w:pPr>
      <w:r>
        <w:rPr>
          <w:rFonts w:ascii="Times New Roman" w:hAnsi="Times New Roman"/>
        </w:rPr>
        <w:t>Yet the ethnographic evidence does not match behaviors observed on Twitter. Online, w</w:t>
      </w:r>
      <w:r w:rsidRPr="006E6C22">
        <w:rPr>
          <w:rFonts w:ascii="Times New Roman" w:hAnsi="Times New Roman"/>
        </w:rPr>
        <w:t>e observe the same patterns in information dissemination in Bahrain as we found in Egypt: except for the human rights movement</w:t>
      </w:r>
      <w:r>
        <w:rPr>
          <w:rFonts w:ascii="Times New Roman" w:hAnsi="Times New Roman"/>
        </w:rPr>
        <w:t xml:space="preserve">’s </w:t>
      </w:r>
      <w:r w:rsidRPr="006E6C22">
        <w:rPr>
          <w:rFonts w:ascii="Times New Roman" w:hAnsi="Times New Roman"/>
        </w:rPr>
        <w:t xml:space="preserve">common hashtags, there does not appear to evidence for </w:t>
      </w:r>
      <w:r>
        <w:rPr>
          <w:rFonts w:ascii="Times New Roman" w:hAnsi="Times New Roman"/>
        </w:rPr>
        <w:t xml:space="preserve">online </w:t>
      </w:r>
      <w:r w:rsidRPr="006E6C22">
        <w:rPr>
          <w:rFonts w:ascii="Times New Roman" w:hAnsi="Times New Roman"/>
        </w:rPr>
        <w:t>domestic dissemination of information</w:t>
      </w:r>
      <w:r>
        <w:rPr>
          <w:rFonts w:ascii="Times New Roman" w:hAnsi="Times New Roman"/>
        </w:rPr>
        <w:t>.</w:t>
      </w:r>
      <w:r>
        <w:rPr>
          <w:rStyle w:val="FootnoteReference"/>
          <w:rFonts w:ascii="Times New Roman" w:hAnsi="Times New Roman"/>
        </w:rPr>
        <w:footnoteReference w:id="43"/>
      </w:r>
      <w:r>
        <w:rPr>
          <w:rFonts w:ascii="Times New Roman" w:hAnsi="Times New Roman"/>
        </w:rPr>
        <w:t xml:space="preserve"> </w:t>
      </w:r>
    </w:p>
    <w:p w14:paraId="78AEEDB4" w14:textId="77777777" w:rsidR="008F45F3" w:rsidRPr="006E6C22" w:rsidRDefault="008F45F3" w:rsidP="008F45F3">
      <w:pPr>
        <w:rPr>
          <w:rFonts w:ascii="Times New Roman" w:hAnsi="Times New Roman"/>
        </w:rPr>
      </w:pPr>
    </w:p>
    <w:p w14:paraId="69E20F38" w14:textId="327C7838" w:rsidR="008F45F3" w:rsidRPr="006E6C22" w:rsidRDefault="008F45F3" w:rsidP="008F45F3">
      <w:pPr>
        <w:rPr>
          <w:rFonts w:ascii="Times New Roman" w:hAnsi="Times New Roman"/>
        </w:rPr>
      </w:pPr>
      <w:r w:rsidRPr="006E6C22">
        <w:rPr>
          <w:rFonts w:ascii="Times New Roman" w:hAnsi="Times New Roman"/>
        </w:rPr>
        <w:t>Key individuals in the human rights community became information hubs</w:t>
      </w:r>
      <w:r w:rsidR="005D2B15">
        <w:rPr>
          <w:rFonts w:ascii="Times New Roman" w:hAnsi="Times New Roman"/>
        </w:rPr>
        <w:t xml:space="preserve"> during the protests</w:t>
      </w:r>
      <w:r w:rsidRPr="006E6C22">
        <w:rPr>
          <w:rFonts w:ascii="Times New Roman" w:hAnsi="Times New Roman"/>
        </w:rPr>
        <w:t xml:space="preserve">, gathering and disseminating information, mostly as a result of their being physically present at the demonstrations and in the Pearl Roundabout. Several of the most prominent Twitter users from the human rights community </w:t>
      </w:r>
      <w:r w:rsidR="005D2B15">
        <w:rPr>
          <w:rFonts w:ascii="Times New Roman" w:hAnsi="Times New Roman"/>
        </w:rPr>
        <w:t>had never been so active</w:t>
      </w:r>
      <w:r w:rsidRPr="006E6C22">
        <w:rPr>
          <w:rFonts w:ascii="Times New Roman" w:hAnsi="Times New Roman"/>
        </w:rPr>
        <w:t>.</w:t>
      </w:r>
      <w:r w:rsidRPr="006E6C22">
        <w:rPr>
          <w:rStyle w:val="FootnoteReference"/>
          <w:rFonts w:ascii="Times New Roman" w:hAnsi="Times New Roman"/>
        </w:rPr>
        <w:footnoteReference w:id="44"/>
      </w:r>
      <w:r w:rsidRPr="006E6C22">
        <w:rPr>
          <w:rFonts w:ascii="Times New Roman" w:hAnsi="Times New Roman"/>
        </w:rPr>
        <w:t xml:space="preserve"> </w:t>
      </w:r>
      <w:r w:rsidR="005D2B15">
        <w:rPr>
          <w:rFonts w:ascii="Times New Roman" w:hAnsi="Times New Roman"/>
        </w:rPr>
        <w:t xml:space="preserve"> </w:t>
      </w:r>
      <w:r w:rsidRPr="006E6C22">
        <w:rPr>
          <w:rFonts w:ascii="Times New Roman" w:hAnsi="Times New Roman"/>
        </w:rPr>
        <w:t>The affiliation of these key people</w:t>
      </w:r>
      <w:r w:rsidR="005D2B15">
        <w:rPr>
          <w:rFonts w:ascii="Times New Roman" w:hAnsi="Times New Roman"/>
        </w:rPr>
        <w:t xml:space="preserve">, such as </w:t>
      </w:r>
      <w:proofErr w:type="spellStart"/>
      <w:r w:rsidRPr="006E6C22">
        <w:rPr>
          <w:rFonts w:ascii="Times New Roman" w:hAnsi="Times New Roman"/>
        </w:rPr>
        <w:t>Nabeel</w:t>
      </w:r>
      <w:proofErr w:type="spellEnd"/>
      <w:r w:rsidRPr="006E6C22">
        <w:rPr>
          <w:rFonts w:ascii="Times New Roman" w:hAnsi="Times New Roman"/>
        </w:rPr>
        <w:t xml:space="preserve"> Rajab</w:t>
      </w:r>
      <w:r w:rsidR="005D2B15">
        <w:rPr>
          <w:rFonts w:ascii="Times New Roman" w:hAnsi="Times New Roman"/>
        </w:rPr>
        <w:t xml:space="preserve"> and</w:t>
      </w:r>
      <w:r w:rsidRPr="006E6C22">
        <w:rPr>
          <w:rFonts w:ascii="Times New Roman" w:hAnsi="Times New Roman"/>
        </w:rPr>
        <w:t xml:space="preserve"> Maryam Al-Khawaja</w:t>
      </w:r>
      <w:r w:rsidR="005D2B15">
        <w:rPr>
          <w:rFonts w:ascii="Times New Roman" w:hAnsi="Times New Roman"/>
        </w:rPr>
        <w:t xml:space="preserve">, </w:t>
      </w:r>
      <w:r w:rsidRPr="006E6C22">
        <w:rPr>
          <w:rFonts w:ascii="Times New Roman" w:hAnsi="Times New Roman"/>
        </w:rPr>
        <w:t>with</w:t>
      </w:r>
      <w:r w:rsidR="005D2B15">
        <w:rPr>
          <w:rFonts w:ascii="Times New Roman" w:hAnsi="Times New Roman"/>
        </w:rPr>
        <w:t xml:space="preserve"> the</w:t>
      </w:r>
      <w:r w:rsidRPr="006E6C22">
        <w:rPr>
          <w:rFonts w:ascii="Times New Roman" w:hAnsi="Times New Roman"/>
        </w:rPr>
        <w:t xml:space="preserve"> human rights movements amplif</w:t>
      </w:r>
      <w:r w:rsidR="005D2B15">
        <w:rPr>
          <w:rFonts w:ascii="Times New Roman" w:hAnsi="Times New Roman"/>
        </w:rPr>
        <w:t>ied</w:t>
      </w:r>
      <w:r w:rsidRPr="006E6C22">
        <w:rPr>
          <w:rFonts w:ascii="Times New Roman" w:hAnsi="Times New Roman"/>
        </w:rPr>
        <w:t xml:space="preserve"> their account of events and their message.</w:t>
      </w:r>
    </w:p>
    <w:p w14:paraId="206EC8DD" w14:textId="77777777" w:rsidR="008F45F3" w:rsidRPr="006E6C22" w:rsidRDefault="008F45F3" w:rsidP="008F45F3">
      <w:pPr>
        <w:rPr>
          <w:rFonts w:ascii="Times New Roman" w:hAnsi="Times New Roman"/>
        </w:rPr>
      </w:pPr>
    </w:p>
    <w:p w14:paraId="425B01BB" w14:textId="19D50B05" w:rsidR="00D153AB" w:rsidRPr="006E6C22" w:rsidRDefault="00BE629A" w:rsidP="008F45F3">
      <w:pPr>
        <w:rPr>
          <w:rFonts w:ascii="Times New Roman" w:hAnsi="Times New Roman"/>
        </w:rPr>
      </w:pPr>
      <w:r>
        <w:rPr>
          <w:rFonts w:ascii="Times New Roman" w:hAnsi="Times New Roman"/>
        </w:rPr>
        <w:t>Al-Wefaq</w:t>
      </w:r>
      <w:r w:rsidR="008F45F3" w:rsidRPr="006E6C22">
        <w:rPr>
          <w:rFonts w:ascii="Times New Roman" w:hAnsi="Times New Roman"/>
        </w:rPr>
        <w:t xml:space="preserve">, in particular, became a hub for information gathering by any means possible—online or offline. Many protesters identified with </w:t>
      </w:r>
      <w:r>
        <w:rPr>
          <w:rFonts w:ascii="Times New Roman" w:hAnsi="Times New Roman"/>
        </w:rPr>
        <w:t>Al-Wefaq</w:t>
      </w:r>
      <w:r w:rsidR="008F45F3" w:rsidRPr="006E6C22">
        <w:rPr>
          <w:rFonts w:ascii="Times New Roman" w:hAnsi="Times New Roman"/>
        </w:rPr>
        <w:t xml:space="preserve"> because they are recognized as Shia representatives in the Sunni-run state. Although the leadership of </w:t>
      </w:r>
      <w:r>
        <w:rPr>
          <w:rFonts w:ascii="Times New Roman" w:hAnsi="Times New Roman"/>
        </w:rPr>
        <w:t>Al-Wefaq</w:t>
      </w:r>
      <w:r w:rsidR="008F45F3" w:rsidRPr="006E6C22">
        <w:rPr>
          <w:rFonts w:ascii="Times New Roman" w:hAnsi="Times New Roman"/>
        </w:rPr>
        <w:t xml:space="preserve">, and indeed, other opposition societies, did not play a substantial role in instigating protests on social media or otherwise, they did benefit from the production of social media content. Tweets of events and mobile phone images and video were gathered as evidence of police brutality. The human rights wing of </w:t>
      </w:r>
      <w:r>
        <w:rPr>
          <w:rFonts w:ascii="Times New Roman" w:hAnsi="Times New Roman"/>
        </w:rPr>
        <w:t>Al-Wefaq</w:t>
      </w:r>
      <w:r w:rsidR="008F45F3" w:rsidRPr="006E6C22">
        <w:rPr>
          <w:rFonts w:ascii="Times New Roman" w:hAnsi="Times New Roman"/>
        </w:rPr>
        <w:t xml:space="preserve"> aggregates, sorts, and utilizes a vast archive of multi-media documentary evidence.</w:t>
      </w:r>
      <w:r w:rsidR="008F45F3" w:rsidRPr="006E6C22">
        <w:rPr>
          <w:rStyle w:val="FootnoteReference"/>
          <w:rFonts w:ascii="Times New Roman" w:hAnsi="Times New Roman"/>
        </w:rPr>
        <w:footnoteReference w:id="45"/>
      </w:r>
      <w:r w:rsidR="008F45F3" w:rsidRPr="006E6C22">
        <w:rPr>
          <w:rFonts w:ascii="Times New Roman" w:hAnsi="Times New Roman"/>
        </w:rPr>
        <w:t xml:space="preserve"> </w:t>
      </w:r>
    </w:p>
    <w:p w14:paraId="4189133A" w14:textId="77777777" w:rsidR="008F45F3" w:rsidRPr="006E6C22" w:rsidRDefault="008F45F3" w:rsidP="008F45F3">
      <w:pPr>
        <w:rPr>
          <w:rFonts w:ascii="Times New Roman" w:hAnsi="Times New Roman"/>
        </w:rPr>
      </w:pPr>
    </w:p>
    <w:p w14:paraId="42B36998" w14:textId="5A3F55C0" w:rsidR="008F45F3" w:rsidRPr="006E6C22" w:rsidRDefault="005D2B15" w:rsidP="008F45F3">
      <w:pPr>
        <w:rPr>
          <w:rFonts w:ascii="Times New Roman" w:hAnsi="Times New Roman"/>
        </w:rPr>
      </w:pPr>
      <w:r>
        <w:rPr>
          <w:rFonts w:ascii="Times New Roman" w:hAnsi="Times New Roman"/>
        </w:rPr>
        <w:t xml:space="preserve">The </w:t>
      </w:r>
      <w:r w:rsidR="008F45F3" w:rsidRPr="006E6C22">
        <w:rPr>
          <w:rFonts w:ascii="Times New Roman" w:hAnsi="Times New Roman"/>
        </w:rPr>
        <w:t>close-knit nature of Bahraini political activism</w:t>
      </w:r>
      <w:r>
        <w:rPr>
          <w:rFonts w:ascii="Times New Roman" w:hAnsi="Times New Roman"/>
        </w:rPr>
        <w:t xml:space="preserve"> facilitated coordination across actors</w:t>
      </w:r>
      <w:r w:rsidR="008F45F3" w:rsidRPr="006E6C22">
        <w:rPr>
          <w:rFonts w:ascii="Times New Roman" w:hAnsi="Times New Roman"/>
        </w:rPr>
        <w:t xml:space="preserve">. As discussed in the introduction to Bahrain’s social movements, strong personal ties connect much of Bahrain’s </w:t>
      </w:r>
      <w:r w:rsidR="002B767F">
        <w:rPr>
          <w:rFonts w:ascii="Times New Roman" w:hAnsi="Times New Roman"/>
        </w:rPr>
        <w:t xml:space="preserve">Sunni </w:t>
      </w:r>
      <w:r w:rsidR="008F45F3" w:rsidRPr="006E6C22">
        <w:rPr>
          <w:rFonts w:ascii="Times New Roman" w:hAnsi="Times New Roman"/>
        </w:rPr>
        <w:t xml:space="preserve">human rights advocates and Shia opposition. The </w:t>
      </w:r>
      <w:proofErr w:type="gramStart"/>
      <w:r w:rsidR="008F45F3" w:rsidRPr="006E6C22">
        <w:rPr>
          <w:rFonts w:ascii="Times New Roman" w:hAnsi="Times New Roman"/>
        </w:rPr>
        <w:t>cross-cutting</w:t>
      </w:r>
      <w:proofErr w:type="gramEnd"/>
      <w:r w:rsidR="008F45F3" w:rsidRPr="006E6C22">
        <w:rPr>
          <w:rFonts w:ascii="Times New Roman" w:hAnsi="Times New Roman"/>
        </w:rPr>
        <w:t xml:space="preserve"> relationships become apparent in interviews with activists from different groups; they share information, strategy, and even familial ties. One </w:t>
      </w:r>
      <w:proofErr w:type="spellStart"/>
      <w:r w:rsidR="008F45F3" w:rsidRPr="006E6C22">
        <w:rPr>
          <w:rFonts w:ascii="Times New Roman" w:hAnsi="Times New Roman"/>
        </w:rPr>
        <w:t>Waad</w:t>
      </w:r>
      <w:proofErr w:type="spellEnd"/>
      <w:r w:rsidR="008F45F3" w:rsidRPr="006E6C22">
        <w:rPr>
          <w:rFonts w:ascii="Times New Roman" w:hAnsi="Times New Roman"/>
        </w:rPr>
        <w:t xml:space="preserve"> member, for instance, explained how useful personal accounts</w:t>
      </w:r>
      <w:r w:rsidR="008F45F3">
        <w:rPr>
          <w:rFonts w:ascii="Times New Roman" w:hAnsi="Times New Roman"/>
        </w:rPr>
        <w:t xml:space="preserve"> and testimonies of physical abuse</w:t>
      </w:r>
      <w:r w:rsidR="008F45F3" w:rsidRPr="006E6C22">
        <w:rPr>
          <w:rFonts w:ascii="Times New Roman" w:hAnsi="Times New Roman"/>
        </w:rPr>
        <w:t xml:space="preserve"> collected by </w:t>
      </w:r>
      <w:r w:rsidR="00BE629A">
        <w:rPr>
          <w:rFonts w:ascii="Times New Roman" w:hAnsi="Times New Roman"/>
        </w:rPr>
        <w:t>Al-Wefaq</w:t>
      </w:r>
      <w:r w:rsidR="008F45F3" w:rsidRPr="006E6C22">
        <w:rPr>
          <w:rFonts w:ascii="Times New Roman" w:hAnsi="Times New Roman"/>
        </w:rPr>
        <w:t xml:space="preserve"> have been in documenting human rights abuses.</w:t>
      </w:r>
      <w:r w:rsidR="008F45F3" w:rsidRPr="006E6C22">
        <w:rPr>
          <w:rStyle w:val="FootnoteReference"/>
          <w:rFonts w:ascii="Times New Roman" w:hAnsi="Times New Roman"/>
        </w:rPr>
        <w:footnoteReference w:id="46"/>
      </w:r>
    </w:p>
    <w:p w14:paraId="77E6B7AB" w14:textId="77777777" w:rsidR="008F45F3" w:rsidRPr="006E6C22" w:rsidRDefault="008F45F3" w:rsidP="008F45F3">
      <w:pPr>
        <w:rPr>
          <w:rFonts w:ascii="Times New Roman" w:hAnsi="Times New Roman"/>
        </w:rPr>
      </w:pPr>
    </w:p>
    <w:p w14:paraId="692117F3" w14:textId="6C1CD3EF" w:rsidR="008F45F3" w:rsidRDefault="008F45F3" w:rsidP="008F45F3">
      <w:pPr>
        <w:rPr>
          <w:rFonts w:ascii="Times New Roman" w:hAnsi="Times New Roman"/>
        </w:rPr>
      </w:pPr>
      <w:r w:rsidRPr="006E6C22">
        <w:rPr>
          <w:rFonts w:ascii="Times New Roman" w:hAnsi="Times New Roman"/>
        </w:rPr>
        <w:t>Aggregating digital content and personal narratives in order to document protest events and police abuses quickly became a significant online activity for both individual activists and CSOs</w:t>
      </w:r>
      <w:r>
        <w:rPr>
          <w:rFonts w:ascii="Times New Roman" w:hAnsi="Times New Roman"/>
        </w:rPr>
        <w:t>, the human rights community in particular</w:t>
      </w:r>
      <w:r w:rsidRPr="006E6C22">
        <w:rPr>
          <w:rFonts w:ascii="Times New Roman" w:hAnsi="Times New Roman"/>
        </w:rPr>
        <w:t xml:space="preserve">. A desire to </w:t>
      </w:r>
      <w:r w:rsidR="005D2B15">
        <w:rPr>
          <w:rFonts w:ascii="Times New Roman" w:hAnsi="Times New Roman"/>
        </w:rPr>
        <w:t xml:space="preserve">report </w:t>
      </w:r>
      <w:r w:rsidRPr="006E6C22">
        <w:rPr>
          <w:rFonts w:ascii="Times New Roman" w:hAnsi="Times New Roman"/>
        </w:rPr>
        <w:t xml:space="preserve">unfolding events became a key concern of </w:t>
      </w:r>
      <w:r w:rsidR="00E8332C">
        <w:rPr>
          <w:rFonts w:ascii="Times New Roman" w:hAnsi="Times New Roman"/>
        </w:rPr>
        <w:t>movement members</w:t>
      </w:r>
      <w:r w:rsidRPr="006E6C22">
        <w:rPr>
          <w:rFonts w:ascii="Times New Roman" w:hAnsi="Times New Roman"/>
        </w:rPr>
        <w:t xml:space="preserve">, and experienced activists (affiliated with </w:t>
      </w:r>
      <w:r w:rsidR="00BE629A">
        <w:rPr>
          <w:rFonts w:ascii="Times New Roman" w:hAnsi="Times New Roman"/>
        </w:rPr>
        <w:t>Al-Wefaq</w:t>
      </w:r>
      <w:r w:rsidR="005D2B15">
        <w:rPr>
          <w:rFonts w:ascii="Times New Roman" w:hAnsi="Times New Roman"/>
        </w:rPr>
        <w:t xml:space="preserve"> and</w:t>
      </w:r>
      <w:r w:rsidRPr="006E6C22">
        <w:rPr>
          <w:rFonts w:ascii="Times New Roman" w:hAnsi="Times New Roman"/>
        </w:rPr>
        <w:t xml:space="preserve"> the human rights groups) provided not only opportunities to collect this content in one place but also a megaphone for sharing that content domestically and in</w:t>
      </w:r>
      <w:r w:rsidR="005D2B15">
        <w:rPr>
          <w:rFonts w:ascii="Times New Roman" w:hAnsi="Times New Roman"/>
        </w:rPr>
        <w:t>ternationally. In fact,</w:t>
      </w:r>
      <w:r w:rsidRPr="006E6C22">
        <w:rPr>
          <w:rFonts w:ascii="Times New Roman" w:hAnsi="Times New Roman"/>
        </w:rPr>
        <w:t xml:space="preserve"> the February 14</w:t>
      </w:r>
      <w:r w:rsidRPr="006E6C22">
        <w:rPr>
          <w:rFonts w:ascii="Times New Roman" w:hAnsi="Times New Roman"/>
          <w:vertAlign w:val="superscript"/>
        </w:rPr>
        <w:t>th</w:t>
      </w:r>
      <w:r w:rsidRPr="006E6C22">
        <w:rPr>
          <w:rFonts w:ascii="Times New Roman" w:hAnsi="Times New Roman"/>
        </w:rPr>
        <w:t xml:space="preserve"> collective has continued an aggressive media campaign online and via SMS.</w:t>
      </w:r>
      <w:r w:rsidRPr="006E6C22">
        <w:rPr>
          <w:rStyle w:val="FootnoteReference"/>
          <w:rFonts w:ascii="Times New Roman" w:hAnsi="Times New Roman"/>
        </w:rPr>
        <w:footnoteReference w:id="47"/>
      </w:r>
      <w:r w:rsidRPr="006E6C22">
        <w:rPr>
          <w:rFonts w:ascii="Times New Roman" w:hAnsi="Times New Roman"/>
        </w:rPr>
        <w:t xml:space="preserve"> </w:t>
      </w:r>
    </w:p>
    <w:p w14:paraId="72B756E0" w14:textId="77777777" w:rsidR="008F45F3" w:rsidRPr="006E6C22" w:rsidRDefault="008F45F3" w:rsidP="008F45F3">
      <w:pPr>
        <w:rPr>
          <w:rFonts w:ascii="Times New Roman" w:hAnsi="Times New Roman"/>
        </w:rPr>
      </w:pPr>
    </w:p>
    <w:p w14:paraId="4E6A020E" w14:textId="6FFB6275" w:rsidR="00DC4229" w:rsidRPr="006E6C22" w:rsidRDefault="008F45F3" w:rsidP="008F45F3">
      <w:pPr>
        <w:rPr>
          <w:rFonts w:ascii="Times New Roman" w:hAnsi="Times New Roman"/>
        </w:rPr>
      </w:pPr>
      <w:r w:rsidRPr="006E6C22">
        <w:rPr>
          <w:rFonts w:ascii="Times New Roman" w:hAnsi="Times New Roman"/>
        </w:rPr>
        <w:t>When looking at the hashtags common to both movements and the larger Bahraini population, the</w:t>
      </w:r>
      <w:r w:rsidR="004A62CB">
        <w:rPr>
          <w:rFonts w:ascii="Times New Roman" w:hAnsi="Times New Roman"/>
        </w:rPr>
        <w:t xml:space="preserve"> online</w:t>
      </w:r>
      <w:r w:rsidRPr="006E6C22">
        <w:rPr>
          <w:rFonts w:ascii="Times New Roman" w:hAnsi="Times New Roman"/>
        </w:rPr>
        <w:t xml:space="preserve"> activity of the human rights movement becomes apparent</w:t>
      </w:r>
      <w:r>
        <w:rPr>
          <w:rFonts w:ascii="Times New Roman" w:hAnsi="Times New Roman"/>
        </w:rPr>
        <w:t xml:space="preserve">. </w:t>
      </w:r>
      <w:r w:rsidRPr="006E6C22">
        <w:rPr>
          <w:rFonts w:ascii="Times New Roman" w:hAnsi="Times New Roman"/>
        </w:rPr>
        <w:t xml:space="preserve"> Whereas the movement uses its unique hashtags in specific bursts, giving the appearance of not being active after the start of the protests, </w:t>
      </w:r>
      <w:r w:rsidRPr="006E6C22">
        <w:rPr>
          <w:rFonts w:ascii="Times New Roman" w:hAnsi="Times New Roman"/>
        </w:rPr>
        <w:fldChar w:fldCharType="begin"/>
      </w:r>
      <w:r w:rsidRPr="006E6C22">
        <w:rPr>
          <w:rFonts w:ascii="Times New Roman" w:hAnsi="Times New Roman"/>
        </w:rPr>
        <w:instrText xml:space="preserve"> REF _Ref286525641 </w:instrText>
      </w:r>
      <w:r w:rsidRPr="006E6C22">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24</w:t>
      </w:r>
      <w:r w:rsidRPr="006E6C22">
        <w:rPr>
          <w:rFonts w:ascii="Times New Roman" w:hAnsi="Times New Roman"/>
        </w:rPr>
        <w:fldChar w:fldCharType="end"/>
      </w:r>
      <w:r w:rsidRPr="006E6C22">
        <w:rPr>
          <w:rFonts w:ascii="Times New Roman" w:hAnsi="Times New Roman"/>
        </w:rPr>
        <w:t xml:space="preserve"> shows that the movement was much more active with more general hashtags</w:t>
      </w:r>
      <w:r>
        <w:rPr>
          <w:rFonts w:ascii="Times New Roman" w:hAnsi="Times New Roman"/>
        </w:rPr>
        <w:t xml:space="preserve">. </w:t>
      </w:r>
      <w:r w:rsidRPr="006E6C22">
        <w:rPr>
          <w:rFonts w:ascii="Times New Roman" w:hAnsi="Times New Roman"/>
        </w:rPr>
        <w:t>Indeed, before February 18</w:t>
      </w:r>
      <w:r w:rsidRPr="006E6C22">
        <w:rPr>
          <w:rFonts w:ascii="Times New Roman" w:hAnsi="Times New Roman"/>
          <w:vertAlign w:val="superscript"/>
        </w:rPr>
        <w:t>th</w:t>
      </w:r>
      <w:r w:rsidRPr="006E6C22">
        <w:rPr>
          <w:rFonts w:ascii="Times New Roman" w:hAnsi="Times New Roman"/>
        </w:rPr>
        <w:t>, it uses #</w:t>
      </w:r>
      <w:proofErr w:type="spellStart"/>
      <w:proofErr w:type="gramStart"/>
      <w:r w:rsidRPr="006E6C22">
        <w:rPr>
          <w:rFonts w:ascii="Times New Roman" w:hAnsi="Times New Roman"/>
        </w:rPr>
        <w:t>bahrain</w:t>
      </w:r>
      <w:proofErr w:type="spellEnd"/>
      <w:proofErr w:type="gramEnd"/>
      <w:r w:rsidRPr="006E6C22">
        <w:rPr>
          <w:rFonts w:ascii="Times New Roman" w:hAnsi="Times New Roman"/>
        </w:rPr>
        <w:t xml:space="preserve"> almost as often as the rest of Bahrain, despite representing just a few accounts, and it uses #feb14 more than the rest o</w:t>
      </w:r>
      <w:r>
        <w:rPr>
          <w:rFonts w:ascii="Times New Roman" w:hAnsi="Times New Roman"/>
        </w:rPr>
        <w:t xml:space="preserve">f the country on certain days. </w:t>
      </w:r>
      <w:r w:rsidRPr="006E6C22">
        <w:rPr>
          <w:rFonts w:ascii="Times New Roman" w:hAnsi="Times New Roman"/>
        </w:rPr>
        <w:t>Both the movement and the rest of the country decrease their</w:t>
      </w:r>
      <w:r w:rsidR="004A62CB">
        <w:rPr>
          <w:rFonts w:ascii="Times New Roman" w:hAnsi="Times New Roman"/>
        </w:rPr>
        <w:t xml:space="preserve"> online</w:t>
      </w:r>
      <w:r w:rsidRPr="006E6C22">
        <w:rPr>
          <w:rFonts w:ascii="Times New Roman" w:hAnsi="Times New Roman"/>
        </w:rPr>
        <w:t xml:space="preserve"> activity after the initial crackdown and increase it prior to the arrival of G</w:t>
      </w:r>
      <w:r w:rsidR="000D06D0">
        <w:rPr>
          <w:rFonts w:ascii="Times New Roman" w:hAnsi="Times New Roman"/>
        </w:rPr>
        <w:t xml:space="preserve">ulf </w:t>
      </w:r>
      <w:r w:rsidRPr="006E6C22">
        <w:rPr>
          <w:rFonts w:ascii="Times New Roman" w:hAnsi="Times New Roman"/>
        </w:rPr>
        <w:t>C</w:t>
      </w:r>
      <w:r w:rsidR="000D06D0">
        <w:rPr>
          <w:rFonts w:ascii="Times New Roman" w:hAnsi="Times New Roman"/>
        </w:rPr>
        <w:t xml:space="preserve">ooperation </w:t>
      </w:r>
      <w:r w:rsidRPr="006E6C22">
        <w:rPr>
          <w:rFonts w:ascii="Times New Roman" w:hAnsi="Times New Roman"/>
        </w:rPr>
        <w:t>C</w:t>
      </w:r>
      <w:r w:rsidR="000D06D0">
        <w:rPr>
          <w:rFonts w:ascii="Times New Roman" w:hAnsi="Times New Roman"/>
        </w:rPr>
        <w:t>ouncil</w:t>
      </w:r>
      <w:r w:rsidRPr="006E6C22">
        <w:rPr>
          <w:rFonts w:ascii="Times New Roman" w:hAnsi="Times New Roman"/>
        </w:rPr>
        <w:t xml:space="preserve"> forces, climaxing with those forces crossing the King Fahd Causeway from Saudi Arabia</w:t>
      </w:r>
      <w:r>
        <w:rPr>
          <w:rFonts w:ascii="Times New Roman" w:hAnsi="Times New Roman"/>
        </w:rPr>
        <w:t xml:space="preserve">. </w:t>
      </w:r>
      <w:r w:rsidRPr="006E6C22">
        <w:rPr>
          <w:rFonts w:ascii="Times New Roman" w:hAnsi="Times New Roman"/>
        </w:rPr>
        <w:t>Finally, though #</w:t>
      </w:r>
      <w:proofErr w:type="gramStart"/>
      <w:r w:rsidRPr="006E6C22">
        <w:rPr>
          <w:rFonts w:ascii="Times New Roman" w:hAnsi="Times New Roman"/>
        </w:rPr>
        <w:t>un</w:t>
      </w:r>
      <w:proofErr w:type="gramEnd"/>
      <w:r w:rsidRPr="006E6C22">
        <w:rPr>
          <w:rFonts w:ascii="Times New Roman" w:hAnsi="Times New Roman"/>
        </w:rPr>
        <w:t>, #</w:t>
      </w:r>
      <w:proofErr w:type="spellStart"/>
      <w:r w:rsidRPr="006E6C22">
        <w:rPr>
          <w:rFonts w:ascii="Times New Roman" w:hAnsi="Times New Roman"/>
        </w:rPr>
        <w:t>saudi</w:t>
      </w:r>
      <w:proofErr w:type="spellEnd"/>
      <w:r w:rsidRPr="006E6C22">
        <w:rPr>
          <w:rFonts w:ascii="Times New Roman" w:hAnsi="Times New Roman"/>
        </w:rPr>
        <w:t>, #</w:t>
      </w:r>
      <w:proofErr w:type="spellStart"/>
      <w:r w:rsidRPr="006E6C22">
        <w:rPr>
          <w:rFonts w:ascii="Times New Roman" w:hAnsi="Times New Roman"/>
        </w:rPr>
        <w:t>humanrights</w:t>
      </w:r>
      <w:proofErr w:type="spellEnd"/>
      <w:r w:rsidRPr="006E6C22">
        <w:rPr>
          <w:rFonts w:ascii="Times New Roman" w:hAnsi="Times New Roman"/>
        </w:rPr>
        <w:t>, and #14feb are common hashtags, they are not used nearly as frequently a</w:t>
      </w:r>
      <w:r w:rsidR="000D06D0">
        <w:rPr>
          <w:rFonts w:ascii="Times New Roman" w:hAnsi="Times New Roman"/>
        </w:rPr>
        <w:t>s</w:t>
      </w:r>
      <w:r w:rsidRPr="006E6C22">
        <w:rPr>
          <w:rFonts w:ascii="Times New Roman" w:hAnsi="Times New Roman"/>
        </w:rPr>
        <w:t xml:space="preserve"> the other three.</w:t>
      </w:r>
    </w:p>
    <w:p w14:paraId="79C800BC" w14:textId="77777777" w:rsidR="008F45F3" w:rsidRPr="006E6C22" w:rsidRDefault="008F45F3" w:rsidP="008F45F3">
      <w:pPr>
        <w:rPr>
          <w:rFonts w:ascii="Times New Roman" w:hAnsi="Times New Roman"/>
        </w:rPr>
      </w:pPr>
    </w:p>
    <w:p w14:paraId="6E5CAB56" w14:textId="77777777" w:rsidR="008C2793" w:rsidRDefault="008F45F3" w:rsidP="008F45F3">
      <w:pPr>
        <w:rPr>
          <w:rFonts w:ascii="Times New Roman" w:hAnsi="Times New Roman"/>
        </w:rPr>
        <w:sectPr w:rsidR="008C2793" w:rsidSect="005456FE">
          <w:pgSz w:w="11904" w:h="16834"/>
          <w:pgMar w:top="1440" w:right="1440" w:bottom="1440" w:left="1440" w:header="720" w:footer="720" w:gutter="0"/>
          <w:cols w:space="720"/>
        </w:sectPr>
      </w:pPr>
      <w:r w:rsidRPr="006E6C22">
        <w:rPr>
          <w:rFonts w:ascii="Times New Roman" w:hAnsi="Times New Roman"/>
        </w:rPr>
        <w:t>The most noticeable feature of the youth movement, which coalesced around organizing protests, is its late use of hashtags, both those unique to it and those used throughout Bahrain</w:t>
      </w:r>
      <w:r>
        <w:rPr>
          <w:rFonts w:ascii="Times New Roman" w:hAnsi="Times New Roman"/>
        </w:rPr>
        <w:t xml:space="preserve">. </w:t>
      </w:r>
      <w:r w:rsidRPr="006E6C22">
        <w:rPr>
          <w:rFonts w:ascii="Times New Roman" w:hAnsi="Times New Roman"/>
        </w:rPr>
        <w:t>While 13 of the movement’s 25 most common hashtags were only used by it, they were used in Bahrain much earlier and more consistently than within the youth movement</w:t>
      </w:r>
      <w:r>
        <w:rPr>
          <w:rFonts w:ascii="Times New Roman" w:hAnsi="Times New Roman"/>
        </w:rPr>
        <w:t xml:space="preserve">. </w:t>
      </w:r>
      <w:r w:rsidRPr="006E6C22">
        <w:rPr>
          <w:rFonts w:ascii="Times New Roman" w:hAnsi="Times New Roman"/>
        </w:rPr>
        <w:t>For the general population, #</w:t>
      </w:r>
      <w:proofErr w:type="spellStart"/>
      <w:r w:rsidRPr="006E6C22">
        <w:rPr>
          <w:rFonts w:ascii="Times New Roman" w:hAnsi="Times New Roman"/>
        </w:rPr>
        <w:t>unitebh</w:t>
      </w:r>
      <w:proofErr w:type="spellEnd"/>
      <w:r w:rsidRPr="006E6C22">
        <w:rPr>
          <w:rFonts w:ascii="Times New Roman" w:hAnsi="Times New Roman"/>
        </w:rPr>
        <w:t xml:space="preserve"> and #</w:t>
      </w:r>
      <w:proofErr w:type="spellStart"/>
      <w:r w:rsidRPr="006E6C22">
        <w:rPr>
          <w:rFonts w:ascii="Times New Roman" w:hAnsi="Times New Roman"/>
        </w:rPr>
        <w:t>btv</w:t>
      </w:r>
      <w:proofErr w:type="spellEnd"/>
      <w:r w:rsidRPr="006E6C22">
        <w:rPr>
          <w:rFonts w:ascii="Times New Roman" w:hAnsi="Times New Roman"/>
        </w:rPr>
        <w:t xml:space="preserve"> are most commonly used, with #</w:t>
      </w:r>
      <w:proofErr w:type="spellStart"/>
      <w:r w:rsidRPr="006E6C22">
        <w:rPr>
          <w:rFonts w:ascii="Times New Roman" w:hAnsi="Times New Roman"/>
        </w:rPr>
        <w:t>unitebh</w:t>
      </w:r>
      <w:proofErr w:type="spellEnd"/>
      <w:r w:rsidRPr="006E6C22">
        <w:rPr>
          <w:rFonts w:ascii="Times New Roman" w:hAnsi="Times New Roman"/>
        </w:rPr>
        <w:t xml:space="preserve"> skyrocketing after the crackdown on the main protest site at the Pearl Roundabout and #</w:t>
      </w:r>
      <w:proofErr w:type="spellStart"/>
      <w:r w:rsidRPr="006E6C22">
        <w:rPr>
          <w:rFonts w:ascii="Times New Roman" w:hAnsi="Times New Roman"/>
        </w:rPr>
        <w:t>btv</w:t>
      </w:r>
      <w:proofErr w:type="spellEnd"/>
      <w:r w:rsidRPr="006E6C22">
        <w:rPr>
          <w:rFonts w:ascii="Times New Roman" w:hAnsi="Times New Roman"/>
        </w:rPr>
        <w:t xml:space="preserve"> referencing events on Bahraini television</w:t>
      </w:r>
      <w:r>
        <w:rPr>
          <w:rFonts w:ascii="Times New Roman" w:hAnsi="Times New Roman"/>
        </w:rPr>
        <w:t xml:space="preserve">. </w:t>
      </w:r>
      <w:r w:rsidRPr="006E6C22">
        <w:rPr>
          <w:rFonts w:ascii="Times New Roman" w:hAnsi="Times New Roman"/>
        </w:rPr>
        <w:t>#</w:t>
      </w:r>
      <w:proofErr w:type="spellStart"/>
      <w:proofErr w:type="gramStart"/>
      <w:r w:rsidRPr="006E6C22">
        <w:rPr>
          <w:rFonts w:ascii="Times New Roman" w:hAnsi="Times New Roman"/>
        </w:rPr>
        <w:t>unitebh</w:t>
      </w:r>
      <w:proofErr w:type="spellEnd"/>
      <w:proofErr w:type="gramEnd"/>
      <w:r w:rsidRPr="006E6C22">
        <w:rPr>
          <w:rFonts w:ascii="Times New Roman" w:hAnsi="Times New Roman"/>
        </w:rPr>
        <w:t xml:space="preserve"> is used only 12 times during this </w:t>
      </w:r>
      <w:r>
        <w:rPr>
          <w:rFonts w:ascii="Times New Roman" w:hAnsi="Times New Roman"/>
        </w:rPr>
        <w:t xml:space="preserve">period amongst the </w:t>
      </w:r>
      <w:r w:rsidR="00804742">
        <w:rPr>
          <w:rFonts w:ascii="Times New Roman" w:hAnsi="Times New Roman"/>
        </w:rPr>
        <w:t>actor</w:t>
      </w:r>
      <w:r>
        <w:rPr>
          <w:rFonts w:ascii="Times New Roman" w:hAnsi="Times New Roman"/>
        </w:rPr>
        <w:t xml:space="preserve">s. </w:t>
      </w:r>
      <w:r w:rsidRPr="006E6C22">
        <w:rPr>
          <w:rFonts w:ascii="Times New Roman" w:hAnsi="Times New Roman"/>
        </w:rPr>
        <w:t>The most popular hashtags for the youth movement, #</w:t>
      </w:r>
      <w:proofErr w:type="spellStart"/>
      <w:r w:rsidRPr="006E6C22">
        <w:rPr>
          <w:rFonts w:ascii="Times New Roman" w:hAnsi="Times New Roman"/>
        </w:rPr>
        <w:t>daih</w:t>
      </w:r>
      <w:proofErr w:type="spellEnd"/>
      <w:r w:rsidRPr="006E6C22">
        <w:rPr>
          <w:rFonts w:ascii="Times New Roman" w:hAnsi="Times New Roman"/>
        </w:rPr>
        <w:t xml:space="preserve"> and #</w:t>
      </w:r>
      <w:proofErr w:type="spellStart"/>
      <w:r w:rsidRPr="006E6C22">
        <w:rPr>
          <w:rFonts w:ascii="Times New Roman" w:hAnsi="Times New Roman"/>
        </w:rPr>
        <w:t>karzakan</w:t>
      </w:r>
      <w:proofErr w:type="spellEnd"/>
      <w:r w:rsidRPr="006E6C22">
        <w:rPr>
          <w:rFonts w:ascii="Times New Roman" w:hAnsi="Times New Roman"/>
        </w:rPr>
        <w:t>, are never prominent in the greater population. The same is true #14febrevolution, the group’s third most common hashtag and a variant of #14feb that never spread</w:t>
      </w:r>
      <w:r>
        <w:rPr>
          <w:rFonts w:ascii="Times New Roman" w:hAnsi="Times New Roman"/>
        </w:rPr>
        <w:t xml:space="preserve"> outside the youth movement. </w:t>
      </w:r>
      <w:r w:rsidRPr="006E6C22">
        <w:rPr>
          <w:rFonts w:ascii="Times New Roman" w:hAnsi="Times New Roman"/>
        </w:rPr>
        <w:t>Interestingly, the movement does not devote attention to the intervention of the Gulf Cooperation Council, which clearly occurs with the elevated usage of #</w:t>
      </w:r>
      <w:proofErr w:type="spellStart"/>
      <w:proofErr w:type="gramStart"/>
      <w:r w:rsidRPr="006E6C22">
        <w:rPr>
          <w:rFonts w:ascii="Times New Roman" w:hAnsi="Times New Roman"/>
        </w:rPr>
        <w:t>kuwait</w:t>
      </w:r>
      <w:proofErr w:type="spellEnd"/>
      <w:proofErr w:type="gramEnd"/>
      <w:r w:rsidRPr="006E6C22">
        <w:rPr>
          <w:rFonts w:ascii="Times New Roman" w:hAnsi="Times New Roman"/>
        </w:rPr>
        <w:t xml:space="preserve"> among the larger populace.</w:t>
      </w:r>
    </w:p>
    <w:p w14:paraId="08D12C0E" w14:textId="73646AA8" w:rsidR="008F45F3" w:rsidRPr="006E6C22" w:rsidRDefault="008F45F3" w:rsidP="008F45F3">
      <w:pPr>
        <w:rPr>
          <w:rFonts w:ascii="Times New Roman" w:hAnsi="Times New Roman"/>
        </w:rPr>
      </w:pPr>
    </w:p>
    <w:p w14:paraId="4DC761E6" w14:textId="77777777" w:rsidR="008F45F3" w:rsidRPr="006E6C22" w:rsidRDefault="008F45F3" w:rsidP="008C2793">
      <w:pPr>
        <w:keepNext/>
        <w:jc w:val="center"/>
        <w:rPr>
          <w:rFonts w:ascii="Times New Roman" w:hAnsi="Times New Roman"/>
        </w:rPr>
      </w:pPr>
      <w:r w:rsidRPr="006E6C22">
        <w:rPr>
          <w:rFonts w:ascii="Times New Roman" w:hAnsi="Times New Roman"/>
          <w:noProof/>
          <w:lang w:eastAsia="en-US"/>
        </w:rPr>
        <w:drawing>
          <wp:inline distT="0" distB="0" distL="0" distR="0" wp14:anchorId="7150DA99" wp14:editId="5AE1D481">
            <wp:extent cx="8220456" cy="5998464"/>
            <wp:effectExtent l="0" t="0" r="9525" b="0"/>
            <wp:docPr id="33" name="Pictur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BhrHR_CommonHashtags.pdf"/>
                    <pic:cNvPicPr/>
                  </pic:nvPicPr>
                  <pic:blipFill rotWithShape="1">
                    <a:blip r:embed="rId37">
                      <a:extLst>
                        <a:ext uri="{28A0092B-C50C-407E-A947-70E740481C1C}">
                          <a14:useLocalDpi xmlns:a14="http://schemas.microsoft.com/office/drawing/2010/main" val="0"/>
                        </a:ext>
                      </a:extLst>
                    </a:blip>
                    <a:srcRect b="25356"/>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7503A2C5" w14:textId="77777777" w:rsidR="008F45F3" w:rsidRDefault="008F45F3" w:rsidP="008F45F3">
      <w:pPr>
        <w:pStyle w:val="Caption"/>
        <w:jc w:val="center"/>
        <w:rPr>
          <w:rFonts w:ascii="Times New Roman" w:hAnsi="Times New Roman"/>
        </w:rPr>
      </w:pPr>
      <w:bookmarkStart w:id="173" w:name="_Ref286525641"/>
      <w:bookmarkStart w:id="174" w:name="_Toc288987718"/>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24</w:t>
      </w:r>
      <w:r>
        <w:rPr>
          <w:rFonts w:ascii="Times New Roman" w:hAnsi="Times New Roman"/>
        </w:rPr>
        <w:fldChar w:fldCharType="end"/>
      </w:r>
      <w:bookmarkEnd w:id="173"/>
      <w:r w:rsidRPr="006E6C22">
        <w:rPr>
          <w:rFonts w:ascii="Times New Roman" w:hAnsi="Times New Roman"/>
        </w:rPr>
        <w:t>: Human Rights, Common Hashtags</w:t>
      </w:r>
      <w:bookmarkEnd w:id="174"/>
    </w:p>
    <w:p w14:paraId="68208710" w14:textId="77777777" w:rsidR="008C2793" w:rsidRDefault="008C2793" w:rsidP="008C2793">
      <w:pPr>
        <w:sectPr w:rsidR="008C2793" w:rsidSect="008C2793">
          <w:pgSz w:w="16834" w:h="11904" w:orient="landscape"/>
          <w:pgMar w:top="720" w:right="720" w:bottom="720" w:left="720" w:header="720" w:footer="720" w:gutter="0"/>
          <w:cols w:space="720"/>
        </w:sectPr>
      </w:pPr>
    </w:p>
    <w:p w14:paraId="7425E944" w14:textId="6D72CC9D" w:rsidR="008C2793" w:rsidRPr="008C2793" w:rsidRDefault="008C2793" w:rsidP="008C2793"/>
    <w:p w14:paraId="36EB6D96" w14:textId="77777777" w:rsidR="008F45F3" w:rsidRPr="006E6C22" w:rsidRDefault="008F45F3" w:rsidP="008C2793">
      <w:pPr>
        <w:keepNext/>
        <w:jc w:val="center"/>
        <w:rPr>
          <w:rFonts w:ascii="Times New Roman" w:hAnsi="Times New Roman"/>
        </w:rPr>
      </w:pPr>
      <w:r w:rsidRPr="006E6C22">
        <w:rPr>
          <w:rFonts w:ascii="Times New Roman" w:hAnsi="Times New Roman"/>
          <w:noProof/>
          <w:lang w:eastAsia="en-US"/>
        </w:rPr>
        <w:drawing>
          <wp:inline distT="0" distB="0" distL="0" distR="0" wp14:anchorId="1B4C19C6" wp14:editId="2375A401">
            <wp:extent cx="8220456" cy="5998464"/>
            <wp:effectExtent l="0" t="0" r="9525" b="0"/>
            <wp:docPr id="34" name="Pictur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Bhr214_CommonHashtags.pdf"/>
                    <pic:cNvPicPr/>
                  </pic:nvPicPr>
                  <pic:blipFill rotWithShape="1">
                    <a:blip r:embed="rId38">
                      <a:extLst>
                        <a:ext uri="{28A0092B-C50C-407E-A947-70E740481C1C}">
                          <a14:useLocalDpi xmlns:a14="http://schemas.microsoft.com/office/drawing/2010/main" val="0"/>
                        </a:ext>
                      </a:extLst>
                    </a:blip>
                    <a:srcRect b="25926"/>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00D7E279" w14:textId="77777777" w:rsidR="008F45F3" w:rsidRPr="006E6C22" w:rsidRDefault="008F45F3" w:rsidP="008F45F3">
      <w:pPr>
        <w:pStyle w:val="Caption"/>
        <w:jc w:val="center"/>
        <w:rPr>
          <w:rFonts w:ascii="Times New Roman" w:hAnsi="Times New Roman"/>
        </w:rPr>
      </w:pPr>
      <w:bookmarkStart w:id="175" w:name="_Toc288987719"/>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25</w:t>
      </w:r>
      <w:r>
        <w:rPr>
          <w:rFonts w:ascii="Times New Roman" w:hAnsi="Times New Roman"/>
        </w:rPr>
        <w:fldChar w:fldCharType="end"/>
      </w:r>
      <w:r w:rsidRPr="006E6C22">
        <w:rPr>
          <w:rFonts w:ascii="Times New Roman" w:hAnsi="Times New Roman"/>
        </w:rPr>
        <w:t>: Youth, Common Hashtags</w:t>
      </w:r>
      <w:bookmarkEnd w:id="175"/>
    </w:p>
    <w:p w14:paraId="5BCFB171" w14:textId="77777777" w:rsidR="008C2793" w:rsidRDefault="008C2793" w:rsidP="008F45F3">
      <w:pPr>
        <w:rPr>
          <w:rFonts w:ascii="Times New Roman" w:hAnsi="Times New Roman"/>
        </w:rPr>
        <w:sectPr w:rsidR="008C2793" w:rsidSect="008C2793">
          <w:pgSz w:w="16834" w:h="11904" w:orient="landscape"/>
          <w:pgMar w:top="720" w:right="720" w:bottom="720" w:left="720" w:header="720" w:footer="720" w:gutter="0"/>
          <w:cols w:space="720"/>
        </w:sectPr>
      </w:pPr>
    </w:p>
    <w:p w14:paraId="2F1EAB78" w14:textId="422B0E30" w:rsidR="008F45F3" w:rsidRDefault="008F45F3" w:rsidP="008F45F3">
      <w:pPr>
        <w:rPr>
          <w:rFonts w:ascii="Times New Roman" w:hAnsi="Times New Roman"/>
        </w:rPr>
      </w:pPr>
      <w:r w:rsidRPr="006E6C22">
        <w:rPr>
          <w:rFonts w:ascii="Times New Roman" w:hAnsi="Times New Roman"/>
        </w:rPr>
        <w:t xml:space="preserve">The hashtags unique to the human rights </w:t>
      </w:r>
      <w:r w:rsidR="00804742">
        <w:rPr>
          <w:rFonts w:ascii="Times New Roman" w:hAnsi="Times New Roman"/>
        </w:rPr>
        <w:t>actor</w:t>
      </w:r>
      <w:r w:rsidRPr="006E6C22">
        <w:rPr>
          <w:rFonts w:ascii="Times New Roman" w:hAnsi="Times New Roman"/>
        </w:rPr>
        <w:t xml:space="preserve">s </w:t>
      </w:r>
      <w:r>
        <w:rPr>
          <w:rFonts w:ascii="Times New Roman" w:hAnsi="Times New Roman"/>
        </w:rPr>
        <w:t xml:space="preserve">on Twitter </w:t>
      </w:r>
      <w:r w:rsidRPr="006E6C22">
        <w:rPr>
          <w:rFonts w:ascii="Times New Roman" w:hAnsi="Times New Roman"/>
        </w:rPr>
        <w:t xml:space="preserve">suggests a </w:t>
      </w:r>
      <w:r>
        <w:rPr>
          <w:rFonts w:ascii="Times New Roman" w:hAnsi="Times New Roman"/>
        </w:rPr>
        <w:t xml:space="preserve">difference between the communicative priorities of the </w:t>
      </w:r>
      <w:r w:rsidR="00804742">
        <w:rPr>
          <w:rFonts w:ascii="Times New Roman" w:hAnsi="Times New Roman"/>
        </w:rPr>
        <w:t>actor</w:t>
      </w:r>
      <w:r>
        <w:rPr>
          <w:rFonts w:ascii="Times New Roman" w:hAnsi="Times New Roman"/>
        </w:rPr>
        <w:t>s and other Bahraini Twitter users in general.</w:t>
      </w:r>
    </w:p>
    <w:p w14:paraId="6F6BEC98" w14:textId="77777777" w:rsidR="008C2793" w:rsidRDefault="008C2793" w:rsidP="008F45F3">
      <w:pPr>
        <w:rPr>
          <w:rFonts w:ascii="Times New Roman" w:hAnsi="Times New Roman"/>
        </w:rPr>
        <w:sectPr w:rsidR="008C2793" w:rsidSect="005456FE">
          <w:pgSz w:w="11904" w:h="16834"/>
          <w:pgMar w:top="1440" w:right="1440" w:bottom="1440" w:left="1440" w:header="720" w:footer="720" w:gutter="0"/>
          <w:cols w:space="720"/>
        </w:sectPr>
      </w:pPr>
    </w:p>
    <w:p w14:paraId="1A208C32" w14:textId="6DAF0BFD" w:rsidR="008C2793" w:rsidRPr="006E6C22" w:rsidRDefault="008C2793" w:rsidP="008F45F3">
      <w:pPr>
        <w:rPr>
          <w:rFonts w:ascii="Times New Roman" w:hAnsi="Times New Roman"/>
        </w:rPr>
      </w:pPr>
    </w:p>
    <w:p w14:paraId="3EDAF3AC" w14:textId="77777777" w:rsidR="008F45F3" w:rsidRPr="006E6C22" w:rsidRDefault="008F45F3" w:rsidP="008C2793">
      <w:pPr>
        <w:keepNext/>
        <w:jc w:val="center"/>
        <w:rPr>
          <w:rFonts w:ascii="Times New Roman" w:hAnsi="Times New Roman"/>
        </w:rPr>
      </w:pPr>
      <w:r w:rsidRPr="006E6C22">
        <w:rPr>
          <w:rFonts w:ascii="Times New Roman" w:hAnsi="Times New Roman"/>
          <w:noProof/>
          <w:lang w:eastAsia="en-US"/>
        </w:rPr>
        <w:drawing>
          <wp:inline distT="0" distB="0" distL="0" distR="0" wp14:anchorId="08062900" wp14:editId="0A6D3E16">
            <wp:extent cx="8220456" cy="5998464"/>
            <wp:effectExtent l="0" t="0" r="9525" b="0"/>
            <wp:docPr id="41" name="Pictur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BhrHR_UniqueHashtags.pdf"/>
                    <pic:cNvPicPr/>
                  </pic:nvPicPr>
                  <pic:blipFill rotWithShape="1">
                    <a:blip r:embed="rId39">
                      <a:extLst>
                        <a:ext uri="{28A0092B-C50C-407E-A947-70E740481C1C}">
                          <a14:useLocalDpi xmlns:a14="http://schemas.microsoft.com/office/drawing/2010/main" val="0"/>
                        </a:ext>
                      </a:extLst>
                    </a:blip>
                    <a:srcRect b="25071"/>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70C2E66C" w14:textId="77777777" w:rsidR="008F45F3" w:rsidRDefault="008F45F3" w:rsidP="008F45F3">
      <w:pPr>
        <w:pStyle w:val="Caption"/>
        <w:jc w:val="center"/>
        <w:rPr>
          <w:rFonts w:ascii="Times New Roman" w:hAnsi="Times New Roman"/>
        </w:rPr>
      </w:pPr>
      <w:bookmarkStart w:id="176" w:name="_Ref286525676"/>
      <w:bookmarkStart w:id="177" w:name="_Toc288987720"/>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26</w:t>
      </w:r>
      <w:r>
        <w:rPr>
          <w:rFonts w:ascii="Times New Roman" w:hAnsi="Times New Roman"/>
        </w:rPr>
        <w:fldChar w:fldCharType="end"/>
      </w:r>
      <w:bookmarkEnd w:id="176"/>
      <w:r w:rsidRPr="006E6C22">
        <w:rPr>
          <w:rFonts w:ascii="Times New Roman" w:hAnsi="Times New Roman"/>
        </w:rPr>
        <w:t>: Human Rights, Unique Hashtags</w:t>
      </w:r>
      <w:bookmarkEnd w:id="177"/>
    </w:p>
    <w:p w14:paraId="60D11769" w14:textId="77777777" w:rsidR="008C2793" w:rsidRDefault="008C2793" w:rsidP="008C2793">
      <w:pPr>
        <w:sectPr w:rsidR="008C2793" w:rsidSect="008C2793">
          <w:pgSz w:w="16834" w:h="11904" w:orient="landscape"/>
          <w:pgMar w:top="720" w:right="720" w:bottom="720" w:left="720" w:header="720" w:footer="720" w:gutter="0"/>
          <w:cols w:space="720"/>
        </w:sectPr>
      </w:pPr>
    </w:p>
    <w:p w14:paraId="1A60793C" w14:textId="0217A993" w:rsidR="008C2793" w:rsidRPr="008C2793" w:rsidRDefault="008C2793" w:rsidP="008C2793"/>
    <w:p w14:paraId="4E447D81" w14:textId="77777777" w:rsidR="008F45F3" w:rsidRPr="006E6C22" w:rsidRDefault="008F45F3" w:rsidP="008C2793">
      <w:pPr>
        <w:keepNext/>
        <w:jc w:val="center"/>
        <w:rPr>
          <w:rFonts w:ascii="Times New Roman" w:hAnsi="Times New Roman"/>
        </w:rPr>
      </w:pPr>
      <w:r w:rsidRPr="006E6C22">
        <w:rPr>
          <w:rFonts w:ascii="Times New Roman" w:hAnsi="Times New Roman"/>
          <w:noProof/>
          <w:lang w:eastAsia="en-US"/>
        </w:rPr>
        <w:drawing>
          <wp:inline distT="0" distB="0" distL="0" distR="0" wp14:anchorId="411BB57C" wp14:editId="38645E89">
            <wp:extent cx="8220456" cy="5998464"/>
            <wp:effectExtent l="0" t="0" r="9525" b="0"/>
            <wp:docPr id="42" name="Pictur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Bhr214_UniqueHashtags.pdf"/>
                    <pic:cNvPicPr/>
                  </pic:nvPicPr>
                  <pic:blipFill rotWithShape="1">
                    <a:blip r:embed="rId40">
                      <a:extLst>
                        <a:ext uri="{28A0092B-C50C-407E-A947-70E740481C1C}">
                          <a14:useLocalDpi xmlns:a14="http://schemas.microsoft.com/office/drawing/2010/main" val="0"/>
                        </a:ext>
                      </a:extLst>
                    </a:blip>
                    <a:srcRect b="26211"/>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348F9588" w14:textId="77777777" w:rsidR="008F45F3" w:rsidRDefault="008F45F3" w:rsidP="008F45F3">
      <w:pPr>
        <w:pStyle w:val="Caption"/>
        <w:jc w:val="center"/>
        <w:rPr>
          <w:rFonts w:ascii="Times New Roman" w:hAnsi="Times New Roman"/>
        </w:rPr>
      </w:pPr>
      <w:bookmarkStart w:id="178" w:name="_Toc288987721"/>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27</w:t>
      </w:r>
      <w:r>
        <w:rPr>
          <w:rFonts w:ascii="Times New Roman" w:hAnsi="Times New Roman"/>
        </w:rPr>
        <w:fldChar w:fldCharType="end"/>
      </w:r>
      <w:r w:rsidRPr="006E6C22">
        <w:rPr>
          <w:rFonts w:ascii="Times New Roman" w:hAnsi="Times New Roman"/>
        </w:rPr>
        <w:t>: Youth, Unique Hashtags</w:t>
      </w:r>
      <w:bookmarkEnd w:id="178"/>
    </w:p>
    <w:p w14:paraId="7C60B460" w14:textId="77777777" w:rsidR="008C2793" w:rsidRDefault="008C2793" w:rsidP="008C2793">
      <w:pPr>
        <w:sectPr w:rsidR="008C2793" w:rsidSect="008C2793">
          <w:pgSz w:w="16834" w:h="11904" w:orient="landscape"/>
          <w:pgMar w:top="720" w:right="720" w:bottom="720" w:left="720" w:header="720" w:footer="720" w:gutter="0"/>
          <w:cols w:space="720"/>
        </w:sectPr>
      </w:pPr>
    </w:p>
    <w:p w14:paraId="507BFB07" w14:textId="3F5A0AE4" w:rsidR="008C2793" w:rsidRPr="008C2793" w:rsidRDefault="008C2793" w:rsidP="008C2793"/>
    <w:p w14:paraId="03685774" w14:textId="7A1CE632" w:rsidR="008F45F3" w:rsidRPr="006E6C22" w:rsidRDefault="008F45F3" w:rsidP="008F45F3">
      <w:pPr>
        <w:rPr>
          <w:rFonts w:ascii="Times New Roman" w:hAnsi="Times New Roman"/>
        </w:rPr>
      </w:pPr>
      <w:r w:rsidRPr="006E6C22">
        <w:rPr>
          <w:rFonts w:ascii="Times New Roman" w:hAnsi="Times New Roman"/>
        </w:rPr>
        <w:t xml:space="preserve">The human rights movement, centered on the Bahrain Center for Human Rights, has fewer </w:t>
      </w:r>
      <w:r>
        <w:rPr>
          <w:rFonts w:ascii="Times New Roman" w:hAnsi="Times New Roman"/>
        </w:rPr>
        <w:t>unique hashtags than the February 14</w:t>
      </w:r>
      <w:r w:rsidRPr="00F46142">
        <w:rPr>
          <w:rFonts w:ascii="Times New Roman" w:hAnsi="Times New Roman"/>
          <w:vertAlign w:val="superscript"/>
        </w:rPr>
        <w:t>th</w:t>
      </w:r>
      <w:r>
        <w:rPr>
          <w:rFonts w:ascii="Times New Roman" w:hAnsi="Times New Roman"/>
        </w:rPr>
        <w:t xml:space="preserve"> Youth, and</w:t>
      </w:r>
      <w:r w:rsidRPr="006E6C22">
        <w:rPr>
          <w:rFonts w:ascii="Times New Roman" w:hAnsi="Times New Roman"/>
        </w:rPr>
        <w:t xml:space="preserve"> those hashtags are used even less often than those of the youth</w:t>
      </w:r>
      <w:r>
        <w:rPr>
          <w:rFonts w:ascii="Times New Roman" w:hAnsi="Times New Roman"/>
        </w:rPr>
        <w:t xml:space="preserve"> movement. </w:t>
      </w:r>
      <w:r w:rsidRPr="006E6C22">
        <w:rPr>
          <w:rFonts w:ascii="Times New Roman" w:hAnsi="Times New Roman"/>
        </w:rPr>
        <w:t>For example, the most common hashtag in the movement, #</w:t>
      </w:r>
      <w:proofErr w:type="spellStart"/>
      <w:r w:rsidRPr="006E6C22">
        <w:rPr>
          <w:rFonts w:ascii="Times New Roman" w:hAnsi="Times New Roman"/>
        </w:rPr>
        <w:t>bh</w:t>
      </w:r>
      <w:proofErr w:type="spellEnd"/>
      <w:r w:rsidRPr="006E6C22">
        <w:rPr>
          <w:rFonts w:ascii="Times New Roman" w:hAnsi="Times New Roman"/>
        </w:rPr>
        <w:t>, is only the most frequent one for one day amongst the greater population, and it never receives the huge surge in attention given to it by the human rig</w:t>
      </w:r>
      <w:r>
        <w:rPr>
          <w:rFonts w:ascii="Times New Roman" w:hAnsi="Times New Roman"/>
        </w:rPr>
        <w:t>hts movement just after the Pearl</w:t>
      </w:r>
      <w:r w:rsidRPr="006E6C22">
        <w:rPr>
          <w:rFonts w:ascii="Times New Roman" w:hAnsi="Times New Roman"/>
        </w:rPr>
        <w:t xml:space="preserve"> Roundabout crackdown</w:t>
      </w:r>
      <w:r>
        <w:rPr>
          <w:rFonts w:ascii="Times New Roman" w:hAnsi="Times New Roman"/>
        </w:rPr>
        <w:t xml:space="preserve"> on March 13</w:t>
      </w:r>
      <w:r w:rsidRPr="00EC24B7">
        <w:rPr>
          <w:rFonts w:ascii="Times New Roman" w:hAnsi="Times New Roman"/>
          <w:vertAlign w:val="superscript"/>
        </w:rPr>
        <w:t>th</w:t>
      </w:r>
      <w:r>
        <w:rPr>
          <w:rFonts w:ascii="Times New Roman" w:hAnsi="Times New Roman"/>
        </w:rPr>
        <w:t xml:space="preserve">. </w:t>
      </w:r>
      <w:r w:rsidRPr="006E6C22">
        <w:rPr>
          <w:rFonts w:ascii="Times New Roman" w:hAnsi="Times New Roman"/>
        </w:rPr>
        <w:t>The divergence is also evidenced in the</w:t>
      </w:r>
      <w:r w:rsidR="004A62CB">
        <w:rPr>
          <w:rFonts w:ascii="Times New Roman" w:hAnsi="Times New Roman"/>
        </w:rPr>
        <w:t xml:space="preserve"> online</w:t>
      </w:r>
      <w:r w:rsidRPr="006E6C22">
        <w:rPr>
          <w:rFonts w:ascii="Times New Roman" w:hAnsi="Times New Roman"/>
        </w:rPr>
        <w:t xml:space="preserve"> activity of the two populations: the human rights </w:t>
      </w:r>
      <w:r w:rsidR="00804742">
        <w:rPr>
          <w:rFonts w:ascii="Times New Roman" w:hAnsi="Times New Roman"/>
        </w:rPr>
        <w:t>actor</w:t>
      </w:r>
      <w:r w:rsidRPr="006E6C22">
        <w:rPr>
          <w:rFonts w:ascii="Times New Roman" w:hAnsi="Times New Roman"/>
        </w:rPr>
        <w:t>s are most active with their unique tweets at the beginning of the protests, but they soon use them in very small quantities</w:t>
      </w:r>
      <w:r>
        <w:rPr>
          <w:rFonts w:ascii="Times New Roman" w:hAnsi="Times New Roman"/>
        </w:rPr>
        <w:t xml:space="preserve">. </w:t>
      </w:r>
      <w:r w:rsidRPr="006E6C22">
        <w:rPr>
          <w:rFonts w:ascii="Times New Roman" w:hAnsi="Times New Roman"/>
        </w:rPr>
        <w:t xml:space="preserve">But of the hashtags unique to the </w:t>
      </w:r>
      <w:r w:rsidR="00804742">
        <w:rPr>
          <w:rFonts w:ascii="Times New Roman" w:hAnsi="Times New Roman"/>
        </w:rPr>
        <w:t>actor</w:t>
      </w:r>
      <w:r w:rsidRPr="006E6C22">
        <w:rPr>
          <w:rFonts w:ascii="Times New Roman" w:hAnsi="Times New Roman"/>
        </w:rPr>
        <w:t>s, #</w:t>
      </w:r>
      <w:proofErr w:type="spellStart"/>
      <w:r w:rsidRPr="006E6C22">
        <w:rPr>
          <w:rFonts w:ascii="Times New Roman" w:hAnsi="Times New Roman"/>
        </w:rPr>
        <w:t>yemen</w:t>
      </w:r>
      <w:proofErr w:type="spellEnd"/>
      <w:r w:rsidRPr="006E6C22">
        <w:rPr>
          <w:rFonts w:ascii="Times New Roman" w:hAnsi="Times New Roman"/>
        </w:rPr>
        <w:t xml:space="preserve"> receives the most attention from Bahrainis, and it does so in the middle of March, as protests picked up there; the human rights </w:t>
      </w:r>
      <w:r w:rsidR="00804742">
        <w:rPr>
          <w:rFonts w:ascii="Times New Roman" w:hAnsi="Times New Roman"/>
        </w:rPr>
        <w:t>actor</w:t>
      </w:r>
      <w:r w:rsidRPr="006E6C22">
        <w:rPr>
          <w:rFonts w:ascii="Times New Roman" w:hAnsi="Times New Roman"/>
        </w:rPr>
        <w:t>s only use the tweets twice, on March 12</w:t>
      </w:r>
      <w:r w:rsidRPr="006E6C22">
        <w:rPr>
          <w:rFonts w:ascii="Times New Roman" w:hAnsi="Times New Roman"/>
          <w:vertAlign w:val="superscript"/>
        </w:rPr>
        <w:t>th</w:t>
      </w:r>
      <w:r w:rsidRPr="006E6C22">
        <w:rPr>
          <w:rFonts w:ascii="Times New Roman" w:hAnsi="Times New Roman"/>
        </w:rPr>
        <w:t xml:space="preserve"> and 19</w:t>
      </w:r>
      <w:r w:rsidRPr="006E6C22">
        <w:rPr>
          <w:rFonts w:ascii="Times New Roman" w:hAnsi="Times New Roman"/>
          <w:vertAlign w:val="superscript"/>
        </w:rPr>
        <w:t>th</w:t>
      </w:r>
      <w:r w:rsidRPr="006E6C22">
        <w:rPr>
          <w:rFonts w:ascii="Times New Roman" w:hAnsi="Times New Roman"/>
        </w:rPr>
        <w:t>, though it is used in the same manner as the rest of Bahrain uses it</w:t>
      </w:r>
      <w:r>
        <w:rPr>
          <w:rFonts w:ascii="Times New Roman" w:hAnsi="Times New Roman"/>
        </w:rPr>
        <w:t xml:space="preserve">. </w:t>
      </w:r>
    </w:p>
    <w:p w14:paraId="54EFB6D6" w14:textId="77777777" w:rsidR="008F45F3" w:rsidRPr="006E6C22" w:rsidRDefault="008F45F3" w:rsidP="008F45F3">
      <w:pPr>
        <w:rPr>
          <w:rFonts w:ascii="Times New Roman" w:hAnsi="Times New Roman"/>
        </w:rPr>
      </w:pPr>
    </w:p>
    <w:p w14:paraId="0B460457" w14:textId="77777777" w:rsidR="008F45F3" w:rsidRPr="006E6C22" w:rsidRDefault="008F45F3" w:rsidP="008F45F3">
      <w:pPr>
        <w:rPr>
          <w:rFonts w:ascii="Times New Roman" w:hAnsi="Times New Roman"/>
        </w:rPr>
      </w:pPr>
      <w:r w:rsidRPr="006E6C22">
        <w:rPr>
          <w:rFonts w:ascii="Times New Roman" w:hAnsi="Times New Roman"/>
        </w:rPr>
        <w:t>This divergence could partly be explained by language</w:t>
      </w:r>
      <w:r>
        <w:rPr>
          <w:rFonts w:ascii="Times New Roman" w:hAnsi="Times New Roman"/>
        </w:rPr>
        <w:t xml:space="preserve">. </w:t>
      </w:r>
      <w:r w:rsidRPr="006E6C22">
        <w:rPr>
          <w:rFonts w:ascii="Times New Roman" w:hAnsi="Times New Roman"/>
        </w:rPr>
        <w:t>One feature that does not appear in this figure is the language distribution, and of all the movements analyzed for this chapter, the Bahrain Human Rights one is the one that uses English the most</w:t>
      </w:r>
      <w:r>
        <w:rPr>
          <w:rFonts w:ascii="Times New Roman" w:hAnsi="Times New Roman"/>
        </w:rPr>
        <w:t xml:space="preserve">. </w:t>
      </w:r>
      <w:r w:rsidRPr="006E6C22">
        <w:rPr>
          <w:rFonts w:ascii="Times New Roman" w:hAnsi="Times New Roman"/>
        </w:rPr>
        <w:t xml:space="preserve"> Most of HR tweets are in English, with Arabic tweets coming from @</w:t>
      </w:r>
      <w:proofErr w:type="spellStart"/>
      <w:r w:rsidRPr="006E6C22">
        <w:rPr>
          <w:rFonts w:ascii="Times New Roman" w:hAnsi="Times New Roman"/>
        </w:rPr>
        <w:t>saidyousif</w:t>
      </w:r>
      <w:proofErr w:type="spellEnd"/>
      <w:r>
        <w:rPr>
          <w:rFonts w:ascii="Times New Roman" w:hAnsi="Times New Roman"/>
        </w:rPr>
        <w:t xml:space="preserve">. </w:t>
      </w:r>
      <w:r w:rsidRPr="006E6C22">
        <w:rPr>
          <w:rFonts w:ascii="Times New Roman" w:hAnsi="Times New Roman"/>
        </w:rPr>
        <w:t xml:space="preserve">Indeed, the vast majority of Arabic tweets for the </w:t>
      </w:r>
      <w:proofErr w:type="gramStart"/>
      <w:r w:rsidRPr="006E6C22">
        <w:rPr>
          <w:rFonts w:ascii="Times New Roman" w:hAnsi="Times New Roman"/>
        </w:rPr>
        <w:t>movement are</w:t>
      </w:r>
      <w:proofErr w:type="gramEnd"/>
      <w:r w:rsidRPr="006E6C22">
        <w:rPr>
          <w:rFonts w:ascii="Times New Roman" w:hAnsi="Times New Roman"/>
        </w:rPr>
        <w:t xml:space="preserve"> from one user @</w:t>
      </w:r>
      <w:proofErr w:type="spellStart"/>
      <w:r w:rsidRPr="006E6C22">
        <w:rPr>
          <w:rFonts w:ascii="Times New Roman" w:hAnsi="Times New Roman"/>
        </w:rPr>
        <w:t>saidyousif</w:t>
      </w:r>
      <w:proofErr w:type="spellEnd"/>
      <w:r w:rsidRPr="006E6C22">
        <w:rPr>
          <w:rFonts w:ascii="Times New Roman" w:hAnsi="Times New Roman"/>
        </w:rPr>
        <w:t>, the Vice President of the Bahrain Center for Human Rights (he currently lives in Germany)</w:t>
      </w:r>
      <w:r>
        <w:rPr>
          <w:rFonts w:ascii="Times New Roman" w:hAnsi="Times New Roman"/>
        </w:rPr>
        <w:t xml:space="preserve">. </w:t>
      </w:r>
    </w:p>
    <w:p w14:paraId="182133DB" w14:textId="77777777" w:rsidR="008F45F3" w:rsidRPr="006E6C22" w:rsidRDefault="008F45F3" w:rsidP="008F45F3">
      <w:pPr>
        <w:rPr>
          <w:rFonts w:ascii="Times New Roman" w:hAnsi="Times New Roman"/>
        </w:rPr>
      </w:pPr>
    </w:p>
    <w:p w14:paraId="4CCF1F84" w14:textId="77777777" w:rsidR="008F45F3" w:rsidRPr="006E6C22" w:rsidRDefault="008F45F3" w:rsidP="008F45F3">
      <w:pPr>
        <w:rPr>
          <w:rFonts w:ascii="Times New Roman" w:hAnsi="Times New Roman"/>
        </w:rPr>
      </w:pPr>
      <w:r w:rsidRPr="006E6C22">
        <w:rPr>
          <w:rFonts w:ascii="Times New Roman" w:hAnsi="Times New Roman"/>
        </w:rPr>
        <w:fldChar w:fldCharType="begin"/>
      </w:r>
      <w:r w:rsidRPr="006E6C22">
        <w:rPr>
          <w:rFonts w:ascii="Times New Roman" w:hAnsi="Times New Roman"/>
        </w:rPr>
        <w:instrText xml:space="preserve"> REF _Ref286525676 </w:instrText>
      </w:r>
      <w:r w:rsidRPr="006E6C22">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26</w:t>
      </w:r>
      <w:r w:rsidRPr="006E6C22">
        <w:rPr>
          <w:rFonts w:ascii="Times New Roman" w:hAnsi="Times New Roman"/>
        </w:rPr>
        <w:fldChar w:fldCharType="end"/>
      </w:r>
      <w:r w:rsidRPr="006E6C22">
        <w:rPr>
          <w:rFonts w:ascii="Times New Roman" w:hAnsi="Times New Roman"/>
        </w:rPr>
        <w:t xml:space="preserve"> provides a unique glimpse into the emergence of hashtags and when they do and do not become popular</w:t>
      </w:r>
      <w:r>
        <w:rPr>
          <w:rFonts w:ascii="Times New Roman" w:hAnsi="Times New Roman"/>
        </w:rPr>
        <w:t xml:space="preserve">. </w:t>
      </w:r>
      <w:r w:rsidRPr="006E6C22">
        <w:rPr>
          <w:rFonts w:ascii="Times New Roman" w:hAnsi="Times New Roman"/>
        </w:rPr>
        <w:t>The 2</w:t>
      </w:r>
      <w:r w:rsidRPr="006E6C22">
        <w:rPr>
          <w:rFonts w:ascii="Times New Roman" w:hAnsi="Times New Roman"/>
          <w:vertAlign w:val="superscript"/>
        </w:rPr>
        <w:t>nd</w:t>
      </w:r>
      <w:r w:rsidRPr="006E6C22">
        <w:rPr>
          <w:rFonts w:ascii="Times New Roman" w:hAnsi="Times New Roman"/>
        </w:rPr>
        <w:t xml:space="preserve"> and 3</w:t>
      </w:r>
      <w:r w:rsidRPr="006E6C22">
        <w:rPr>
          <w:rFonts w:ascii="Times New Roman" w:hAnsi="Times New Roman"/>
          <w:vertAlign w:val="superscript"/>
        </w:rPr>
        <w:t>rd</w:t>
      </w:r>
      <w:r w:rsidRPr="006E6C22">
        <w:rPr>
          <w:rFonts w:ascii="Times New Roman" w:hAnsi="Times New Roman"/>
        </w:rPr>
        <w:t xml:space="preserve"> most common hashtags for the human rights movement, #</w:t>
      </w:r>
      <w:proofErr w:type="spellStart"/>
      <w:r w:rsidRPr="006E6C22">
        <w:rPr>
          <w:rFonts w:ascii="Times New Roman" w:hAnsi="Times New Roman"/>
        </w:rPr>
        <w:t>martyrssquare</w:t>
      </w:r>
      <w:proofErr w:type="spellEnd"/>
      <w:r w:rsidRPr="006E6C22">
        <w:rPr>
          <w:rFonts w:ascii="Times New Roman" w:hAnsi="Times New Roman"/>
        </w:rPr>
        <w:t xml:space="preserve"> and #bahfeb14, respectively, gain no traction amongst the larger Bahraini population</w:t>
      </w:r>
      <w:r>
        <w:rPr>
          <w:rFonts w:ascii="Times New Roman" w:hAnsi="Times New Roman"/>
        </w:rPr>
        <w:t xml:space="preserve">. </w:t>
      </w:r>
      <w:r w:rsidRPr="006E6C22">
        <w:rPr>
          <w:rFonts w:ascii="Times New Roman" w:hAnsi="Times New Roman"/>
        </w:rPr>
        <w:t>The group uses #bahfeb14 to spread news about protests, but they use it less and less frequently starting on February 16</w:t>
      </w:r>
      <w:r w:rsidRPr="006E6C22">
        <w:rPr>
          <w:rFonts w:ascii="Times New Roman" w:hAnsi="Times New Roman"/>
          <w:vertAlign w:val="superscript"/>
        </w:rPr>
        <w:t>th</w:t>
      </w:r>
      <w:r w:rsidRPr="006E6C22">
        <w:rPr>
          <w:rFonts w:ascii="Times New Roman" w:hAnsi="Times New Roman"/>
        </w:rPr>
        <w:t xml:space="preserve"> (and never use it after February 27</w:t>
      </w:r>
      <w:r w:rsidRPr="006E6C22">
        <w:rPr>
          <w:rFonts w:ascii="Times New Roman" w:hAnsi="Times New Roman"/>
          <w:vertAlign w:val="superscript"/>
        </w:rPr>
        <w:t>th</w:t>
      </w:r>
      <w:r w:rsidRPr="006E6C22">
        <w:rPr>
          <w:rFonts w:ascii="Times New Roman" w:hAnsi="Times New Roman"/>
        </w:rPr>
        <w:t>)</w:t>
      </w:r>
      <w:r>
        <w:rPr>
          <w:rFonts w:ascii="Times New Roman" w:hAnsi="Times New Roman"/>
        </w:rPr>
        <w:t xml:space="preserve">. </w:t>
      </w:r>
      <w:r w:rsidRPr="006E6C22">
        <w:rPr>
          <w:rFonts w:ascii="Times New Roman" w:hAnsi="Times New Roman"/>
        </w:rPr>
        <w:t>By that point, it had become clear that the main protest hashtag was #feb14 (which the movement also used, in the same manner as #bahfeb14)</w:t>
      </w:r>
      <w:r>
        <w:rPr>
          <w:rFonts w:ascii="Times New Roman" w:hAnsi="Times New Roman"/>
        </w:rPr>
        <w:t xml:space="preserve">. </w:t>
      </w:r>
      <w:r w:rsidRPr="006E6C22">
        <w:rPr>
          <w:rFonts w:ascii="Times New Roman" w:hAnsi="Times New Roman"/>
        </w:rPr>
        <w:t xml:space="preserve"> #</w:t>
      </w:r>
      <w:proofErr w:type="spellStart"/>
      <w:proofErr w:type="gramStart"/>
      <w:r w:rsidRPr="006E6C22">
        <w:rPr>
          <w:rFonts w:ascii="Times New Roman" w:hAnsi="Times New Roman"/>
        </w:rPr>
        <w:t>martyrssquare</w:t>
      </w:r>
      <w:proofErr w:type="spellEnd"/>
      <w:proofErr w:type="gramEnd"/>
      <w:r w:rsidRPr="006E6C22">
        <w:rPr>
          <w:rFonts w:ascii="Times New Roman" w:hAnsi="Times New Roman"/>
        </w:rPr>
        <w:t xml:space="preserve"> is used 10 times outside of the movement but 150 within it, and it used in the same way others use #feb14 or #</w:t>
      </w:r>
      <w:proofErr w:type="spellStart"/>
      <w:r w:rsidRPr="006E6C22">
        <w:rPr>
          <w:rFonts w:ascii="Times New Roman" w:hAnsi="Times New Roman"/>
        </w:rPr>
        <w:t>bahrain</w:t>
      </w:r>
      <w:proofErr w:type="spellEnd"/>
      <w:r w:rsidRPr="006E6C22">
        <w:rPr>
          <w:rFonts w:ascii="Times New Roman" w:hAnsi="Times New Roman"/>
        </w:rPr>
        <w:t>: to share information about protests and the government’s response to them</w:t>
      </w:r>
      <w:r>
        <w:rPr>
          <w:rFonts w:ascii="Times New Roman" w:hAnsi="Times New Roman"/>
        </w:rPr>
        <w:t xml:space="preserve">. </w:t>
      </w:r>
      <w:r w:rsidRPr="006E6C22">
        <w:rPr>
          <w:rFonts w:ascii="Times New Roman" w:hAnsi="Times New Roman"/>
        </w:rPr>
        <w:t>Finally, it should be noted that each of these hashtags are used primarily by one individual, @</w:t>
      </w:r>
      <w:proofErr w:type="spellStart"/>
      <w:r w:rsidRPr="006E6C22">
        <w:rPr>
          <w:rFonts w:ascii="Times New Roman" w:hAnsi="Times New Roman"/>
        </w:rPr>
        <w:t>saidyousif</w:t>
      </w:r>
      <w:proofErr w:type="spellEnd"/>
      <w:r w:rsidRPr="006E6C22">
        <w:rPr>
          <w:rFonts w:ascii="Times New Roman" w:hAnsi="Times New Roman"/>
        </w:rPr>
        <w:t xml:space="preserve"> for #bahfeb14 and @</w:t>
      </w:r>
      <w:proofErr w:type="spellStart"/>
      <w:r w:rsidRPr="006E6C22">
        <w:rPr>
          <w:rFonts w:ascii="Times New Roman" w:hAnsi="Times New Roman"/>
        </w:rPr>
        <w:t>maryamalkhawaja</w:t>
      </w:r>
      <w:proofErr w:type="spellEnd"/>
      <w:r w:rsidRPr="006E6C22">
        <w:rPr>
          <w:rFonts w:ascii="Times New Roman" w:hAnsi="Times New Roman"/>
        </w:rPr>
        <w:t xml:space="preserve"> for #</w:t>
      </w:r>
      <w:proofErr w:type="spellStart"/>
      <w:r w:rsidRPr="006E6C22">
        <w:rPr>
          <w:rFonts w:ascii="Times New Roman" w:hAnsi="Times New Roman"/>
        </w:rPr>
        <w:t>martyrssquare</w:t>
      </w:r>
      <w:proofErr w:type="spellEnd"/>
      <w:r w:rsidRPr="006E6C22">
        <w:rPr>
          <w:rFonts w:ascii="Times New Roman" w:hAnsi="Times New Roman"/>
        </w:rPr>
        <w:t>.</w:t>
      </w:r>
      <w:r w:rsidRPr="006E6C22">
        <w:rPr>
          <w:rStyle w:val="FootnoteReference"/>
          <w:rFonts w:ascii="Times New Roman" w:hAnsi="Times New Roman"/>
        </w:rPr>
        <w:footnoteReference w:id="48"/>
      </w:r>
    </w:p>
    <w:p w14:paraId="40F8E551" w14:textId="77777777" w:rsidR="008F45F3" w:rsidRPr="006E6C22" w:rsidRDefault="008F45F3" w:rsidP="008F45F3">
      <w:pPr>
        <w:rPr>
          <w:rFonts w:ascii="Times New Roman" w:hAnsi="Times New Roman"/>
        </w:rPr>
      </w:pPr>
    </w:p>
    <w:p w14:paraId="27823084" w14:textId="77777777" w:rsidR="008F45F3" w:rsidRPr="006E6C22" w:rsidRDefault="008F45F3" w:rsidP="008F45F3">
      <w:pPr>
        <w:pStyle w:val="Heading3"/>
      </w:pPr>
      <w:bookmarkStart w:id="179" w:name="_Toc288987692"/>
      <w:r w:rsidRPr="006E6C22">
        <w:t>Domestic and International Audiences</w:t>
      </w:r>
      <w:bookmarkEnd w:id="179"/>
    </w:p>
    <w:p w14:paraId="488BF47F" w14:textId="77777777" w:rsidR="008F45F3" w:rsidRDefault="008F45F3" w:rsidP="008F45F3">
      <w:pPr>
        <w:rPr>
          <w:rFonts w:ascii="Times New Roman" w:hAnsi="Times New Roman"/>
        </w:rPr>
      </w:pPr>
      <w:bookmarkStart w:id="180" w:name="OLE_LINK141"/>
      <w:bookmarkStart w:id="181" w:name="OLE_LINK142"/>
    </w:p>
    <w:p w14:paraId="04DAA904" w14:textId="218E1F40" w:rsidR="008F45F3" w:rsidRDefault="00836107" w:rsidP="008F45F3">
      <w:pPr>
        <w:rPr>
          <w:rFonts w:ascii="Times New Roman" w:hAnsi="Times New Roman"/>
        </w:rPr>
      </w:pPr>
      <w:r>
        <w:rPr>
          <w:rFonts w:ascii="Times New Roman" w:hAnsi="Times New Roman"/>
        </w:rPr>
        <w:t>This sect</w:t>
      </w:r>
      <w:r w:rsidR="001D7DC3">
        <w:rPr>
          <w:rFonts w:ascii="Times New Roman" w:hAnsi="Times New Roman"/>
        </w:rPr>
        <w:t>ion provides the third claim about</w:t>
      </w:r>
      <w:r>
        <w:rPr>
          <w:rFonts w:ascii="Times New Roman" w:hAnsi="Times New Roman"/>
        </w:rPr>
        <w:t xml:space="preserve"> Bahrain in support of the finding that information dissemination occurred primarily through offline activity. </w:t>
      </w:r>
      <w:r w:rsidR="008F45F3">
        <w:rPr>
          <w:rFonts w:ascii="Times New Roman" w:hAnsi="Times New Roman"/>
        </w:rPr>
        <w:t>In the previous section, we showed how the interaction occurred offline and onli</w:t>
      </w:r>
      <w:r w:rsidR="001D7DC3">
        <w:rPr>
          <w:rFonts w:ascii="Times New Roman" w:hAnsi="Times New Roman"/>
        </w:rPr>
        <w:t>ne (through content analysis); h</w:t>
      </w:r>
      <w:r w:rsidR="008F45F3">
        <w:rPr>
          <w:rFonts w:ascii="Times New Roman" w:hAnsi="Times New Roman"/>
        </w:rPr>
        <w:t>ere we measure interaction based on retweets and mentions.</w:t>
      </w:r>
      <w:r>
        <w:rPr>
          <w:rStyle w:val="FootnoteReference"/>
          <w:rFonts w:ascii="Times New Roman" w:hAnsi="Times New Roman"/>
        </w:rPr>
        <w:footnoteReference w:id="49"/>
      </w:r>
      <w:r w:rsidR="008F45F3">
        <w:rPr>
          <w:rFonts w:ascii="Times New Roman" w:hAnsi="Times New Roman"/>
        </w:rPr>
        <w:t xml:space="preserve"> </w:t>
      </w:r>
      <w:r w:rsidR="001D7DC3">
        <w:rPr>
          <w:rFonts w:ascii="Times New Roman" w:hAnsi="Times New Roman"/>
        </w:rPr>
        <w:t xml:space="preserve"> As in Egypt, there was little interaction between actors and non-actors on Twitter.  The actors’ follower network also shows that a large percentage of each movement’s followers probably do not reside in Bahrain.</w:t>
      </w:r>
      <w:r w:rsidR="001D7DC3">
        <w:rPr>
          <w:rStyle w:val="FootnoteReference"/>
          <w:rFonts w:ascii="Times New Roman" w:hAnsi="Times New Roman"/>
        </w:rPr>
        <w:footnoteReference w:id="50"/>
      </w:r>
    </w:p>
    <w:p w14:paraId="64519571" w14:textId="77777777" w:rsidR="001D7DC3" w:rsidRDefault="001D7DC3" w:rsidP="008F45F3">
      <w:pPr>
        <w:rPr>
          <w:rFonts w:ascii="Times New Roman" w:hAnsi="Times New Roman"/>
        </w:rPr>
      </w:pPr>
    </w:p>
    <w:p w14:paraId="3D0E9127" w14:textId="3B113184" w:rsidR="008F45F3" w:rsidRPr="007D1589" w:rsidRDefault="008F45F3" w:rsidP="008F45F3">
      <w:pPr>
        <w:rPr>
          <w:rFonts w:ascii="Times New Roman" w:hAnsi="Times New Roman" w:cs="Times New Roman"/>
        </w:rPr>
      </w:pPr>
      <w:r w:rsidRPr="00BB564C">
        <w:rPr>
          <w:rFonts w:ascii="Times New Roman" w:hAnsi="Times New Roman"/>
        </w:rPr>
        <w:t xml:space="preserve">Just as we did in Egypt, we measure interaction with online domestic audiences by seeing how often the </w:t>
      </w:r>
      <w:r w:rsidR="00804742">
        <w:rPr>
          <w:rFonts w:ascii="Times New Roman" w:hAnsi="Times New Roman"/>
        </w:rPr>
        <w:t>actor</w:t>
      </w:r>
      <w:r w:rsidRPr="00BB564C">
        <w:rPr>
          <w:rFonts w:ascii="Times New Roman" w:hAnsi="Times New Roman"/>
        </w:rPr>
        <w:t>s and organization Twitter accounts are retweeted or mentioned in Bahrain</w:t>
      </w:r>
      <w:r>
        <w:rPr>
          <w:rFonts w:ascii="Times New Roman" w:hAnsi="Times New Roman"/>
        </w:rPr>
        <w:t xml:space="preserve">. </w:t>
      </w:r>
      <w:r w:rsidRPr="00BB564C">
        <w:rPr>
          <w:rFonts w:ascii="Times New Roman" w:hAnsi="Times New Roman"/>
        </w:rPr>
        <w:t xml:space="preserve">To measure international audiences, we look at tweets from Egypt to see if the mention or retweets the Bahraini </w:t>
      </w:r>
      <w:r w:rsidR="00804742">
        <w:rPr>
          <w:rFonts w:ascii="Times New Roman" w:hAnsi="Times New Roman"/>
        </w:rPr>
        <w:t>actor</w:t>
      </w:r>
      <w:r w:rsidRPr="00BB564C">
        <w:rPr>
          <w:rFonts w:ascii="Times New Roman" w:hAnsi="Times New Roman"/>
        </w:rPr>
        <w:t>s accounts</w:t>
      </w:r>
      <w:r>
        <w:rPr>
          <w:rFonts w:ascii="Times New Roman" w:hAnsi="Times New Roman"/>
        </w:rPr>
        <w:t xml:space="preserve">. These results are presented </w:t>
      </w:r>
      <w:r w:rsidRPr="007D1589">
        <w:rPr>
          <w:rFonts w:ascii="Times New Roman" w:hAnsi="Times New Roman" w:cs="Times New Roman"/>
        </w:rPr>
        <w:t xml:space="preserve">in </w:t>
      </w:r>
      <w:r w:rsidR="000D06D0" w:rsidRPr="007D1589">
        <w:rPr>
          <w:rFonts w:ascii="Times New Roman" w:hAnsi="Times New Roman" w:cs="Times New Roman"/>
        </w:rPr>
        <w:fldChar w:fldCharType="begin"/>
      </w:r>
      <w:r w:rsidR="000D06D0" w:rsidRPr="007D1589">
        <w:rPr>
          <w:rFonts w:ascii="Times New Roman" w:hAnsi="Times New Roman" w:cs="Times New Roman"/>
        </w:rPr>
        <w:instrText xml:space="preserve"> REF _Ref286696776 \h </w:instrText>
      </w:r>
      <w:r w:rsidR="000D06D0" w:rsidRPr="007D1589">
        <w:rPr>
          <w:rFonts w:ascii="Times New Roman" w:hAnsi="Times New Roman" w:cs="Times New Roman"/>
        </w:rPr>
      </w:r>
      <w:r w:rsidR="000D06D0" w:rsidRPr="007D1589">
        <w:rPr>
          <w:rFonts w:ascii="Times New Roman" w:hAnsi="Times New Roman" w:cs="Times New Roman"/>
        </w:rPr>
        <w:fldChar w:fldCharType="separate"/>
      </w:r>
      <w:r w:rsidR="000D06D0" w:rsidRPr="007D1589">
        <w:rPr>
          <w:rFonts w:ascii="Times New Roman" w:hAnsi="Times New Roman" w:cs="Times New Roman"/>
        </w:rPr>
        <w:t xml:space="preserve">Table </w:t>
      </w:r>
      <w:r w:rsidR="000D06D0" w:rsidRPr="007D1589">
        <w:rPr>
          <w:rFonts w:ascii="Times New Roman" w:hAnsi="Times New Roman" w:cs="Times New Roman"/>
          <w:noProof/>
        </w:rPr>
        <w:t>12</w:t>
      </w:r>
      <w:r w:rsidR="000D06D0" w:rsidRPr="007D1589">
        <w:rPr>
          <w:rFonts w:ascii="Times New Roman" w:hAnsi="Times New Roman" w:cs="Times New Roman"/>
        </w:rPr>
        <w:fldChar w:fldCharType="end"/>
      </w:r>
      <w:r w:rsidR="000D06D0" w:rsidRPr="007D1589">
        <w:rPr>
          <w:rFonts w:ascii="Times New Roman" w:hAnsi="Times New Roman" w:cs="Times New Roman"/>
        </w:rPr>
        <w:t>.</w:t>
      </w:r>
    </w:p>
    <w:p w14:paraId="72E35184" w14:textId="77777777" w:rsidR="008F45F3" w:rsidRDefault="008F45F3" w:rsidP="008F45F3">
      <w:pPr>
        <w:pStyle w:val="Caption"/>
        <w:keepNext/>
        <w:jc w:val="center"/>
      </w:pPr>
      <w:bookmarkStart w:id="182" w:name="_Ref286696776"/>
      <w:bookmarkStart w:id="183" w:name="_Ref286652818"/>
      <w:bookmarkStart w:id="184" w:name="_Toc288987734"/>
      <w:r>
        <w:t xml:space="preserve">Table </w:t>
      </w:r>
      <w:fldSimple w:instr=" SEQ Table \* ARABIC ">
        <w:r w:rsidR="007E55E5">
          <w:rPr>
            <w:noProof/>
          </w:rPr>
          <w:t>12</w:t>
        </w:r>
      </w:fldSimple>
      <w:bookmarkEnd w:id="182"/>
      <w:r>
        <w:t>: Non-Activists' Interaction with Movements, Domestic and International</w:t>
      </w:r>
      <w:bookmarkEnd w:id="183"/>
      <w:bookmarkEnd w:id="184"/>
    </w:p>
    <w:tbl>
      <w:tblPr>
        <w:tblStyle w:val="TableGrid"/>
        <w:tblW w:w="8640" w:type="dxa"/>
        <w:tblInd w:w="468" w:type="dxa"/>
        <w:tblLayout w:type="fixed"/>
        <w:tblLook w:val="04A0" w:firstRow="1" w:lastRow="0" w:firstColumn="1" w:lastColumn="0" w:noHBand="0" w:noVBand="1"/>
      </w:tblPr>
      <w:tblGrid>
        <w:gridCol w:w="2250"/>
        <w:gridCol w:w="1710"/>
        <w:gridCol w:w="1440"/>
        <w:gridCol w:w="1530"/>
        <w:gridCol w:w="1710"/>
      </w:tblGrid>
      <w:tr w:rsidR="008F45F3" w:rsidRPr="00BB564C" w14:paraId="17ED8261" w14:textId="77777777" w:rsidTr="005F3581">
        <w:trPr>
          <w:trHeight w:val="300"/>
        </w:trPr>
        <w:tc>
          <w:tcPr>
            <w:tcW w:w="2250" w:type="dxa"/>
            <w:noWrap/>
          </w:tcPr>
          <w:p w14:paraId="15BB38AE" w14:textId="77777777" w:rsidR="008F45F3" w:rsidRPr="00BB564C" w:rsidRDefault="008F45F3" w:rsidP="005F3581">
            <w:pPr>
              <w:rPr>
                <w:rFonts w:ascii="Times New Roman" w:hAnsi="Times New Roman"/>
              </w:rPr>
            </w:pPr>
            <w:r>
              <w:rPr>
                <w:rFonts w:ascii="Times New Roman" w:hAnsi="Times New Roman"/>
              </w:rPr>
              <w:t>Activist or Org.</w:t>
            </w:r>
          </w:p>
        </w:tc>
        <w:tc>
          <w:tcPr>
            <w:tcW w:w="1710" w:type="dxa"/>
            <w:noWrap/>
          </w:tcPr>
          <w:p w14:paraId="4A7A2B46" w14:textId="77777777" w:rsidR="008F45F3" w:rsidRPr="00BB564C" w:rsidRDefault="008F45F3" w:rsidP="005F3581">
            <w:pPr>
              <w:rPr>
                <w:rFonts w:ascii="Times New Roman" w:hAnsi="Times New Roman"/>
              </w:rPr>
            </w:pPr>
            <w:r>
              <w:rPr>
                <w:rFonts w:ascii="Times New Roman" w:hAnsi="Times New Roman"/>
              </w:rPr>
              <w:t>Mentions- Bahrain</w:t>
            </w:r>
          </w:p>
        </w:tc>
        <w:tc>
          <w:tcPr>
            <w:tcW w:w="1440" w:type="dxa"/>
            <w:noWrap/>
          </w:tcPr>
          <w:p w14:paraId="4BDB01E2" w14:textId="77777777" w:rsidR="008F45F3" w:rsidRPr="00BB564C" w:rsidRDefault="008F45F3" w:rsidP="005F3581">
            <w:pPr>
              <w:rPr>
                <w:rFonts w:ascii="Times New Roman" w:hAnsi="Times New Roman"/>
              </w:rPr>
            </w:pPr>
            <w:r>
              <w:rPr>
                <w:rFonts w:ascii="Times New Roman" w:hAnsi="Times New Roman"/>
              </w:rPr>
              <w:t>Retweets - Bahrain</w:t>
            </w:r>
          </w:p>
        </w:tc>
        <w:tc>
          <w:tcPr>
            <w:tcW w:w="1530" w:type="dxa"/>
            <w:noWrap/>
          </w:tcPr>
          <w:p w14:paraId="2BE412B2" w14:textId="77777777" w:rsidR="008F45F3" w:rsidRPr="00BB564C" w:rsidRDefault="008F45F3" w:rsidP="005F3581">
            <w:pPr>
              <w:rPr>
                <w:rFonts w:ascii="Times New Roman" w:hAnsi="Times New Roman"/>
              </w:rPr>
            </w:pPr>
            <w:r>
              <w:rPr>
                <w:rFonts w:ascii="Times New Roman" w:hAnsi="Times New Roman"/>
              </w:rPr>
              <w:t>Mentions - Egypt</w:t>
            </w:r>
          </w:p>
        </w:tc>
        <w:tc>
          <w:tcPr>
            <w:tcW w:w="1710" w:type="dxa"/>
            <w:noWrap/>
          </w:tcPr>
          <w:p w14:paraId="67ADF71A" w14:textId="77777777" w:rsidR="008F45F3" w:rsidRPr="00BB564C" w:rsidRDefault="008F45F3" w:rsidP="005F3581">
            <w:pPr>
              <w:rPr>
                <w:rFonts w:ascii="Times New Roman" w:hAnsi="Times New Roman"/>
              </w:rPr>
            </w:pPr>
            <w:r>
              <w:rPr>
                <w:rFonts w:ascii="Times New Roman" w:hAnsi="Times New Roman"/>
              </w:rPr>
              <w:t>Retweets - Egypt</w:t>
            </w:r>
          </w:p>
        </w:tc>
      </w:tr>
      <w:tr w:rsidR="008F45F3" w:rsidRPr="00BB564C" w14:paraId="161039EE" w14:textId="77777777" w:rsidTr="005F3581">
        <w:trPr>
          <w:trHeight w:val="300"/>
        </w:trPr>
        <w:tc>
          <w:tcPr>
            <w:tcW w:w="2250" w:type="dxa"/>
            <w:noWrap/>
          </w:tcPr>
          <w:p w14:paraId="0DAF863A" w14:textId="77777777" w:rsidR="008F45F3" w:rsidRPr="00BB564C" w:rsidRDefault="008F45F3" w:rsidP="005F3581">
            <w:pPr>
              <w:rPr>
                <w:rFonts w:ascii="Times New Roman" w:hAnsi="Times New Roman"/>
              </w:rPr>
            </w:pPr>
            <w:r>
              <w:rPr>
                <w:rFonts w:ascii="Times New Roman" w:hAnsi="Times New Roman"/>
              </w:rPr>
              <w:t>@</w:t>
            </w:r>
            <w:r w:rsidRPr="00BB564C">
              <w:rPr>
                <w:rFonts w:ascii="Times New Roman" w:hAnsi="Times New Roman"/>
              </w:rPr>
              <w:t>14febrevolution</w:t>
            </w:r>
          </w:p>
        </w:tc>
        <w:tc>
          <w:tcPr>
            <w:tcW w:w="1710" w:type="dxa"/>
            <w:noWrap/>
          </w:tcPr>
          <w:p w14:paraId="21BD2162" w14:textId="77777777" w:rsidR="008F45F3" w:rsidRPr="00BB564C" w:rsidRDefault="008F45F3" w:rsidP="005F3581">
            <w:pPr>
              <w:rPr>
                <w:rFonts w:ascii="Times New Roman" w:hAnsi="Times New Roman"/>
              </w:rPr>
            </w:pPr>
            <w:r w:rsidRPr="00BB564C">
              <w:rPr>
                <w:rFonts w:ascii="Times New Roman" w:hAnsi="Times New Roman"/>
              </w:rPr>
              <w:t>67</w:t>
            </w:r>
          </w:p>
        </w:tc>
        <w:tc>
          <w:tcPr>
            <w:tcW w:w="1440" w:type="dxa"/>
            <w:noWrap/>
          </w:tcPr>
          <w:p w14:paraId="6FB67CEC" w14:textId="77777777" w:rsidR="008F45F3" w:rsidRPr="00BB564C" w:rsidRDefault="008F45F3" w:rsidP="005F3581">
            <w:pPr>
              <w:rPr>
                <w:rFonts w:ascii="Times New Roman" w:hAnsi="Times New Roman"/>
              </w:rPr>
            </w:pPr>
            <w:r w:rsidRPr="00BB564C">
              <w:rPr>
                <w:rFonts w:ascii="Times New Roman" w:hAnsi="Times New Roman"/>
              </w:rPr>
              <w:t>18</w:t>
            </w:r>
          </w:p>
        </w:tc>
        <w:tc>
          <w:tcPr>
            <w:tcW w:w="1530" w:type="dxa"/>
            <w:noWrap/>
          </w:tcPr>
          <w:p w14:paraId="46E35F26" w14:textId="77777777" w:rsidR="008F45F3" w:rsidRPr="00BB564C" w:rsidRDefault="008F45F3" w:rsidP="005F3581">
            <w:pPr>
              <w:rPr>
                <w:rFonts w:ascii="Times New Roman" w:hAnsi="Times New Roman"/>
              </w:rPr>
            </w:pPr>
            <w:r w:rsidRPr="00BB564C">
              <w:rPr>
                <w:rFonts w:ascii="Times New Roman" w:hAnsi="Times New Roman"/>
              </w:rPr>
              <w:t>0</w:t>
            </w:r>
          </w:p>
        </w:tc>
        <w:tc>
          <w:tcPr>
            <w:tcW w:w="1710" w:type="dxa"/>
            <w:noWrap/>
          </w:tcPr>
          <w:p w14:paraId="1BC6008F" w14:textId="77777777" w:rsidR="008F45F3" w:rsidRPr="00BB564C" w:rsidRDefault="008F45F3" w:rsidP="005F3581">
            <w:pPr>
              <w:rPr>
                <w:rFonts w:ascii="Times New Roman" w:hAnsi="Times New Roman"/>
              </w:rPr>
            </w:pPr>
            <w:r w:rsidRPr="00BB564C">
              <w:rPr>
                <w:rFonts w:ascii="Times New Roman" w:hAnsi="Times New Roman"/>
              </w:rPr>
              <w:t>1</w:t>
            </w:r>
          </w:p>
        </w:tc>
      </w:tr>
      <w:tr w:rsidR="008F45F3" w:rsidRPr="00BB564C" w14:paraId="4DF7B84A" w14:textId="77777777" w:rsidTr="005F3581">
        <w:trPr>
          <w:trHeight w:val="300"/>
        </w:trPr>
        <w:tc>
          <w:tcPr>
            <w:tcW w:w="2250" w:type="dxa"/>
            <w:noWrap/>
          </w:tcPr>
          <w:p w14:paraId="078B19FC" w14:textId="77777777" w:rsidR="008F45F3" w:rsidRPr="00BB564C" w:rsidRDefault="008F45F3" w:rsidP="005F3581">
            <w:pPr>
              <w:rPr>
                <w:rFonts w:ascii="Times New Roman" w:hAnsi="Times New Roman"/>
              </w:rPr>
            </w:pPr>
            <w:r>
              <w:rPr>
                <w:rFonts w:ascii="Times New Roman" w:hAnsi="Times New Roman"/>
              </w:rPr>
              <w:t>@</w:t>
            </w:r>
            <w:proofErr w:type="spellStart"/>
            <w:proofErr w:type="gramStart"/>
            <w:r w:rsidRPr="00BB564C">
              <w:rPr>
                <w:rFonts w:ascii="Times New Roman" w:hAnsi="Times New Roman"/>
              </w:rPr>
              <w:t>angryarabiya</w:t>
            </w:r>
            <w:proofErr w:type="spellEnd"/>
            <w:proofErr w:type="gramEnd"/>
          </w:p>
        </w:tc>
        <w:tc>
          <w:tcPr>
            <w:tcW w:w="1710" w:type="dxa"/>
            <w:noWrap/>
          </w:tcPr>
          <w:p w14:paraId="7E7086B3" w14:textId="77777777" w:rsidR="008F45F3" w:rsidRPr="00BB564C" w:rsidRDefault="008F45F3" w:rsidP="005F3581">
            <w:pPr>
              <w:rPr>
                <w:rFonts w:ascii="Times New Roman" w:hAnsi="Times New Roman"/>
              </w:rPr>
            </w:pPr>
            <w:r w:rsidRPr="00BB564C">
              <w:rPr>
                <w:rFonts w:ascii="Times New Roman" w:hAnsi="Times New Roman"/>
              </w:rPr>
              <w:t>145</w:t>
            </w:r>
          </w:p>
        </w:tc>
        <w:tc>
          <w:tcPr>
            <w:tcW w:w="1440" w:type="dxa"/>
            <w:noWrap/>
          </w:tcPr>
          <w:p w14:paraId="3DEC7D09" w14:textId="77777777" w:rsidR="008F45F3" w:rsidRPr="00BB564C" w:rsidRDefault="008F45F3" w:rsidP="005F3581">
            <w:pPr>
              <w:rPr>
                <w:rFonts w:ascii="Times New Roman" w:hAnsi="Times New Roman"/>
              </w:rPr>
            </w:pPr>
            <w:r w:rsidRPr="00BB564C">
              <w:rPr>
                <w:rFonts w:ascii="Times New Roman" w:hAnsi="Times New Roman"/>
              </w:rPr>
              <w:t>20</w:t>
            </w:r>
          </w:p>
        </w:tc>
        <w:tc>
          <w:tcPr>
            <w:tcW w:w="1530" w:type="dxa"/>
            <w:noWrap/>
          </w:tcPr>
          <w:p w14:paraId="34858D6C" w14:textId="77777777" w:rsidR="008F45F3" w:rsidRPr="00BB564C" w:rsidRDefault="008F45F3" w:rsidP="005F3581">
            <w:pPr>
              <w:rPr>
                <w:rFonts w:ascii="Times New Roman" w:hAnsi="Times New Roman"/>
              </w:rPr>
            </w:pPr>
            <w:r w:rsidRPr="00BB564C">
              <w:rPr>
                <w:rFonts w:ascii="Times New Roman" w:hAnsi="Times New Roman"/>
              </w:rPr>
              <w:t>9</w:t>
            </w:r>
          </w:p>
        </w:tc>
        <w:tc>
          <w:tcPr>
            <w:tcW w:w="1710" w:type="dxa"/>
            <w:noWrap/>
          </w:tcPr>
          <w:p w14:paraId="028F4932" w14:textId="77777777" w:rsidR="008F45F3" w:rsidRPr="00BB564C" w:rsidRDefault="008F45F3" w:rsidP="005F3581">
            <w:pPr>
              <w:rPr>
                <w:rFonts w:ascii="Times New Roman" w:hAnsi="Times New Roman"/>
              </w:rPr>
            </w:pPr>
            <w:r w:rsidRPr="00BB564C">
              <w:rPr>
                <w:rFonts w:ascii="Times New Roman" w:hAnsi="Times New Roman"/>
              </w:rPr>
              <w:t>8</w:t>
            </w:r>
          </w:p>
        </w:tc>
      </w:tr>
      <w:tr w:rsidR="008F45F3" w:rsidRPr="00BB564C" w14:paraId="2747E7F1" w14:textId="77777777" w:rsidTr="005F3581">
        <w:trPr>
          <w:trHeight w:val="300"/>
        </w:trPr>
        <w:tc>
          <w:tcPr>
            <w:tcW w:w="2250" w:type="dxa"/>
            <w:noWrap/>
          </w:tcPr>
          <w:p w14:paraId="3365C069" w14:textId="77777777" w:rsidR="008F45F3" w:rsidRPr="00BB564C" w:rsidRDefault="008F45F3" w:rsidP="005F3581">
            <w:pPr>
              <w:rPr>
                <w:rFonts w:ascii="Times New Roman" w:hAnsi="Times New Roman"/>
              </w:rPr>
            </w:pPr>
            <w:r>
              <w:rPr>
                <w:rFonts w:ascii="Times New Roman" w:hAnsi="Times New Roman"/>
              </w:rPr>
              <w:t>@</w:t>
            </w:r>
            <w:proofErr w:type="spellStart"/>
            <w:proofErr w:type="gramStart"/>
            <w:r w:rsidRPr="00BB564C">
              <w:rPr>
                <w:rFonts w:ascii="Times New Roman" w:hAnsi="Times New Roman"/>
              </w:rPr>
              <w:t>bahrainrights</w:t>
            </w:r>
            <w:proofErr w:type="spellEnd"/>
            <w:proofErr w:type="gramEnd"/>
          </w:p>
        </w:tc>
        <w:tc>
          <w:tcPr>
            <w:tcW w:w="1710" w:type="dxa"/>
            <w:noWrap/>
          </w:tcPr>
          <w:p w14:paraId="6193383C" w14:textId="77777777" w:rsidR="008F45F3" w:rsidRPr="00BB564C" w:rsidRDefault="008F45F3" w:rsidP="005F3581">
            <w:pPr>
              <w:rPr>
                <w:rFonts w:ascii="Times New Roman" w:hAnsi="Times New Roman"/>
              </w:rPr>
            </w:pPr>
            <w:r w:rsidRPr="00BB564C">
              <w:rPr>
                <w:rFonts w:ascii="Times New Roman" w:hAnsi="Times New Roman"/>
              </w:rPr>
              <w:t>130</w:t>
            </w:r>
          </w:p>
        </w:tc>
        <w:tc>
          <w:tcPr>
            <w:tcW w:w="1440" w:type="dxa"/>
            <w:noWrap/>
          </w:tcPr>
          <w:p w14:paraId="67E1498F" w14:textId="77777777" w:rsidR="008F45F3" w:rsidRPr="00BB564C" w:rsidRDefault="008F45F3" w:rsidP="005F3581">
            <w:pPr>
              <w:rPr>
                <w:rFonts w:ascii="Times New Roman" w:hAnsi="Times New Roman"/>
              </w:rPr>
            </w:pPr>
            <w:r w:rsidRPr="00BB564C">
              <w:rPr>
                <w:rFonts w:ascii="Times New Roman" w:hAnsi="Times New Roman"/>
              </w:rPr>
              <w:t>13</w:t>
            </w:r>
          </w:p>
        </w:tc>
        <w:tc>
          <w:tcPr>
            <w:tcW w:w="1530" w:type="dxa"/>
            <w:noWrap/>
          </w:tcPr>
          <w:p w14:paraId="48CFE524" w14:textId="77777777" w:rsidR="008F45F3" w:rsidRPr="00BB564C" w:rsidRDefault="008F45F3" w:rsidP="005F3581">
            <w:pPr>
              <w:rPr>
                <w:rFonts w:ascii="Times New Roman" w:hAnsi="Times New Roman"/>
              </w:rPr>
            </w:pPr>
            <w:r w:rsidRPr="00BB564C">
              <w:rPr>
                <w:rFonts w:ascii="Times New Roman" w:hAnsi="Times New Roman"/>
              </w:rPr>
              <w:t>0</w:t>
            </w:r>
          </w:p>
        </w:tc>
        <w:tc>
          <w:tcPr>
            <w:tcW w:w="1710" w:type="dxa"/>
            <w:noWrap/>
          </w:tcPr>
          <w:p w14:paraId="6A966905" w14:textId="77777777" w:rsidR="008F45F3" w:rsidRPr="00BB564C" w:rsidRDefault="008F45F3" w:rsidP="005F3581">
            <w:pPr>
              <w:rPr>
                <w:rFonts w:ascii="Times New Roman" w:hAnsi="Times New Roman"/>
              </w:rPr>
            </w:pPr>
            <w:r w:rsidRPr="00BB564C">
              <w:rPr>
                <w:rFonts w:ascii="Times New Roman" w:hAnsi="Times New Roman"/>
              </w:rPr>
              <w:t>2</w:t>
            </w:r>
          </w:p>
        </w:tc>
      </w:tr>
      <w:tr w:rsidR="008F45F3" w:rsidRPr="00BB564C" w14:paraId="23AEBBC2" w14:textId="77777777" w:rsidTr="005F3581">
        <w:trPr>
          <w:trHeight w:val="300"/>
        </w:trPr>
        <w:tc>
          <w:tcPr>
            <w:tcW w:w="2250" w:type="dxa"/>
            <w:noWrap/>
          </w:tcPr>
          <w:p w14:paraId="0C99DD73" w14:textId="77777777" w:rsidR="008F45F3" w:rsidRPr="00BB564C" w:rsidRDefault="008F45F3" w:rsidP="005F3581">
            <w:pPr>
              <w:rPr>
                <w:rFonts w:ascii="Times New Roman" w:hAnsi="Times New Roman"/>
              </w:rPr>
            </w:pPr>
            <w:r>
              <w:rPr>
                <w:rFonts w:ascii="Times New Roman" w:hAnsi="Times New Roman"/>
              </w:rPr>
              <w:t>@</w:t>
            </w:r>
            <w:proofErr w:type="spellStart"/>
            <w:proofErr w:type="gramStart"/>
            <w:r w:rsidRPr="00BB564C">
              <w:rPr>
                <w:rFonts w:ascii="Times New Roman" w:hAnsi="Times New Roman"/>
              </w:rPr>
              <w:t>byshr</w:t>
            </w:r>
            <w:proofErr w:type="spellEnd"/>
            <w:proofErr w:type="gramEnd"/>
          </w:p>
        </w:tc>
        <w:tc>
          <w:tcPr>
            <w:tcW w:w="1710" w:type="dxa"/>
            <w:noWrap/>
          </w:tcPr>
          <w:p w14:paraId="05D1308A" w14:textId="77777777" w:rsidR="008F45F3" w:rsidRPr="00BB564C" w:rsidRDefault="008F45F3" w:rsidP="005F3581">
            <w:pPr>
              <w:rPr>
                <w:rFonts w:ascii="Times New Roman" w:hAnsi="Times New Roman"/>
              </w:rPr>
            </w:pPr>
            <w:r w:rsidRPr="00BB564C">
              <w:rPr>
                <w:rFonts w:ascii="Times New Roman" w:hAnsi="Times New Roman"/>
              </w:rPr>
              <w:t>10</w:t>
            </w:r>
          </w:p>
        </w:tc>
        <w:tc>
          <w:tcPr>
            <w:tcW w:w="1440" w:type="dxa"/>
            <w:noWrap/>
          </w:tcPr>
          <w:p w14:paraId="453FD49B" w14:textId="77777777" w:rsidR="008F45F3" w:rsidRPr="00BB564C" w:rsidRDefault="008F45F3" w:rsidP="005F3581">
            <w:pPr>
              <w:rPr>
                <w:rFonts w:ascii="Times New Roman" w:hAnsi="Times New Roman"/>
              </w:rPr>
            </w:pPr>
            <w:r w:rsidRPr="00BB564C">
              <w:rPr>
                <w:rFonts w:ascii="Times New Roman" w:hAnsi="Times New Roman"/>
              </w:rPr>
              <w:t>0</w:t>
            </w:r>
          </w:p>
        </w:tc>
        <w:tc>
          <w:tcPr>
            <w:tcW w:w="1530" w:type="dxa"/>
            <w:noWrap/>
          </w:tcPr>
          <w:p w14:paraId="3CCC1A2C" w14:textId="77777777" w:rsidR="008F45F3" w:rsidRPr="00BB564C" w:rsidRDefault="008F45F3" w:rsidP="005F3581">
            <w:pPr>
              <w:rPr>
                <w:rFonts w:ascii="Times New Roman" w:hAnsi="Times New Roman"/>
              </w:rPr>
            </w:pPr>
            <w:r w:rsidRPr="00BB564C">
              <w:rPr>
                <w:rFonts w:ascii="Times New Roman" w:hAnsi="Times New Roman"/>
              </w:rPr>
              <w:t>0</w:t>
            </w:r>
          </w:p>
        </w:tc>
        <w:tc>
          <w:tcPr>
            <w:tcW w:w="1710" w:type="dxa"/>
            <w:noWrap/>
          </w:tcPr>
          <w:p w14:paraId="7D14D7FB" w14:textId="77777777" w:rsidR="008F45F3" w:rsidRPr="00BB564C" w:rsidRDefault="008F45F3" w:rsidP="005F3581">
            <w:pPr>
              <w:rPr>
                <w:rFonts w:ascii="Times New Roman" w:hAnsi="Times New Roman"/>
              </w:rPr>
            </w:pPr>
            <w:r w:rsidRPr="00BB564C">
              <w:rPr>
                <w:rFonts w:ascii="Times New Roman" w:hAnsi="Times New Roman"/>
              </w:rPr>
              <w:t>0</w:t>
            </w:r>
          </w:p>
        </w:tc>
      </w:tr>
      <w:tr w:rsidR="008F45F3" w:rsidRPr="00BB564C" w14:paraId="57DD8A22" w14:textId="77777777" w:rsidTr="005F3581">
        <w:trPr>
          <w:trHeight w:val="300"/>
        </w:trPr>
        <w:tc>
          <w:tcPr>
            <w:tcW w:w="2250" w:type="dxa"/>
            <w:noWrap/>
          </w:tcPr>
          <w:p w14:paraId="0165D9D2" w14:textId="77777777" w:rsidR="008F45F3" w:rsidRPr="00BB564C" w:rsidRDefault="008F45F3" w:rsidP="005F3581">
            <w:pPr>
              <w:rPr>
                <w:rFonts w:ascii="Times New Roman" w:hAnsi="Times New Roman"/>
              </w:rPr>
            </w:pPr>
            <w:r>
              <w:rPr>
                <w:rFonts w:ascii="Times New Roman" w:hAnsi="Times New Roman"/>
              </w:rPr>
              <w:t>@</w:t>
            </w:r>
            <w:proofErr w:type="spellStart"/>
            <w:proofErr w:type="gramStart"/>
            <w:r w:rsidRPr="00BB564C">
              <w:rPr>
                <w:rFonts w:ascii="Times New Roman" w:hAnsi="Times New Roman"/>
              </w:rPr>
              <w:t>maryamalkhawaja</w:t>
            </w:r>
            <w:proofErr w:type="spellEnd"/>
            <w:proofErr w:type="gramEnd"/>
          </w:p>
        </w:tc>
        <w:tc>
          <w:tcPr>
            <w:tcW w:w="1710" w:type="dxa"/>
            <w:noWrap/>
          </w:tcPr>
          <w:p w14:paraId="3B6206AF" w14:textId="77777777" w:rsidR="008F45F3" w:rsidRPr="00BB564C" w:rsidRDefault="008F45F3" w:rsidP="005F3581">
            <w:pPr>
              <w:rPr>
                <w:rFonts w:ascii="Times New Roman" w:hAnsi="Times New Roman"/>
              </w:rPr>
            </w:pPr>
            <w:r w:rsidRPr="00BB564C">
              <w:rPr>
                <w:rFonts w:ascii="Times New Roman" w:hAnsi="Times New Roman"/>
              </w:rPr>
              <w:t>149</w:t>
            </w:r>
          </w:p>
        </w:tc>
        <w:tc>
          <w:tcPr>
            <w:tcW w:w="1440" w:type="dxa"/>
            <w:noWrap/>
          </w:tcPr>
          <w:p w14:paraId="3AA746A9" w14:textId="77777777" w:rsidR="008F45F3" w:rsidRPr="00BB564C" w:rsidRDefault="008F45F3" w:rsidP="005F3581">
            <w:pPr>
              <w:rPr>
                <w:rFonts w:ascii="Times New Roman" w:hAnsi="Times New Roman"/>
              </w:rPr>
            </w:pPr>
            <w:r w:rsidRPr="00BB564C">
              <w:rPr>
                <w:rFonts w:ascii="Times New Roman" w:hAnsi="Times New Roman"/>
              </w:rPr>
              <w:t>37</w:t>
            </w:r>
          </w:p>
        </w:tc>
        <w:tc>
          <w:tcPr>
            <w:tcW w:w="1530" w:type="dxa"/>
            <w:noWrap/>
          </w:tcPr>
          <w:p w14:paraId="3E4E9397" w14:textId="77777777" w:rsidR="008F45F3" w:rsidRPr="00BB564C" w:rsidRDefault="008F45F3" w:rsidP="005F3581">
            <w:pPr>
              <w:rPr>
                <w:rFonts w:ascii="Times New Roman" w:hAnsi="Times New Roman"/>
              </w:rPr>
            </w:pPr>
            <w:r w:rsidRPr="00BB564C">
              <w:rPr>
                <w:rFonts w:ascii="Times New Roman" w:hAnsi="Times New Roman"/>
              </w:rPr>
              <w:t>1</w:t>
            </w:r>
          </w:p>
        </w:tc>
        <w:tc>
          <w:tcPr>
            <w:tcW w:w="1710" w:type="dxa"/>
            <w:noWrap/>
          </w:tcPr>
          <w:p w14:paraId="6780EBA8" w14:textId="77777777" w:rsidR="008F45F3" w:rsidRPr="00BB564C" w:rsidRDefault="008F45F3" w:rsidP="005F3581">
            <w:pPr>
              <w:rPr>
                <w:rFonts w:ascii="Times New Roman" w:hAnsi="Times New Roman"/>
              </w:rPr>
            </w:pPr>
            <w:r w:rsidRPr="00BB564C">
              <w:rPr>
                <w:rFonts w:ascii="Times New Roman" w:hAnsi="Times New Roman"/>
              </w:rPr>
              <w:t>1</w:t>
            </w:r>
          </w:p>
        </w:tc>
      </w:tr>
      <w:tr w:rsidR="008F45F3" w:rsidRPr="00BB564C" w14:paraId="774D75C7" w14:textId="77777777" w:rsidTr="005F3581">
        <w:trPr>
          <w:trHeight w:val="300"/>
        </w:trPr>
        <w:tc>
          <w:tcPr>
            <w:tcW w:w="2250" w:type="dxa"/>
            <w:noWrap/>
          </w:tcPr>
          <w:p w14:paraId="69092F16" w14:textId="77777777" w:rsidR="008F45F3" w:rsidRPr="00BB564C" w:rsidRDefault="008F45F3" w:rsidP="005F3581">
            <w:pPr>
              <w:rPr>
                <w:rFonts w:ascii="Times New Roman" w:hAnsi="Times New Roman"/>
              </w:rPr>
            </w:pPr>
            <w:r>
              <w:rPr>
                <w:rFonts w:ascii="Times New Roman" w:hAnsi="Times New Roman"/>
              </w:rPr>
              <w:t>@</w:t>
            </w:r>
            <w:proofErr w:type="spellStart"/>
            <w:proofErr w:type="gramStart"/>
            <w:r w:rsidRPr="00BB564C">
              <w:rPr>
                <w:rFonts w:ascii="Times New Roman" w:hAnsi="Times New Roman"/>
              </w:rPr>
              <w:t>nabeelrajab</w:t>
            </w:r>
            <w:proofErr w:type="spellEnd"/>
            <w:proofErr w:type="gramEnd"/>
          </w:p>
        </w:tc>
        <w:tc>
          <w:tcPr>
            <w:tcW w:w="1710" w:type="dxa"/>
            <w:noWrap/>
          </w:tcPr>
          <w:p w14:paraId="20605F0C" w14:textId="77777777" w:rsidR="008F45F3" w:rsidRPr="00BB564C" w:rsidRDefault="008F45F3" w:rsidP="005F3581">
            <w:pPr>
              <w:rPr>
                <w:rFonts w:ascii="Times New Roman" w:hAnsi="Times New Roman"/>
              </w:rPr>
            </w:pPr>
            <w:r w:rsidRPr="00BB564C">
              <w:rPr>
                <w:rFonts w:ascii="Times New Roman" w:hAnsi="Times New Roman"/>
              </w:rPr>
              <w:t>347</w:t>
            </w:r>
          </w:p>
        </w:tc>
        <w:tc>
          <w:tcPr>
            <w:tcW w:w="1440" w:type="dxa"/>
            <w:noWrap/>
          </w:tcPr>
          <w:p w14:paraId="2C2B1319" w14:textId="77777777" w:rsidR="008F45F3" w:rsidRPr="00BB564C" w:rsidRDefault="008F45F3" w:rsidP="005F3581">
            <w:pPr>
              <w:rPr>
                <w:rFonts w:ascii="Times New Roman" w:hAnsi="Times New Roman"/>
              </w:rPr>
            </w:pPr>
            <w:r w:rsidRPr="00BB564C">
              <w:rPr>
                <w:rFonts w:ascii="Times New Roman" w:hAnsi="Times New Roman"/>
              </w:rPr>
              <w:t>71</w:t>
            </w:r>
          </w:p>
        </w:tc>
        <w:tc>
          <w:tcPr>
            <w:tcW w:w="1530" w:type="dxa"/>
            <w:noWrap/>
          </w:tcPr>
          <w:p w14:paraId="0B88615B" w14:textId="77777777" w:rsidR="008F45F3" w:rsidRPr="00BB564C" w:rsidRDefault="008F45F3" w:rsidP="005F3581">
            <w:pPr>
              <w:rPr>
                <w:rFonts w:ascii="Times New Roman" w:hAnsi="Times New Roman"/>
              </w:rPr>
            </w:pPr>
            <w:r w:rsidRPr="00BB564C">
              <w:rPr>
                <w:rFonts w:ascii="Times New Roman" w:hAnsi="Times New Roman"/>
              </w:rPr>
              <w:t>6</w:t>
            </w:r>
          </w:p>
        </w:tc>
        <w:tc>
          <w:tcPr>
            <w:tcW w:w="1710" w:type="dxa"/>
            <w:noWrap/>
          </w:tcPr>
          <w:p w14:paraId="0A0B872D" w14:textId="77777777" w:rsidR="008F45F3" w:rsidRPr="00BB564C" w:rsidRDefault="008F45F3" w:rsidP="005F3581">
            <w:pPr>
              <w:rPr>
                <w:rFonts w:ascii="Times New Roman" w:hAnsi="Times New Roman"/>
              </w:rPr>
            </w:pPr>
            <w:r w:rsidRPr="00BB564C">
              <w:rPr>
                <w:rFonts w:ascii="Times New Roman" w:hAnsi="Times New Roman"/>
              </w:rPr>
              <w:t>6</w:t>
            </w:r>
          </w:p>
        </w:tc>
      </w:tr>
      <w:tr w:rsidR="008F45F3" w:rsidRPr="00BB564C" w14:paraId="0562D46E" w14:textId="77777777" w:rsidTr="005F3581">
        <w:trPr>
          <w:trHeight w:val="300"/>
        </w:trPr>
        <w:tc>
          <w:tcPr>
            <w:tcW w:w="2250" w:type="dxa"/>
            <w:noWrap/>
          </w:tcPr>
          <w:p w14:paraId="71AC487A" w14:textId="77777777" w:rsidR="008F45F3" w:rsidRPr="00BB564C" w:rsidRDefault="008F45F3" w:rsidP="005F3581">
            <w:pPr>
              <w:rPr>
                <w:rFonts w:ascii="Times New Roman" w:hAnsi="Times New Roman"/>
              </w:rPr>
            </w:pPr>
            <w:r>
              <w:rPr>
                <w:rFonts w:ascii="Times New Roman" w:hAnsi="Times New Roman"/>
              </w:rPr>
              <w:t>@</w:t>
            </w:r>
            <w:proofErr w:type="spellStart"/>
            <w:proofErr w:type="gramStart"/>
            <w:r w:rsidRPr="00BB564C">
              <w:rPr>
                <w:rFonts w:ascii="Times New Roman" w:hAnsi="Times New Roman"/>
              </w:rPr>
              <w:t>saidyousif</w:t>
            </w:r>
            <w:proofErr w:type="spellEnd"/>
            <w:proofErr w:type="gramEnd"/>
          </w:p>
        </w:tc>
        <w:tc>
          <w:tcPr>
            <w:tcW w:w="1710" w:type="dxa"/>
            <w:noWrap/>
          </w:tcPr>
          <w:p w14:paraId="796573D1" w14:textId="77777777" w:rsidR="008F45F3" w:rsidRPr="00BB564C" w:rsidRDefault="008F45F3" w:rsidP="005F3581">
            <w:pPr>
              <w:rPr>
                <w:rFonts w:ascii="Times New Roman" w:hAnsi="Times New Roman"/>
              </w:rPr>
            </w:pPr>
            <w:r w:rsidRPr="00BB564C">
              <w:rPr>
                <w:rFonts w:ascii="Times New Roman" w:hAnsi="Times New Roman"/>
              </w:rPr>
              <w:t>24</w:t>
            </w:r>
          </w:p>
        </w:tc>
        <w:tc>
          <w:tcPr>
            <w:tcW w:w="1440" w:type="dxa"/>
            <w:noWrap/>
          </w:tcPr>
          <w:p w14:paraId="441910BC" w14:textId="77777777" w:rsidR="008F45F3" w:rsidRPr="00BB564C" w:rsidRDefault="008F45F3" w:rsidP="005F3581">
            <w:pPr>
              <w:rPr>
                <w:rFonts w:ascii="Times New Roman" w:hAnsi="Times New Roman"/>
              </w:rPr>
            </w:pPr>
            <w:r w:rsidRPr="00BB564C">
              <w:rPr>
                <w:rFonts w:ascii="Times New Roman" w:hAnsi="Times New Roman"/>
              </w:rPr>
              <w:t>13</w:t>
            </w:r>
          </w:p>
        </w:tc>
        <w:tc>
          <w:tcPr>
            <w:tcW w:w="1530" w:type="dxa"/>
            <w:noWrap/>
          </w:tcPr>
          <w:p w14:paraId="10A3E739" w14:textId="77777777" w:rsidR="008F45F3" w:rsidRPr="00BB564C" w:rsidRDefault="008F45F3" w:rsidP="005F3581">
            <w:pPr>
              <w:rPr>
                <w:rFonts w:ascii="Times New Roman" w:hAnsi="Times New Roman"/>
              </w:rPr>
            </w:pPr>
            <w:r w:rsidRPr="00BB564C">
              <w:rPr>
                <w:rFonts w:ascii="Times New Roman" w:hAnsi="Times New Roman"/>
              </w:rPr>
              <w:t>1</w:t>
            </w:r>
          </w:p>
        </w:tc>
        <w:tc>
          <w:tcPr>
            <w:tcW w:w="1710" w:type="dxa"/>
            <w:noWrap/>
          </w:tcPr>
          <w:p w14:paraId="7AEA30E6" w14:textId="77777777" w:rsidR="008F45F3" w:rsidRPr="00BB564C" w:rsidRDefault="008F45F3" w:rsidP="005F3581">
            <w:pPr>
              <w:rPr>
                <w:rFonts w:ascii="Times New Roman" w:hAnsi="Times New Roman"/>
              </w:rPr>
            </w:pPr>
            <w:r w:rsidRPr="00BB564C">
              <w:rPr>
                <w:rFonts w:ascii="Times New Roman" w:hAnsi="Times New Roman"/>
              </w:rPr>
              <w:t>0</w:t>
            </w:r>
          </w:p>
        </w:tc>
      </w:tr>
    </w:tbl>
    <w:p w14:paraId="3B7C3097" w14:textId="77777777" w:rsidR="008F45F3" w:rsidRPr="00BB564C" w:rsidRDefault="008F45F3" w:rsidP="008F45F3">
      <w:pPr>
        <w:rPr>
          <w:rFonts w:ascii="Times New Roman" w:hAnsi="Times New Roman"/>
        </w:rPr>
      </w:pPr>
    </w:p>
    <w:p w14:paraId="2660E647" w14:textId="6F786954" w:rsidR="008F45F3" w:rsidRDefault="008F45F3" w:rsidP="008F45F3">
      <w:pPr>
        <w:rPr>
          <w:rFonts w:ascii="Times New Roman" w:hAnsi="Times New Roman"/>
        </w:rPr>
      </w:pPr>
      <w:r>
        <w:rPr>
          <w:rFonts w:ascii="Times New Roman" w:hAnsi="Times New Roman"/>
        </w:rPr>
        <w:t xml:space="preserve">In comparison to the </w:t>
      </w:r>
      <w:r w:rsidR="00804742">
        <w:rPr>
          <w:rFonts w:ascii="Times New Roman" w:hAnsi="Times New Roman"/>
        </w:rPr>
        <w:t>actor</w:t>
      </w:r>
      <w:r>
        <w:rPr>
          <w:rFonts w:ascii="Times New Roman" w:hAnsi="Times New Roman"/>
        </w:rPr>
        <w:t xml:space="preserve">s in our study from Egypt, the Bahrain </w:t>
      </w:r>
      <w:r w:rsidR="00804742">
        <w:rPr>
          <w:rFonts w:ascii="Times New Roman" w:hAnsi="Times New Roman"/>
        </w:rPr>
        <w:t>actor</w:t>
      </w:r>
      <w:r>
        <w:rPr>
          <w:rFonts w:ascii="Times New Roman" w:hAnsi="Times New Roman"/>
        </w:rPr>
        <w:t xml:space="preserve">s are mentioned and retweeted often by the domestic audience. Whereas in Egypt many </w:t>
      </w:r>
      <w:r w:rsidR="00804742">
        <w:rPr>
          <w:rFonts w:ascii="Times New Roman" w:hAnsi="Times New Roman"/>
        </w:rPr>
        <w:t>actor</w:t>
      </w:r>
      <w:r>
        <w:rPr>
          <w:rFonts w:ascii="Times New Roman" w:hAnsi="Times New Roman"/>
        </w:rPr>
        <w:t xml:space="preserve">s are barely retweeted or mentioned, every </w:t>
      </w:r>
      <w:r w:rsidR="00804742">
        <w:rPr>
          <w:rFonts w:ascii="Times New Roman" w:hAnsi="Times New Roman"/>
        </w:rPr>
        <w:t>actor</w:t>
      </w:r>
      <w:r>
        <w:rPr>
          <w:rFonts w:ascii="Times New Roman" w:hAnsi="Times New Roman"/>
        </w:rPr>
        <w:t xml:space="preserve"> in Bahrain is mentioned, and everyone but @</w:t>
      </w:r>
      <w:proofErr w:type="spellStart"/>
      <w:r>
        <w:rPr>
          <w:rFonts w:ascii="Times New Roman" w:hAnsi="Times New Roman"/>
        </w:rPr>
        <w:t>byshr</w:t>
      </w:r>
      <w:proofErr w:type="spellEnd"/>
      <w:r>
        <w:rPr>
          <w:rFonts w:ascii="Times New Roman" w:hAnsi="Times New Roman"/>
        </w:rPr>
        <w:t xml:space="preserve"> is retweeted. This </w:t>
      </w:r>
      <w:r w:rsidR="000D06D0">
        <w:rPr>
          <w:rFonts w:ascii="Times New Roman" w:hAnsi="Times New Roman"/>
        </w:rPr>
        <w:t xml:space="preserve">is </w:t>
      </w:r>
      <w:r>
        <w:rPr>
          <w:rFonts w:ascii="Times New Roman" w:hAnsi="Times New Roman"/>
        </w:rPr>
        <w:t>more often because the average count of retweets and mentions per user is roughly equivalent as in Egypt (except for @</w:t>
      </w:r>
      <w:proofErr w:type="spellStart"/>
      <w:r>
        <w:rPr>
          <w:rFonts w:ascii="Times New Roman" w:hAnsi="Times New Roman"/>
        </w:rPr>
        <w:t>alaa</w:t>
      </w:r>
      <w:proofErr w:type="spellEnd"/>
      <w:r>
        <w:rPr>
          <w:rFonts w:ascii="Times New Roman" w:hAnsi="Times New Roman"/>
        </w:rPr>
        <w:t xml:space="preserve"> and @</w:t>
      </w:r>
      <w:proofErr w:type="spellStart"/>
      <w:r>
        <w:rPr>
          <w:rFonts w:ascii="Times New Roman" w:hAnsi="Times New Roman"/>
        </w:rPr>
        <w:t>monasosh</w:t>
      </w:r>
      <w:proofErr w:type="spellEnd"/>
      <w:r>
        <w:rPr>
          <w:rFonts w:ascii="Times New Roman" w:hAnsi="Times New Roman"/>
        </w:rPr>
        <w:t>, who are mentioned and retweeted much more), but Bahrain has 1/3 the tweets (141,589 to 416,144).</w:t>
      </w:r>
    </w:p>
    <w:p w14:paraId="6E6EE7F7" w14:textId="77777777" w:rsidR="008F45F3" w:rsidRDefault="008F45F3" w:rsidP="008F45F3">
      <w:pPr>
        <w:rPr>
          <w:rFonts w:ascii="Times New Roman" w:hAnsi="Times New Roman"/>
        </w:rPr>
      </w:pPr>
    </w:p>
    <w:p w14:paraId="2FC5D515" w14:textId="796DACBB" w:rsidR="008F45F3" w:rsidRDefault="008F45F3" w:rsidP="008F45F3">
      <w:pPr>
        <w:rPr>
          <w:rFonts w:ascii="Times New Roman" w:hAnsi="Times New Roman"/>
        </w:rPr>
      </w:pPr>
      <w:proofErr w:type="gramStart"/>
      <w:r>
        <w:rPr>
          <w:rFonts w:ascii="Times New Roman" w:hAnsi="Times New Roman"/>
        </w:rPr>
        <w:t xml:space="preserve">The Bahraini </w:t>
      </w:r>
      <w:r w:rsidR="00804742">
        <w:rPr>
          <w:rFonts w:ascii="Times New Roman" w:hAnsi="Times New Roman"/>
        </w:rPr>
        <w:t>actor</w:t>
      </w:r>
      <w:r>
        <w:rPr>
          <w:rFonts w:ascii="Times New Roman" w:hAnsi="Times New Roman"/>
        </w:rPr>
        <w:t>s are also engaged by Egyptians</w:t>
      </w:r>
      <w:proofErr w:type="gramEnd"/>
      <w:r>
        <w:rPr>
          <w:rFonts w:ascii="Times New Roman" w:hAnsi="Times New Roman"/>
        </w:rPr>
        <w:t xml:space="preserve"> much more than the Egyptian </w:t>
      </w:r>
      <w:r w:rsidR="00804742">
        <w:rPr>
          <w:rFonts w:ascii="Times New Roman" w:hAnsi="Times New Roman"/>
        </w:rPr>
        <w:t>actor</w:t>
      </w:r>
      <w:r>
        <w:rPr>
          <w:rFonts w:ascii="Times New Roman" w:hAnsi="Times New Roman"/>
        </w:rPr>
        <w:t xml:space="preserve">s are engaged by </w:t>
      </w:r>
      <w:proofErr w:type="spellStart"/>
      <w:r>
        <w:rPr>
          <w:rFonts w:ascii="Times New Roman" w:hAnsi="Times New Roman"/>
        </w:rPr>
        <w:t>Bahraini</w:t>
      </w:r>
      <w:r w:rsidR="000D06D0">
        <w:rPr>
          <w:rFonts w:ascii="Times New Roman" w:hAnsi="Times New Roman"/>
        </w:rPr>
        <w:t>ans</w:t>
      </w:r>
      <w:proofErr w:type="spellEnd"/>
      <w:r>
        <w:rPr>
          <w:rFonts w:ascii="Times New Roman" w:hAnsi="Times New Roman"/>
        </w:rPr>
        <w:t xml:space="preserve">. </w:t>
      </w:r>
      <w:r w:rsidRPr="007D1589">
        <w:rPr>
          <w:rFonts w:ascii="Times New Roman" w:hAnsi="Times New Roman" w:cs="Times New Roman"/>
          <w:b/>
        </w:rPr>
        <w:fldChar w:fldCharType="begin"/>
      </w:r>
      <w:r w:rsidRPr="007D1589">
        <w:rPr>
          <w:rFonts w:ascii="Times New Roman" w:hAnsi="Times New Roman" w:cs="Times New Roman"/>
        </w:rPr>
        <w:instrText xml:space="preserve"> REF _Ref286613075 \h </w:instrText>
      </w:r>
      <w:r w:rsidRPr="007D1589">
        <w:rPr>
          <w:rFonts w:ascii="Times New Roman" w:hAnsi="Times New Roman" w:cs="Times New Roman"/>
          <w:b/>
        </w:rPr>
      </w:r>
      <w:r w:rsidRPr="007D1589">
        <w:rPr>
          <w:rFonts w:ascii="Times New Roman" w:hAnsi="Times New Roman" w:cs="Times New Roman"/>
          <w:b/>
        </w:rPr>
        <w:fldChar w:fldCharType="separate"/>
      </w:r>
      <w:r w:rsidR="00905B63" w:rsidRPr="007D1589">
        <w:rPr>
          <w:rFonts w:ascii="Times New Roman" w:hAnsi="Times New Roman" w:cs="Times New Roman"/>
        </w:rPr>
        <w:t xml:space="preserve">Table </w:t>
      </w:r>
      <w:r w:rsidR="00905B63" w:rsidRPr="007D1589">
        <w:rPr>
          <w:rFonts w:ascii="Times New Roman" w:hAnsi="Times New Roman" w:cs="Times New Roman"/>
          <w:noProof/>
        </w:rPr>
        <w:t>9</w:t>
      </w:r>
      <w:r w:rsidRPr="007D1589">
        <w:rPr>
          <w:rFonts w:ascii="Times New Roman" w:hAnsi="Times New Roman" w:cs="Times New Roman"/>
          <w:b/>
        </w:rPr>
        <w:fldChar w:fldCharType="end"/>
      </w:r>
      <w:r w:rsidRPr="007D1589">
        <w:rPr>
          <w:rFonts w:ascii="Times New Roman" w:hAnsi="Times New Roman" w:cs="Times New Roman"/>
          <w:b/>
        </w:rPr>
        <w:t xml:space="preserve"> </w:t>
      </w:r>
      <w:r w:rsidRPr="007D1589">
        <w:rPr>
          <w:rFonts w:ascii="Times New Roman" w:hAnsi="Times New Roman" w:cs="Times New Roman"/>
        </w:rPr>
        <w:t>shows</w:t>
      </w:r>
      <w:r>
        <w:rPr>
          <w:rFonts w:ascii="Times New Roman" w:hAnsi="Times New Roman"/>
        </w:rPr>
        <w:t xml:space="preserve"> that only @</w:t>
      </w:r>
      <w:proofErr w:type="spellStart"/>
      <w:r>
        <w:rPr>
          <w:rFonts w:ascii="Times New Roman" w:hAnsi="Times New Roman"/>
        </w:rPr>
        <w:t>alaa</w:t>
      </w:r>
      <w:proofErr w:type="spellEnd"/>
      <w:r>
        <w:rPr>
          <w:rFonts w:ascii="Times New Roman" w:hAnsi="Times New Roman"/>
        </w:rPr>
        <w:t xml:space="preserve"> was retweeted in Bahrain (5 times), and only him and @</w:t>
      </w:r>
      <w:proofErr w:type="spellStart"/>
      <w:r>
        <w:rPr>
          <w:rFonts w:ascii="Times New Roman" w:hAnsi="Times New Roman"/>
        </w:rPr>
        <w:t>monasosh</w:t>
      </w:r>
      <w:proofErr w:type="spellEnd"/>
      <w:r>
        <w:rPr>
          <w:rFonts w:ascii="Times New Roman" w:hAnsi="Times New Roman"/>
        </w:rPr>
        <w:t xml:space="preserve"> were mentioned in Bahrain (245 and 5 times, respectively). All but one of the </w:t>
      </w:r>
      <w:r w:rsidR="00A60D79">
        <w:rPr>
          <w:rFonts w:ascii="Times New Roman" w:hAnsi="Times New Roman"/>
        </w:rPr>
        <w:t>actors</w:t>
      </w:r>
      <w:r>
        <w:rPr>
          <w:rFonts w:ascii="Times New Roman" w:hAnsi="Times New Roman"/>
        </w:rPr>
        <w:t xml:space="preserve"> from Bahrain that we analyze are mentioned or retweeted in Egypt, though none on the scale of @</w:t>
      </w:r>
      <w:proofErr w:type="spellStart"/>
      <w:r>
        <w:rPr>
          <w:rFonts w:ascii="Times New Roman" w:hAnsi="Times New Roman"/>
        </w:rPr>
        <w:t>alaa</w:t>
      </w:r>
      <w:proofErr w:type="spellEnd"/>
      <w:r>
        <w:rPr>
          <w:rFonts w:ascii="Times New Roman" w:hAnsi="Times New Roman"/>
        </w:rPr>
        <w:t xml:space="preserve"> by the Bahrain audience. </w:t>
      </w:r>
    </w:p>
    <w:p w14:paraId="538C6543" w14:textId="77777777" w:rsidR="008F45F3" w:rsidRDefault="008F45F3" w:rsidP="008F45F3">
      <w:pPr>
        <w:rPr>
          <w:rFonts w:ascii="Times New Roman" w:hAnsi="Times New Roman"/>
        </w:rPr>
      </w:pPr>
    </w:p>
    <w:p w14:paraId="4C15A4FD" w14:textId="77777777" w:rsidR="008F45F3" w:rsidRPr="006E6C22" w:rsidRDefault="008F45F3" w:rsidP="008F45F3">
      <w:pPr>
        <w:rPr>
          <w:rFonts w:ascii="Times New Roman" w:hAnsi="Times New Roman"/>
        </w:rPr>
      </w:pPr>
      <w:r w:rsidRPr="006E6C22">
        <w:rPr>
          <w:rFonts w:ascii="Times New Roman" w:hAnsi="Times New Roman"/>
        </w:rPr>
        <w:t xml:space="preserve">To </w:t>
      </w:r>
      <w:bookmarkEnd w:id="180"/>
      <w:bookmarkEnd w:id="181"/>
      <w:r w:rsidRPr="006E6C22">
        <w:rPr>
          <w:rFonts w:ascii="Times New Roman" w:hAnsi="Times New Roman"/>
        </w:rPr>
        <w:t>analyze the international audience, we replicate the network analysis performed for Egypt</w:t>
      </w:r>
      <w:r>
        <w:rPr>
          <w:rFonts w:ascii="Times New Roman" w:hAnsi="Times New Roman"/>
        </w:rPr>
        <w:t xml:space="preserve">. </w:t>
      </w:r>
      <w:r w:rsidRPr="006E6C22">
        <w:rPr>
          <w:rFonts w:ascii="Times New Roman" w:hAnsi="Times New Roman"/>
        </w:rPr>
        <w:fldChar w:fldCharType="begin"/>
      </w:r>
      <w:r w:rsidRPr="006E6C22">
        <w:rPr>
          <w:rFonts w:ascii="Times New Roman" w:hAnsi="Times New Roman"/>
        </w:rPr>
        <w:instrText xml:space="preserve"> REF _Ref286526044 </w:instrText>
      </w:r>
      <w:r w:rsidRPr="006E6C22">
        <w:rPr>
          <w:rFonts w:ascii="Times New Roman" w:hAnsi="Times New Roman"/>
        </w:rPr>
        <w:fldChar w:fldCharType="separate"/>
      </w:r>
      <w:r w:rsidR="00905B63" w:rsidRPr="006E6C22">
        <w:rPr>
          <w:rFonts w:ascii="Times New Roman" w:hAnsi="Times New Roman"/>
        </w:rPr>
        <w:t xml:space="preserve">Figure </w:t>
      </w:r>
      <w:r w:rsidR="00905B63">
        <w:rPr>
          <w:rFonts w:ascii="Times New Roman" w:hAnsi="Times New Roman"/>
          <w:noProof/>
        </w:rPr>
        <w:t>28</w:t>
      </w:r>
      <w:r w:rsidRPr="006E6C22">
        <w:rPr>
          <w:rFonts w:ascii="Times New Roman" w:hAnsi="Times New Roman"/>
        </w:rPr>
        <w:fldChar w:fldCharType="end"/>
      </w:r>
      <w:r w:rsidRPr="006E6C22">
        <w:rPr>
          <w:rFonts w:ascii="Times New Roman" w:hAnsi="Times New Roman"/>
        </w:rPr>
        <w:t xml:space="preserve"> shows that, like for Egypt, the main audience, judging by language, was English-speaking, with Arabic and English in second place</w:t>
      </w:r>
      <w:r>
        <w:rPr>
          <w:rFonts w:ascii="Times New Roman" w:hAnsi="Times New Roman"/>
        </w:rPr>
        <w:t xml:space="preserve">. </w:t>
      </w:r>
    </w:p>
    <w:p w14:paraId="1D298513" w14:textId="77777777" w:rsidR="008C2793" w:rsidRDefault="008C2793" w:rsidP="008F45F3">
      <w:pPr>
        <w:rPr>
          <w:rFonts w:ascii="Times New Roman" w:hAnsi="Times New Roman"/>
        </w:rPr>
        <w:sectPr w:rsidR="008C2793" w:rsidSect="005456FE">
          <w:pgSz w:w="11904" w:h="16834"/>
          <w:pgMar w:top="1440" w:right="1440" w:bottom="1440" w:left="1440" w:header="720" w:footer="720" w:gutter="0"/>
          <w:cols w:space="720"/>
        </w:sectPr>
      </w:pPr>
    </w:p>
    <w:p w14:paraId="7D8B81B0" w14:textId="6BFB278F" w:rsidR="008C2793" w:rsidRPr="006E6C22" w:rsidRDefault="008C2793" w:rsidP="008F45F3">
      <w:pPr>
        <w:rPr>
          <w:rFonts w:ascii="Times New Roman" w:hAnsi="Times New Roman"/>
        </w:rPr>
      </w:pPr>
    </w:p>
    <w:p w14:paraId="1944EAEC" w14:textId="77777777" w:rsidR="008F45F3" w:rsidRPr="006E6C22" w:rsidRDefault="008F45F3" w:rsidP="008C2793">
      <w:pPr>
        <w:keepNext/>
        <w:jc w:val="center"/>
        <w:rPr>
          <w:rFonts w:ascii="Times New Roman" w:hAnsi="Times New Roman"/>
        </w:rPr>
      </w:pPr>
      <w:r w:rsidRPr="006E6C22">
        <w:rPr>
          <w:rFonts w:ascii="Times New Roman" w:hAnsi="Times New Roman"/>
          <w:noProof/>
          <w:lang w:eastAsia="en-US"/>
        </w:rPr>
        <w:drawing>
          <wp:inline distT="0" distB="0" distL="0" distR="0" wp14:anchorId="3DAEF061" wp14:editId="4D8D1B1B">
            <wp:extent cx="8220456" cy="5998464"/>
            <wp:effectExtent l="0" t="0" r="9525" b="0"/>
            <wp:docPr id="11"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FigureForReport_PrettyNetworks_Bahrain.pdf"/>
                    <pic:cNvPicPr/>
                  </pic:nvPicPr>
                  <pic:blipFill rotWithShape="1">
                    <a:blip r:embed="rId41">
                      <a:extLst>
                        <a:ext uri="{28A0092B-C50C-407E-A947-70E740481C1C}">
                          <a14:useLocalDpi xmlns:a14="http://schemas.microsoft.com/office/drawing/2010/main" val="0"/>
                        </a:ext>
                      </a:extLst>
                    </a:blip>
                    <a:srcRect b="23967"/>
                    <a:stretch/>
                  </pic:blipFill>
                  <pic:spPr bwMode="auto">
                    <a:xfrm>
                      <a:off x="0" y="0"/>
                      <a:ext cx="8220456" cy="5998464"/>
                    </a:xfrm>
                    <a:prstGeom prst="rect">
                      <a:avLst/>
                    </a:prstGeom>
                    <a:ln>
                      <a:noFill/>
                    </a:ln>
                    <a:extLst>
                      <a:ext uri="{53640926-AAD7-44d8-BBD7-CCE9431645EC}">
                        <a14:shadowObscured xmlns:a14="http://schemas.microsoft.com/office/drawing/2010/main"/>
                      </a:ext>
                    </a:extLst>
                  </pic:spPr>
                </pic:pic>
              </a:graphicData>
            </a:graphic>
          </wp:inline>
        </w:drawing>
      </w:r>
    </w:p>
    <w:p w14:paraId="03F53049" w14:textId="77777777" w:rsidR="008F45F3" w:rsidRPr="006E6C22" w:rsidRDefault="008F45F3" w:rsidP="008F45F3">
      <w:pPr>
        <w:pStyle w:val="Caption"/>
        <w:jc w:val="center"/>
        <w:rPr>
          <w:rFonts w:ascii="Times New Roman" w:hAnsi="Times New Roman"/>
        </w:rPr>
      </w:pPr>
      <w:bookmarkStart w:id="185" w:name="_Ref286526044"/>
      <w:bookmarkStart w:id="186" w:name="_Toc288987722"/>
      <w:r w:rsidRPr="006E6C22">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SEQ Figure \* ARABIC </w:instrText>
      </w:r>
      <w:r>
        <w:rPr>
          <w:rFonts w:ascii="Times New Roman" w:hAnsi="Times New Roman"/>
        </w:rPr>
        <w:fldChar w:fldCharType="separate"/>
      </w:r>
      <w:r w:rsidR="00905B63">
        <w:rPr>
          <w:rFonts w:ascii="Times New Roman" w:hAnsi="Times New Roman"/>
          <w:noProof/>
        </w:rPr>
        <w:t>28</w:t>
      </w:r>
      <w:r>
        <w:rPr>
          <w:rFonts w:ascii="Times New Roman" w:hAnsi="Times New Roman"/>
        </w:rPr>
        <w:fldChar w:fldCharType="end"/>
      </w:r>
      <w:bookmarkEnd w:id="185"/>
      <w:r w:rsidRPr="006E6C22">
        <w:rPr>
          <w:rFonts w:ascii="Times New Roman" w:hAnsi="Times New Roman"/>
        </w:rPr>
        <w:t>: Bahrain Follower Network</w:t>
      </w:r>
      <w:bookmarkEnd w:id="186"/>
    </w:p>
    <w:p w14:paraId="06F49CAC" w14:textId="77777777" w:rsidR="008C2793" w:rsidRDefault="008C2793" w:rsidP="008F45F3">
      <w:pPr>
        <w:rPr>
          <w:rFonts w:ascii="Times New Roman" w:hAnsi="Times New Roman"/>
        </w:rPr>
        <w:sectPr w:rsidR="008C2793" w:rsidSect="008C2793">
          <w:pgSz w:w="16834" w:h="11904" w:orient="landscape"/>
          <w:pgMar w:top="720" w:right="720" w:bottom="720" w:left="720" w:header="720" w:footer="720" w:gutter="0"/>
          <w:cols w:space="720"/>
        </w:sectPr>
      </w:pPr>
    </w:p>
    <w:p w14:paraId="704A1E1C" w14:textId="5CE2E193" w:rsidR="008F45F3" w:rsidRDefault="008F45F3" w:rsidP="008F45F3">
      <w:pPr>
        <w:rPr>
          <w:rFonts w:ascii="Times New Roman" w:hAnsi="Times New Roman"/>
        </w:rPr>
      </w:pPr>
      <w:r>
        <w:rPr>
          <w:rFonts w:ascii="Times New Roman" w:hAnsi="Times New Roman"/>
        </w:rPr>
        <w:t xml:space="preserve">The same inferential cautions hold here as they did for Egypt. The nodes are not as obviously international as they are in the retweets and mention analysis in the previous section, though less widely spoken languages, such as Thai or Finnish, are highly likely to belong to non-Bahrainis. </w:t>
      </w:r>
    </w:p>
    <w:p w14:paraId="6671FDD9" w14:textId="77777777" w:rsidR="008F45F3" w:rsidRDefault="008F45F3" w:rsidP="008F45F3">
      <w:pPr>
        <w:rPr>
          <w:rFonts w:ascii="Times New Roman" w:hAnsi="Times New Roman"/>
        </w:rPr>
      </w:pPr>
    </w:p>
    <w:p w14:paraId="3E245A67" w14:textId="2FDBEE28" w:rsidR="008F45F3" w:rsidRPr="006E6C22" w:rsidRDefault="008F45F3" w:rsidP="008F45F3">
      <w:pPr>
        <w:rPr>
          <w:rFonts w:ascii="Times New Roman" w:hAnsi="Times New Roman"/>
        </w:rPr>
      </w:pPr>
      <w:r>
        <w:rPr>
          <w:rFonts w:ascii="Times New Roman" w:hAnsi="Times New Roman"/>
        </w:rPr>
        <w:t xml:space="preserve">The sparse following network of the Bahraini </w:t>
      </w:r>
      <w:r w:rsidR="00804742">
        <w:rPr>
          <w:rFonts w:ascii="Times New Roman" w:hAnsi="Times New Roman"/>
        </w:rPr>
        <w:t>actor</w:t>
      </w:r>
      <w:r>
        <w:rPr>
          <w:rFonts w:ascii="Times New Roman" w:hAnsi="Times New Roman"/>
        </w:rPr>
        <w:t xml:space="preserve">s and formal organizations further reinforces the idea that there was greater integration between those accounts and other Bahrainis, at least online. The Bahraini network is much sparser (few communities and few members in those communities) than the Egyptian one before each country’s respective protests, and </w:t>
      </w:r>
      <w:r w:rsidRPr="006E6C22">
        <w:rPr>
          <w:rFonts w:ascii="Times New Roman" w:hAnsi="Times New Roman"/>
        </w:rPr>
        <w:t>English appears even more dominant than after the main protests</w:t>
      </w:r>
      <w:r>
        <w:rPr>
          <w:rFonts w:ascii="Times New Roman" w:hAnsi="Times New Roman"/>
        </w:rPr>
        <w:t xml:space="preserve">. So the Bahrain online network has fewer members and produces fewer tweets than the Egyptian equivalent, yet the Twitter accounts for the activists and formal organizations are mentioned and retweeted as often as Egyptian </w:t>
      </w:r>
      <w:r w:rsidR="00804742">
        <w:rPr>
          <w:rFonts w:ascii="Times New Roman" w:hAnsi="Times New Roman"/>
        </w:rPr>
        <w:t>actor</w:t>
      </w:r>
      <w:r>
        <w:rPr>
          <w:rFonts w:ascii="Times New Roman" w:hAnsi="Times New Roman"/>
        </w:rPr>
        <w:t xml:space="preserve">s are in Egypt.  </w:t>
      </w:r>
      <w:r w:rsidR="000D06D0">
        <w:rPr>
          <w:rFonts w:ascii="Times New Roman" w:hAnsi="Times New Roman"/>
        </w:rPr>
        <w:t>Yet though Bahraini actors were interacted with more intensely than their Egyptian equivalents, the interaction is still too low to suggest widespread information dissemination.</w:t>
      </w:r>
    </w:p>
    <w:p w14:paraId="13AD02D4" w14:textId="77777777" w:rsidR="008F45F3" w:rsidRDefault="008F45F3" w:rsidP="008F45F3">
      <w:pPr>
        <w:rPr>
          <w:rFonts w:ascii="Times New Roman" w:hAnsi="Times New Roman"/>
        </w:rPr>
      </w:pPr>
    </w:p>
    <w:p w14:paraId="3897E65A" w14:textId="0D46D0B0" w:rsidR="00D153AB" w:rsidRPr="006E6C22" w:rsidRDefault="001D7DC3" w:rsidP="00D153AB">
      <w:pPr>
        <w:rPr>
          <w:rFonts w:ascii="Times New Roman" w:hAnsi="Times New Roman"/>
        </w:rPr>
      </w:pPr>
      <w:r w:rsidRPr="007C629E">
        <w:rPr>
          <w:rFonts w:ascii="Times New Roman" w:hAnsi="Times New Roman"/>
        </w:rPr>
        <w:t>The</w:t>
      </w:r>
      <w:r w:rsidR="00D153AB" w:rsidRPr="007C629E">
        <w:rPr>
          <w:rFonts w:ascii="Times New Roman" w:hAnsi="Times New Roman"/>
        </w:rPr>
        <w:t xml:space="preserve"> human rights </w:t>
      </w:r>
      <w:r w:rsidR="007C629E" w:rsidRPr="007C629E">
        <w:rPr>
          <w:rFonts w:ascii="Times New Roman" w:hAnsi="Times New Roman"/>
        </w:rPr>
        <w:t>actors</w:t>
      </w:r>
      <w:r w:rsidR="00D153AB" w:rsidRPr="007C629E">
        <w:rPr>
          <w:rFonts w:ascii="Times New Roman" w:hAnsi="Times New Roman"/>
        </w:rPr>
        <w:t xml:space="preserve"> in Bahrain had already established connections with the international community, not only as a result of their work on human rights but also because the founders and members of these organizations had spent significant time living abroad. </w:t>
      </w:r>
      <w:r w:rsidRPr="007C629E">
        <w:rPr>
          <w:rFonts w:ascii="Times New Roman" w:hAnsi="Times New Roman"/>
        </w:rPr>
        <w:t xml:space="preserve">The </w:t>
      </w:r>
      <w:r w:rsidR="00D153AB" w:rsidRPr="007C629E">
        <w:rPr>
          <w:rFonts w:ascii="Times New Roman" w:hAnsi="Times New Roman"/>
        </w:rPr>
        <w:t>B</w:t>
      </w:r>
      <w:r w:rsidRPr="007C629E">
        <w:rPr>
          <w:rFonts w:ascii="Times New Roman" w:hAnsi="Times New Roman"/>
        </w:rPr>
        <w:t>ahrain Center for Human Rights</w:t>
      </w:r>
      <w:r w:rsidR="00D153AB" w:rsidRPr="007C629E">
        <w:rPr>
          <w:rFonts w:ascii="Times New Roman" w:hAnsi="Times New Roman"/>
        </w:rPr>
        <w:t>, for instance, frequently operates out of Copenhagen, where the Al-</w:t>
      </w:r>
      <w:proofErr w:type="spellStart"/>
      <w:r w:rsidR="00D153AB" w:rsidRPr="007C629E">
        <w:rPr>
          <w:rFonts w:ascii="Times New Roman" w:hAnsi="Times New Roman"/>
        </w:rPr>
        <w:t>Khawajas</w:t>
      </w:r>
      <w:proofErr w:type="spellEnd"/>
      <w:r w:rsidR="00D153AB" w:rsidRPr="007C629E">
        <w:rPr>
          <w:rFonts w:ascii="Times New Roman" w:hAnsi="Times New Roman"/>
        </w:rPr>
        <w:t xml:space="preserve"> spent time in exile. Although life in exile is presents challenges for creating sustained political change at home, it gave the human rights community in Bahrain a unique connection to the outside world, making it an ideal broadcaster of domestic events to a wider audience.</w:t>
      </w:r>
      <w:r w:rsidR="007C629E" w:rsidRPr="007C629E">
        <w:rPr>
          <w:rStyle w:val="FootnoteReference"/>
          <w:rFonts w:ascii="Times New Roman" w:hAnsi="Times New Roman"/>
        </w:rPr>
        <w:footnoteReference w:id="51"/>
      </w:r>
      <w:r w:rsidR="00D153AB" w:rsidRPr="007C629E">
        <w:rPr>
          <w:rFonts w:ascii="Times New Roman" w:hAnsi="Times New Roman"/>
        </w:rPr>
        <w:t xml:space="preserve"> </w:t>
      </w:r>
    </w:p>
    <w:p w14:paraId="01AF2E82" w14:textId="77777777" w:rsidR="00D153AB" w:rsidRPr="006E6C22" w:rsidRDefault="00D153AB" w:rsidP="008F45F3">
      <w:pPr>
        <w:rPr>
          <w:rFonts w:ascii="Times New Roman" w:hAnsi="Times New Roman"/>
        </w:rPr>
      </w:pPr>
    </w:p>
    <w:p w14:paraId="6F523795" w14:textId="77777777" w:rsidR="008F45F3" w:rsidRDefault="008F45F3" w:rsidP="008F45F3">
      <w:pPr>
        <w:rPr>
          <w:rFonts w:ascii="Times New Roman" w:hAnsi="Times New Roman"/>
          <w:highlight w:val="yellow"/>
        </w:rPr>
      </w:pPr>
      <w:r>
        <w:rPr>
          <w:rFonts w:ascii="Times New Roman" w:hAnsi="Times New Roman"/>
          <w:highlight w:val="yellow"/>
        </w:rPr>
        <w:br w:type="page"/>
      </w:r>
    </w:p>
    <w:p w14:paraId="402B54A7" w14:textId="77777777" w:rsidR="008F45F3" w:rsidRPr="006E6C22" w:rsidRDefault="008F45F3" w:rsidP="008F45F3">
      <w:pPr>
        <w:pStyle w:val="Heading1"/>
      </w:pPr>
      <w:bookmarkStart w:id="187" w:name="_Toc286389761"/>
      <w:bookmarkStart w:id="188" w:name="_Toc288987693"/>
      <w:r w:rsidRPr="006E6C22">
        <w:t>Conclusion</w:t>
      </w:r>
      <w:bookmarkEnd w:id="187"/>
      <w:bookmarkEnd w:id="188"/>
    </w:p>
    <w:p w14:paraId="595B5884" w14:textId="77777777" w:rsidR="008F45F3" w:rsidRDefault="008F45F3" w:rsidP="008F45F3">
      <w:pPr>
        <w:rPr>
          <w:rFonts w:ascii="Times New Roman" w:hAnsi="Times New Roman"/>
        </w:rPr>
      </w:pPr>
    </w:p>
    <w:p w14:paraId="205FB598" w14:textId="01A2F9FB" w:rsidR="008F45F3" w:rsidRDefault="008F45F3" w:rsidP="008F45F3">
      <w:pPr>
        <w:rPr>
          <w:rFonts w:ascii="Times New Roman" w:hAnsi="Times New Roman"/>
        </w:rPr>
      </w:pPr>
      <w:r>
        <w:rPr>
          <w:rFonts w:ascii="Times New Roman" w:hAnsi="Times New Roman"/>
        </w:rPr>
        <w:t>Ethnographic accounts of the Arab Spring tend to minimize the importan</w:t>
      </w:r>
      <w:r w:rsidR="000D06D0">
        <w:rPr>
          <w:rFonts w:ascii="Times New Roman" w:hAnsi="Times New Roman"/>
        </w:rPr>
        <w:t>ce of social media for protest.</w:t>
      </w:r>
      <w:r>
        <w:rPr>
          <w:rFonts w:ascii="Times New Roman" w:hAnsi="Times New Roman"/>
        </w:rPr>
        <w:t xml:space="preserve"> </w:t>
      </w:r>
      <w:r w:rsidR="000D06D0">
        <w:rPr>
          <w:rFonts w:ascii="Times New Roman" w:hAnsi="Times New Roman"/>
        </w:rPr>
        <w:t xml:space="preserve"> </w:t>
      </w:r>
      <w:r>
        <w:rPr>
          <w:rFonts w:ascii="Times New Roman" w:hAnsi="Times New Roman"/>
        </w:rPr>
        <w:t xml:space="preserve">Studies from a quantitative background tend to emphasize the importance of those same media over other, offline strategies for </w:t>
      </w:r>
      <w:r w:rsidR="00086619">
        <w:rPr>
          <w:rFonts w:ascii="Times New Roman" w:hAnsi="Times New Roman"/>
        </w:rPr>
        <w:t>mass mobilization</w:t>
      </w:r>
      <w:r>
        <w:rPr>
          <w:rFonts w:ascii="Times New Roman" w:hAnsi="Times New Roman"/>
        </w:rPr>
        <w:t xml:space="preserve">. By combining the two forms of analysis, we interrogate both conclusions. The digital case study, the name </w:t>
      </w:r>
      <w:r w:rsidR="000D06D0">
        <w:rPr>
          <w:rFonts w:ascii="Times New Roman" w:hAnsi="Times New Roman"/>
        </w:rPr>
        <w:t>given to</w:t>
      </w:r>
      <w:r>
        <w:rPr>
          <w:rFonts w:ascii="Times New Roman" w:hAnsi="Times New Roman"/>
        </w:rPr>
        <w:t xml:space="preserve"> our methodology, allows us to see how online and offline activities affected each other, letting us understand the importance of each in relation to the other.</w:t>
      </w:r>
      <w:r w:rsidR="007D1589">
        <w:rPr>
          <w:rFonts w:ascii="Times New Roman" w:hAnsi="Times New Roman"/>
        </w:rPr>
        <w:t xml:space="preserve">  </w:t>
      </w:r>
      <w:r w:rsidR="007D1589" w:rsidRPr="007D1589">
        <w:rPr>
          <w:rFonts w:ascii="Times New Roman" w:hAnsi="Times New Roman" w:cs="Times New Roman"/>
        </w:rPr>
        <w:t xml:space="preserve">In </w:t>
      </w:r>
      <w:r w:rsidR="007D1589" w:rsidRPr="007D1589">
        <w:rPr>
          <w:rFonts w:ascii="Times New Roman" w:hAnsi="Times New Roman" w:cs="Times New Roman"/>
        </w:rPr>
        <w:fldChar w:fldCharType="begin"/>
      </w:r>
      <w:r w:rsidR="007D1589" w:rsidRPr="007D1589">
        <w:rPr>
          <w:rFonts w:ascii="Times New Roman" w:hAnsi="Times New Roman" w:cs="Times New Roman"/>
        </w:rPr>
        <w:instrText xml:space="preserve"> REF _Ref288141046 \h </w:instrText>
      </w:r>
      <w:r w:rsidR="007D1589" w:rsidRPr="007D1589">
        <w:rPr>
          <w:rFonts w:ascii="Times New Roman" w:hAnsi="Times New Roman" w:cs="Times New Roman"/>
        </w:rPr>
      </w:r>
      <w:r w:rsidR="007D1589" w:rsidRPr="007D1589">
        <w:rPr>
          <w:rFonts w:ascii="Times New Roman" w:hAnsi="Times New Roman" w:cs="Times New Roman"/>
        </w:rPr>
        <w:fldChar w:fldCharType="separate"/>
      </w:r>
      <w:r w:rsidR="007D1589" w:rsidRPr="007D1589">
        <w:rPr>
          <w:rFonts w:ascii="Times New Roman" w:hAnsi="Times New Roman" w:cs="Times New Roman"/>
        </w:rPr>
        <w:t xml:space="preserve">Table </w:t>
      </w:r>
      <w:r w:rsidR="007D1589" w:rsidRPr="007D1589">
        <w:rPr>
          <w:rFonts w:ascii="Times New Roman" w:hAnsi="Times New Roman" w:cs="Times New Roman"/>
          <w:noProof/>
        </w:rPr>
        <w:t>13</w:t>
      </w:r>
      <w:r w:rsidR="007D1589" w:rsidRPr="007D1589">
        <w:rPr>
          <w:rFonts w:ascii="Times New Roman" w:hAnsi="Times New Roman" w:cs="Times New Roman"/>
        </w:rPr>
        <w:fldChar w:fldCharType="end"/>
      </w:r>
      <w:r w:rsidR="007D1589" w:rsidRPr="007D1589">
        <w:rPr>
          <w:rFonts w:ascii="Times New Roman" w:hAnsi="Times New Roman" w:cs="Times New Roman"/>
        </w:rPr>
        <w:t>, we</w:t>
      </w:r>
      <w:r w:rsidR="007D1589">
        <w:rPr>
          <w:rFonts w:ascii="Times New Roman" w:hAnsi="Times New Roman"/>
        </w:rPr>
        <w:t xml:space="preserve"> summarize our results.</w:t>
      </w:r>
    </w:p>
    <w:p w14:paraId="12C64271" w14:textId="77777777" w:rsidR="008F45F3" w:rsidRDefault="008F45F3" w:rsidP="008F45F3">
      <w:pPr>
        <w:rPr>
          <w:rFonts w:ascii="Times New Roman" w:hAnsi="Times New Roman"/>
        </w:rPr>
      </w:pPr>
    </w:p>
    <w:p w14:paraId="5AEFA1B2" w14:textId="05C86BBA" w:rsidR="008F45F3" w:rsidRDefault="000D06D0" w:rsidP="008F45F3">
      <w:pPr>
        <w:rPr>
          <w:rFonts w:ascii="Times New Roman" w:hAnsi="Times New Roman"/>
        </w:rPr>
      </w:pPr>
      <w:r>
        <w:rPr>
          <w:rFonts w:ascii="Times New Roman" w:hAnsi="Times New Roman"/>
        </w:rPr>
        <w:t>Traditional</w:t>
      </w:r>
      <w:r w:rsidR="008F45F3">
        <w:rPr>
          <w:rFonts w:ascii="Times New Roman" w:hAnsi="Times New Roman"/>
        </w:rPr>
        <w:t xml:space="preserve"> methods of movement organizing</w:t>
      </w:r>
      <w:r>
        <w:rPr>
          <w:rFonts w:ascii="Times New Roman" w:hAnsi="Times New Roman"/>
        </w:rPr>
        <w:t xml:space="preserve"> - </w:t>
      </w:r>
      <w:r w:rsidR="008F45F3">
        <w:rPr>
          <w:rFonts w:ascii="Times New Roman" w:hAnsi="Times New Roman"/>
        </w:rPr>
        <w:t>meeting in person to strategize, building coalitions over years, spreading information by word of mouth</w:t>
      </w:r>
      <w:r>
        <w:rPr>
          <w:rFonts w:ascii="Times New Roman" w:hAnsi="Times New Roman"/>
        </w:rPr>
        <w:t xml:space="preserve"> - </w:t>
      </w:r>
      <w:r w:rsidR="008F45F3">
        <w:rPr>
          <w:rFonts w:ascii="Times New Roman" w:hAnsi="Times New Roman"/>
        </w:rPr>
        <w:t>were not supp</w:t>
      </w:r>
      <w:r w:rsidR="002B767F">
        <w:rPr>
          <w:rFonts w:ascii="Times New Roman" w:hAnsi="Times New Roman"/>
        </w:rPr>
        <w:t xml:space="preserve">lanted by Twitter. While actors and participants </w:t>
      </w:r>
      <w:r w:rsidR="008F45F3">
        <w:rPr>
          <w:rFonts w:ascii="Times New Roman" w:hAnsi="Times New Roman"/>
        </w:rPr>
        <w:t>in Egypt and Bahrain did use Twitter, often frequently, Twitter was one tool in each movement’s arsenal. The way they used it also limited its impact on protests. Movements used it less once protests started, and when they did use it they were unlikely to talk about the same topics that non-movement actors, “normal” citizens, found important.</w:t>
      </w:r>
    </w:p>
    <w:p w14:paraId="361B0FCB" w14:textId="77777777" w:rsidR="008F45F3" w:rsidRDefault="008F45F3" w:rsidP="008F45F3">
      <w:pPr>
        <w:rPr>
          <w:rFonts w:ascii="Times New Roman" w:hAnsi="Times New Roman"/>
        </w:rPr>
      </w:pPr>
    </w:p>
    <w:p w14:paraId="5CE2FDFC" w14:textId="0B368677" w:rsidR="007D1589" w:rsidRDefault="008F45F3" w:rsidP="008F45F3">
      <w:pPr>
        <w:rPr>
          <w:rFonts w:ascii="Times New Roman" w:hAnsi="Times New Roman"/>
        </w:rPr>
      </w:pPr>
      <w:r>
        <w:rPr>
          <w:rFonts w:ascii="Times New Roman" w:hAnsi="Times New Roman"/>
        </w:rPr>
        <w:t>The efficacy of Twitter was limited by many factors. Most importantly, it requires high levels of cell phone p</w:t>
      </w:r>
      <w:r w:rsidR="000D06D0">
        <w:rPr>
          <w:rFonts w:ascii="Times New Roman" w:hAnsi="Times New Roman"/>
        </w:rPr>
        <w:t>enetration, especially of smart</w:t>
      </w:r>
      <w:r>
        <w:rPr>
          <w:rFonts w:ascii="Times New Roman" w:hAnsi="Times New Roman"/>
        </w:rPr>
        <w:t>phones, which was not the case in Egypt. Twitter was also a new tool in 2011 for people without an activist background, meaning the reach of those who used it was limited by the size of their audience. These structural difficulties mean that the activities that movements displayed on Twitter resonated most</w:t>
      </w:r>
      <w:r w:rsidR="000D06D0">
        <w:rPr>
          <w:rFonts w:ascii="Times New Roman" w:hAnsi="Times New Roman"/>
        </w:rPr>
        <w:t>ly</w:t>
      </w:r>
      <w:r>
        <w:rPr>
          <w:rFonts w:ascii="Times New Roman" w:hAnsi="Times New Roman"/>
        </w:rPr>
        <w:t xml:space="preserve"> within each movement. There was little interaction between the movements online and non-movement individuals online, in marked contrast to offline behavior. </w:t>
      </w:r>
    </w:p>
    <w:p w14:paraId="6F4D486F" w14:textId="77777777" w:rsidR="002F43AA" w:rsidRDefault="002F43AA" w:rsidP="008F45F3">
      <w:pPr>
        <w:rPr>
          <w:rFonts w:ascii="Times New Roman" w:hAnsi="Times New Roman"/>
        </w:rPr>
      </w:pPr>
    </w:p>
    <w:p w14:paraId="06BF86D1" w14:textId="2C7DBF4B" w:rsidR="007E55E5" w:rsidRDefault="007E55E5" w:rsidP="007E55E5">
      <w:pPr>
        <w:pStyle w:val="Caption"/>
        <w:keepNext/>
      </w:pPr>
      <w:bookmarkStart w:id="189" w:name="_Ref288141046"/>
      <w:bookmarkStart w:id="190" w:name="_Toc288987735"/>
      <w:r>
        <w:t xml:space="preserve">Table </w:t>
      </w:r>
      <w:fldSimple w:instr=" SEQ Table \* ARABIC ">
        <w:r>
          <w:rPr>
            <w:noProof/>
          </w:rPr>
          <w:t>13</w:t>
        </w:r>
      </w:fldSimple>
      <w:bookmarkEnd w:id="189"/>
      <w:r>
        <w:t xml:space="preserve">: Lessons Learned - </w:t>
      </w:r>
      <w:r w:rsidR="00EB30AC">
        <w:t>Mass Mobilization</w:t>
      </w:r>
      <w:bookmarkEnd w:id="190"/>
    </w:p>
    <w:tbl>
      <w:tblPr>
        <w:tblStyle w:val="TableGrid"/>
        <w:tblW w:w="9243" w:type="dxa"/>
        <w:tblLayout w:type="fixed"/>
        <w:tblLook w:val="04A0" w:firstRow="1" w:lastRow="0" w:firstColumn="1" w:lastColumn="0" w:noHBand="0" w:noVBand="1"/>
      </w:tblPr>
      <w:tblGrid>
        <w:gridCol w:w="2988"/>
        <w:gridCol w:w="2970"/>
        <w:gridCol w:w="2122"/>
        <w:gridCol w:w="1163"/>
      </w:tblGrid>
      <w:tr w:rsidR="002F43AA" w:rsidRPr="006E6C22" w14:paraId="78041557" w14:textId="77777777" w:rsidTr="007D1589">
        <w:tc>
          <w:tcPr>
            <w:tcW w:w="2988" w:type="dxa"/>
          </w:tcPr>
          <w:p w14:paraId="006CE190" w14:textId="77777777" w:rsidR="002F43AA" w:rsidRPr="006E6C22" w:rsidRDefault="002F43AA" w:rsidP="00E6042E">
            <w:pPr>
              <w:jc w:val="center"/>
              <w:rPr>
                <w:rFonts w:ascii="Times New Roman" w:hAnsi="Times New Roman"/>
                <w:b/>
              </w:rPr>
            </w:pPr>
            <w:r>
              <w:rPr>
                <w:rFonts w:ascii="Times New Roman" w:hAnsi="Times New Roman"/>
                <w:b/>
              </w:rPr>
              <w:t>Claim</w:t>
            </w:r>
          </w:p>
        </w:tc>
        <w:tc>
          <w:tcPr>
            <w:tcW w:w="2970" w:type="dxa"/>
          </w:tcPr>
          <w:p w14:paraId="6C1612B9" w14:textId="77777777" w:rsidR="002F43AA" w:rsidRPr="006E6C22" w:rsidRDefault="002F43AA" w:rsidP="00E6042E">
            <w:pPr>
              <w:jc w:val="center"/>
              <w:rPr>
                <w:rFonts w:ascii="Times New Roman" w:hAnsi="Times New Roman"/>
                <w:b/>
              </w:rPr>
            </w:pPr>
            <w:r>
              <w:rPr>
                <w:rFonts w:ascii="Times New Roman" w:hAnsi="Times New Roman"/>
                <w:b/>
              </w:rPr>
              <w:t>Evidence</w:t>
            </w:r>
          </w:p>
        </w:tc>
        <w:tc>
          <w:tcPr>
            <w:tcW w:w="2122" w:type="dxa"/>
          </w:tcPr>
          <w:p w14:paraId="25D93301" w14:textId="77777777" w:rsidR="002F43AA" w:rsidRPr="006E6C22" w:rsidRDefault="002F43AA" w:rsidP="00E6042E">
            <w:pPr>
              <w:jc w:val="center"/>
              <w:rPr>
                <w:rFonts w:ascii="Times New Roman" w:hAnsi="Times New Roman"/>
                <w:b/>
              </w:rPr>
            </w:pPr>
            <w:r>
              <w:rPr>
                <w:rFonts w:ascii="Times New Roman" w:hAnsi="Times New Roman"/>
                <w:b/>
              </w:rPr>
              <w:t>Section in Report</w:t>
            </w:r>
          </w:p>
        </w:tc>
        <w:tc>
          <w:tcPr>
            <w:tcW w:w="1163" w:type="dxa"/>
          </w:tcPr>
          <w:p w14:paraId="18866CAE" w14:textId="77777777" w:rsidR="002F43AA" w:rsidRPr="006E6C22" w:rsidRDefault="002F43AA" w:rsidP="00E6042E">
            <w:pPr>
              <w:jc w:val="center"/>
              <w:rPr>
                <w:rFonts w:ascii="Times New Roman" w:hAnsi="Times New Roman"/>
                <w:b/>
              </w:rPr>
            </w:pPr>
            <w:r>
              <w:rPr>
                <w:rFonts w:ascii="Times New Roman" w:hAnsi="Times New Roman"/>
                <w:b/>
              </w:rPr>
              <w:t>Research Question</w:t>
            </w:r>
          </w:p>
        </w:tc>
      </w:tr>
      <w:tr w:rsidR="002F43AA" w:rsidRPr="006E6C22" w14:paraId="2DB68B49" w14:textId="77777777" w:rsidTr="007D1589">
        <w:tc>
          <w:tcPr>
            <w:tcW w:w="2988" w:type="dxa"/>
          </w:tcPr>
          <w:p w14:paraId="4FB3AB68" w14:textId="12450C41" w:rsidR="002F43AA" w:rsidRPr="006E6C22" w:rsidRDefault="002F43AA" w:rsidP="00E6042E">
            <w:pPr>
              <w:rPr>
                <w:rFonts w:ascii="Times New Roman" w:hAnsi="Times New Roman"/>
              </w:rPr>
            </w:pPr>
            <w:r w:rsidRPr="006E6C22">
              <w:rPr>
                <w:rFonts w:ascii="Times New Roman" w:hAnsi="Times New Roman"/>
              </w:rPr>
              <w:t xml:space="preserve">While initial calls for </w:t>
            </w:r>
            <w:r w:rsidR="00086619">
              <w:rPr>
                <w:rFonts w:ascii="Times New Roman" w:hAnsi="Times New Roman"/>
              </w:rPr>
              <w:t>mass mobilization</w:t>
            </w:r>
            <w:r w:rsidRPr="006E6C22">
              <w:rPr>
                <w:rFonts w:ascii="Times New Roman" w:hAnsi="Times New Roman"/>
              </w:rPr>
              <w:t xml:space="preserve"> occurred on social media in both Egypt (</w:t>
            </w:r>
            <w:proofErr w:type="spellStart"/>
            <w:r w:rsidRPr="006E6C22">
              <w:rPr>
                <w:rFonts w:ascii="Times New Roman" w:hAnsi="Times New Roman"/>
                <w:i/>
              </w:rPr>
              <w:t>Kulna</w:t>
            </w:r>
            <w:proofErr w:type="spellEnd"/>
            <w:r w:rsidRPr="006E6C22">
              <w:rPr>
                <w:rFonts w:ascii="Times New Roman" w:hAnsi="Times New Roman"/>
                <w:i/>
              </w:rPr>
              <w:t xml:space="preserve"> Khaled Said </w:t>
            </w:r>
            <w:r w:rsidRPr="006E6C22">
              <w:rPr>
                <w:rFonts w:ascii="Times New Roman" w:hAnsi="Times New Roman"/>
              </w:rPr>
              <w:t>Facebook page) and Bahrain (February 14</w:t>
            </w:r>
            <w:r w:rsidRPr="006E6C22">
              <w:rPr>
                <w:rFonts w:ascii="Times New Roman" w:hAnsi="Times New Roman"/>
                <w:vertAlign w:val="superscript"/>
              </w:rPr>
              <w:t>th</w:t>
            </w:r>
            <w:r w:rsidRPr="006E6C22">
              <w:rPr>
                <w:rFonts w:ascii="Times New Roman" w:hAnsi="Times New Roman"/>
              </w:rPr>
              <w:t xml:space="preserve"> Youth), once street protests commenced, </w:t>
            </w:r>
            <w:r w:rsidR="00086619">
              <w:rPr>
                <w:rFonts w:ascii="Times New Roman" w:hAnsi="Times New Roman"/>
              </w:rPr>
              <w:t>mass mobilization</w:t>
            </w:r>
            <w:r w:rsidRPr="006E6C22">
              <w:rPr>
                <w:rFonts w:ascii="Times New Roman" w:hAnsi="Times New Roman"/>
              </w:rPr>
              <w:t xml:space="preserve"> strategies moved heavily into the street, promoted by face-to-face connections and the coverage of events on traditional (satellite TV) media.</w:t>
            </w:r>
          </w:p>
          <w:p w14:paraId="3AC397E9" w14:textId="77777777" w:rsidR="002F43AA" w:rsidRPr="006E6C22" w:rsidRDefault="002F43AA" w:rsidP="00E6042E">
            <w:pPr>
              <w:rPr>
                <w:rFonts w:ascii="Times New Roman" w:hAnsi="Times New Roman"/>
              </w:rPr>
            </w:pPr>
          </w:p>
        </w:tc>
        <w:tc>
          <w:tcPr>
            <w:tcW w:w="2970" w:type="dxa"/>
          </w:tcPr>
          <w:p w14:paraId="7CA7AB65" w14:textId="77777777" w:rsidR="002F43AA" w:rsidRPr="00F971AB" w:rsidRDefault="002F43AA" w:rsidP="002F43AA">
            <w:pPr>
              <w:pStyle w:val="ListParagraph"/>
              <w:numPr>
                <w:ilvl w:val="0"/>
                <w:numId w:val="18"/>
              </w:numPr>
              <w:rPr>
                <w:rFonts w:ascii="Times New Roman" w:hAnsi="Times New Roman"/>
              </w:rPr>
            </w:pPr>
            <w:r>
              <w:rPr>
                <w:rFonts w:ascii="Times New Roman" w:hAnsi="Times New Roman"/>
              </w:rPr>
              <w:t xml:space="preserve">Content analysis of tweets show lots of pro-protest and protest coordinating tweets at start of protest but very few after. </w:t>
            </w:r>
          </w:p>
          <w:p w14:paraId="47673528" w14:textId="77777777" w:rsidR="002F43AA" w:rsidRPr="006E6C22" w:rsidRDefault="002F43AA" w:rsidP="002F43AA">
            <w:pPr>
              <w:pStyle w:val="ListParagraph"/>
              <w:numPr>
                <w:ilvl w:val="0"/>
                <w:numId w:val="18"/>
              </w:numPr>
              <w:rPr>
                <w:rFonts w:ascii="Times New Roman" w:hAnsi="Times New Roman"/>
              </w:rPr>
            </w:pPr>
            <w:r w:rsidRPr="00CC024E">
              <w:rPr>
                <w:rFonts w:ascii="Times New Roman" w:hAnsi="Times New Roman"/>
              </w:rPr>
              <w:t>Interviewees report being motivated to join protests by personal calls and messages, and</w:t>
            </w:r>
            <w:r>
              <w:rPr>
                <w:rFonts w:ascii="Times New Roman" w:hAnsi="Times New Roman"/>
              </w:rPr>
              <w:t xml:space="preserve"> other published</w:t>
            </w:r>
            <w:r w:rsidRPr="00CC024E">
              <w:rPr>
                <w:rFonts w:ascii="Times New Roman" w:hAnsi="Times New Roman"/>
              </w:rPr>
              <w:t xml:space="preserve"> memoirs from Egypt and Bahrain support this</w:t>
            </w:r>
            <w:r>
              <w:rPr>
                <w:rFonts w:ascii="Times New Roman" w:hAnsi="Times New Roman"/>
              </w:rPr>
              <w:t>.</w:t>
            </w:r>
          </w:p>
        </w:tc>
        <w:tc>
          <w:tcPr>
            <w:tcW w:w="2122" w:type="dxa"/>
          </w:tcPr>
          <w:p w14:paraId="5D6F15EC" w14:textId="4BF2AFEC" w:rsidR="002F43AA" w:rsidRDefault="002F43AA" w:rsidP="00E6042E">
            <w:pPr>
              <w:rPr>
                <w:rFonts w:ascii="Times New Roman" w:hAnsi="Times New Roman"/>
              </w:rPr>
            </w:pPr>
            <w:bookmarkStart w:id="191" w:name="OLE_LINK11"/>
            <w:bookmarkStart w:id="192" w:name="OLE_LINK12"/>
            <w:bookmarkStart w:id="193" w:name="OLE_LINK13"/>
            <w:r>
              <w:rPr>
                <w:rFonts w:ascii="Times New Roman" w:hAnsi="Times New Roman"/>
              </w:rPr>
              <w:t xml:space="preserve">Egypt – </w:t>
            </w:r>
            <w:r w:rsidR="00EB30AC">
              <w:rPr>
                <w:rFonts w:ascii="Times New Roman" w:hAnsi="Times New Roman"/>
              </w:rPr>
              <w:t>Mass Mobilization</w:t>
            </w:r>
            <w:r>
              <w:rPr>
                <w:rFonts w:ascii="Times New Roman" w:hAnsi="Times New Roman"/>
              </w:rPr>
              <w:t xml:space="preserve"> – Moving into the Street</w:t>
            </w:r>
            <w:bookmarkEnd w:id="191"/>
            <w:bookmarkEnd w:id="192"/>
            <w:bookmarkEnd w:id="193"/>
          </w:p>
          <w:p w14:paraId="09A8E923" w14:textId="77777777" w:rsidR="002F43AA" w:rsidRDefault="002F43AA" w:rsidP="00E6042E">
            <w:pPr>
              <w:rPr>
                <w:rFonts w:ascii="Times New Roman" w:hAnsi="Times New Roman"/>
              </w:rPr>
            </w:pPr>
          </w:p>
          <w:p w14:paraId="3004947F" w14:textId="02BA2DA1" w:rsidR="002F43AA" w:rsidRPr="006E6C22" w:rsidRDefault="002F43AA" w:rsidP="00E6042E">
            <w:pPr>
              <w:rPr>
                <w:rFonts w:ascii="Times New Roman" w:hAnsi="Times New Roman"/>
              </w:rPr>
            </w:pPr>
            <w:r>
              <w:rPr>
                <w:rFonts w:ascii="Times New Roman" w:hAnsi="Times New Roman"/>
              </w:rPr>
              <w:t xml:space="preserve">Bahrain – </w:t>
            </w:r>
            <w:r w:rsidR="00EB30AC">
              <w:rPr>
                <w:rFonts w:ascii="Times New Roman" w:hAnsi="Times New Roman"/>
              </w:rPr>
              <w:t>Mass Mobilization</w:t>
            </w:r>
            <w:r>
              <w:rPr>
                <w:rFonts w:ascii="Times New Roman" w:hAnsi="Times New Roman"/>
              </w:rPr>
              <w:t xml:space="preserve"> – Moving into the Street</w:t>
            </w:r>
          </w:p>
        </w:tc>
        <w:tc>
          <w:tcPr>
            <w:tcW w:w="1163" w:type="dxa"/>
          </w:tcPr>
          <w:p w14:paraId="3AC18921" w14:textId="77777777" w:rsidR="002F43AA" w:rsidRPr="006E6C22" w:rsidRDefault="002F43AA" w:rsidP="00E6042E">
            <w:pPr>
              <w:jc w:val="center"/>
              <w:rPr>
                <w:rFonts w:ascii="Times New Roman" w:hAnsi="Times New Roman"/>
              </w:rPr>
            </w:pPr>
            <w:r>
              <w:rPr>
                <w:rFonts w:ascii="Times New Roman" w:hAnsi="Times New Roman"/>
              </w:rPr>
              <w:t>1</w:t>
            </w:r>
          </w:p>
        </w:tc>
      </w:tr>
      <w:tr w:rsidR="002F43AA" w:rsidRPr="006E6C22" w14:paraId="14D3D104" w14:textId="77777777" w:rsidTr="007D1589">
        <w:tc>
          <w:tcPr>
            <w:tcW w:w="2988" w:type="dxa"/>
          </w:tcPr>
          <w:p w14:paraId="4F0A3042" w14:textId="0A23BB40" w:rsidR="002F43AA" w:rsidRPr="006E6C22" w:rsidRDefault="002F43AA" w:rsidP="00E6042E">
            <w:pPr>
              <w:rPr>
                <w:rFonts w:ascii="Times New Roman" w:hAnsi="Times New Roman"/>
              </w:rPr>
            </w:pPr>
            <w:r w:rsidRPr="006E6C22">
              <w:rPr>
                <w:rFonts w:ascii="Times New Roman" w:hAnsi="Times New Roman"/>
              </w:rPr>
              <w:t xml:space="preserve">Technological mobility (cell phones and </w:t>
            </w:r>
            <w:r>
              <w:rPr>
                <w:rFonts w:ascii="Times New Roman" w:hAnsi="Times New Roman"/>
              </w:rPr>
              <w:t>Internet</w:t>
            </w:r>
            <w:r w:rsidRPr="006E6C22">
              <w:rPr>
                <w:rFonts w:ascii="Times New Roman" w:hAnsi="Times New Roman"/>
              </w:rPr>
              <w:t xml:space="preserve"> platforms like Twi</w:t>
            </w:r>
            <w:r w:rsidR="007D1589">
              <w:rPr>
                <w:rFonts w:ascii="Times New Roman" w:hAnsi="Times New Roman"/>
              </w:rPr>
              <w:t>tter and Facebook) complemente</w:t>
            </w:r>
            <w:r w:rsidRPr="006E6C22">
              <w:rPr>
                <w:rFonts w:ascii="Times New Roman" w:hAnsi="Times New Roman"/>
              </w:rPr>
              <w:t xml:space="preserve">d the physical mobility of </w:t>
            </w:r>
            <w:r>
              <w:rPr>
                <w:rFonts w:ascii="Times New Roman" w:hAnsi="Times New Roman"/>
              </w:rPr>
              <w:t>actors</w:t>
            </w:r>
            <w:r w:rsidRPr="006E6C22">
              <w:rPr>
                <w:rFonts w:ascii="Times New Roman" w:hAnsi="Times New Roman"/>
              </w:rPr>
              <w:t xml:space="preserve"> in the streets.</w:t>
            </w:r>
          </w:p>
          <w:p w14:paraId="54EA2B6B" w14:textId="77777777" w:rsidR="002F43AA" w:rsidRPr="006E6C22" w:rsidRDefault="002F43AA" w:rsidP="00E6042E">
            <w:pPr>
              <w:rPr>
                <w:rFonts w:ascii="Times New Roman" w:hAnsi="Times New Roman"/>
              </w:rPr>
            </w:pPr>
          </w:p>
        </w:tc>
        <w:tc>
          <w:tcPr>
            <w:tcW w:w="2970" w:type="dxa"/>
          </w:tcPr>
          <w:p w14:paraId="369080BD" w14:textId="1441C42F" w:rsidR="002F43AA" w:rsidRPr="006E6C22" w:rsidRDefault="002F43AA" w:rsidP="002F43AA">
            <w:pPr>
              <w:pStyle w:val="ListParagraph"/>
              <w:numPr>
                <w:ilvl w:val="0"/>
                <w:numId w:val="17"/>
              </w:numPr>
              <w:rPr>
                <w:rFonts w:ascii="Times New Roman" w:hAnsi="Times New Roman"/>
              </w:rPr>
            </w:pPr>
            <w:r w:rsidRPr="006E6C22">
              <w:rPr>
                <w:rFonts w:ascii="Times New Roman" w:hAnsi="Times New Roman"/>
              </w:rPr>
              <w:t xml:space="preserve">Device data attached to </w:t>
            </w:r>
            <w:r w:rsidR="00804742">
              <w:rPr>
                <w:rFonts w:ascii="Times New Roman" w:hAnsi="Times New Roman"/>
              </w:rPr>
              <w:t>actor</w:t>
            </w:r>
            <w:r w:rsidRPr="006E6C22">
              <w:rPr>
                <w:rFonts w:ascii="Times New Roman" w:hAnsi="Times New Roman"/>
              </w:rPr>
              <w:t xml:space="preserve"> Tweets shows prevalence of mobile devices</w:t>
            </w:r>
          </w:p>
          <w:p w14:paraId="60A79678" w14:textId="77777777" w:rsidR="002F43AA" w:rsidRPr="006E6C22" w:rsidRDefault="002F43AA" w:rsidP="002F43AA">
            <w:pPr>
              <w:pStyle w:val="ListParagraph"/>
              <w:numPr>
                <w:ilvl w:val="0"/>
                <w:numId w:val="17"/>
              </w:numPr>
              <w:rPr>
                <w:rFonts w:ascii="Times New Roman" w:hAnsi="Times New Roman"/>
              </w:rPr>
            </w:pPr>
            <w:r>
              <w:rPr>
                <w:rFonts w:ascii="Times New Roman" w:hAnsi="Times New Roman"/>
              </w:rPr>
              <w:t>Activists posted videos and photos online of offline events, taking the street online</w:t>
            </w:r>
          </w:p>
        </w:tc>
        <w:tc>
          <w:tcPr>
            <w:tcW w:w="2122" w:type="dxa"/>
          </w:tcPr>
          <w:p w14:paraId="18446232" w14:textId="0F6ABE36" w:rsidR="002F43AA" w:rsidRDefault="002F43AA" w:rsidP="00E6042E">
            <w:pPr>
              <w:rPr>
                <w:rFonts w:ascii="Times New Roman" w:hAnsi="Times New Roman"/>
              </w:rPr>
            </w:pPr>
            <w:bookmarkStart w:id="194" w:name="OLE_LINK14"/>
            <w:bookmarkStart w:id="195" w:name="OLE_LINK18"/>
            <w:r>
              <w:rPr>
                <w:rFonts w:ascii="Times New Roman" w:hAnsi="Times New Roman"/>
              </w:rPr>
              <w:t xml:space="preserve">Egypt – </w:t>
            </w:r>
            <w:r w:rsidR="00EB30AC">
              <w:rPr>
                <w:rFonts w:ascii="Times New Roman" w:hAnsi="Times New Roman"/>
              </w:rPr>
              <w:t>Mass Mobilization</w:t>
            </w:r>
            <w:r>
              <w:rPr>
                <w:rFonts w:ascii="Times New Roman" w:hAnsi="Times New Roman"/>
              </w:rPr>
              <w:t xml:space="preserve"> – </w:t>
            </w:r>
            <w:bookmarkStart w:id="196" w:name="OLE_LINK43"/>
            <w:bookmarkStart w:id="197" w:name="OLE_LINK44"/>
            <w:bookmarkEnd w:id="194"/>
            <w:bookmarkEnd w:id="195"/>
            <w:r w:rsidR="007D1589">
              <w:rPr>
                <w:rFonts w:ascii="Times New Roman" w:hAnsi="Times New Roman"/>
              </w:rPr>
              <w:t>Complementing Offline Action</w:t>
            </w:r>
            <w:bookmarkEnd w:id="196"/>
            <w:bookmarkEnd w:id="197"/>
          </w:p>
          <w:p w14:paraId="1277E186" w14:textId="77777777" w:rsidR="002F43AA" w:rsidRDefault="002F43AA" w:rsidP="00E6042E">
            <w:pPr>
              <w:rPr>
                <w:rFonts w:ascii="Times New Roman" w:hAnsi="Times New Roman"/>
              </w:rPr>
            </w:pPr>
          </w:p>
          <w:p w14:paraId="1C137E7D" w14:textId="6FD6AD9F" w:rsidR="002F43AA" w:rsidRPr="006E6C22" w:rsidRDefault="002F43AA" w:rsidP="00E6042E">
            <w:pPr>
              <w:rPr>
                <w:rFonts w:ascii="Times New Roman" w:hAnsi="Times New Roman"/>
              </w:rPr>
            </w:pPr>
            <w:r>
              <w:rPr>
                <w:rFonts w:ascii="Times New Roman" w:hAnsi="Times New Roman"/>
              </w:rPr>
              <w:t xml:space="preserve">Bahrain – </w:t>
            </w:r>
            <w:r w:rsidR="00EB30AC">
              <w:rPr>
                <w:rFonts w:ascii="Times New Roman" w:hAnsi="Times New Roman"/>
              </w:rPr>
              <w:t>Mass Mobilization</w:t>
            </w:r>
            <w:r>
              <w:rPr>
                <w:rFonts w:ascii="Times New Roman" w:hAnsi="Times New Roman"/>
              </w:rPr>
              <w:t xml:space="preserve"> – </w:t>
            </w:r>
            <w:r w:rsidR="007D1589">
              <w:rPr>
                <w:rFonts w:ascii="Times New Roman" w:hAnsi="Times New Roman"/>
              </w:rPr>
              <w:t>Complementing Offline Action</w:t>
            </w:r>
          </w:p>
        </w:tc>
        <w:tc>
          <w:tcPr>
            <w:tcW w:w="1163" w:type="dxa"/>
          </w:tcPr>
          <w:p w14:paraId="32E84CB7" w14:textId="77777777" w:rsidR="002F43AA" w:rsidRPr="006E6C22" w:rsidRDefault="002F43AA" w:rsidP="00E6042E">
            <w:pPr>
              <w:jc w:val="center"/>
              <w:rPr>
                <w:rFonts w:ascii="Times New Roman" w:hAnsi="Times New Roman"/>
              </w:rPr>
            </w:pPr>
            <w:r>
              <w:rPr>
                <w:rFonts w:ascii="Times New Roman" w:hAnsi="Times New Roman"/>
              </w:rPr>
              <w:t>1</w:t>
            </w:r>
          </w:p>
        </w:tc>
      </w:tr>
      <w:tr w:rsidR="002F43AA" w:rsidRPr="006E6C22" w14:paraId="05A504E7" w14:textId="77777777" w:rsidTr="007D1589">
        <w:tc>
          <w:tcPr>
            <w:tcW w:w="2988" w:type="dxa"/>
          </w:tcPr>
          <w:p w14:paraId="1D063356" w14:textId="77777777" w:rsidR="002F43AA" w:rsidRPr="006E6C22" w:rsidRDefault="002F43AA" w:rsidP="00E6042E">
            <w:pPr>
              <w:rPr>
                <w:rFonts w:ascii="Times New Roman" w:hAnsi="Times New Roman"/>
              </w:rPr>
            </w:pPr>
            <w:r w:rsidRPr="006E6C22">
              <w:rPr>
                <w:rFonts w:ascii="Times New Roman" w:hAnsi="Times New Roman"/>
              </w:rPr>
              <w:t xml:space="preserve">Formal </w:t>
            </w:r>
            <w:r>
              <w:rPr>
                <w:rFonts w:ascii="Times New Roman" w:hAnsi="Times New Roman"/>
              </w:rPr>
              <w:t>organizations, including CSOs, tended to join</w:t>
            </w:r>
            <w:r w:rsidRPr="006E6C22">
              <w:rPr>
                <w:rFonts w:ascii="Times New Roman" w:hAnsi="Times New Roman"/>
              </w:rPr>
              <w:t xml:space="preserve"> protests after they had begun, actively choosing to remain in the background and provide resources.</w:t>
            </w:r>
          </w:p>
          <w:p w14:paraId="11EC3C84" w14:textId="77777777" w:rsidR="002F43AA" w:rsidRPr="006E6C22" w:rsidRDefault="002F43AA" w:rsidP="00E6042E">
            <w:pPr>
              <w:rPr>
                <w:rFonts w:ascii="Times New Roman" w:hAnsi="Times New Roman"/>
              </w:rPr>
            </w:pPr>
          </w:p>
        </w:tc>
        <w:tc>
          <w:tcPr>
            <w:tcW w:w="2970" w:type="dxa"/>
          </w:tcPr>
          <w:p w14:paraId="2EDA585D" w14:textId="327185B4" w:rsidR="002F43AA" w:rsidRPr="00F327DF" w:rsidRDefault="002F43AA" w:rsidP="002F43AA">
            <w:pPr>
              <w:pStyle w:val="ListParagraph"/>
              <w:numPr>
                <w:ilvl w:val="0"/>
                <w:numId w:val="19"/>
              </w:numPr>
              <w:rPr>
                <w:rFonts w:ascii="Times New Roman" w:hAnsi="Times New Roman"/>
              </w:rPr>
            </w:pPr>
            <w:r>
              <w:rPr>
                <w:rFonts w:ascii="Times New Roman" w:hAnsi="Times New Roman"/>
              </w:rPr>
              <w:t xml:space="preserve">Few retweets and user mentions of CSOs by </w:t>
            </w:r>
            <w:r w:rsidR="00804742">
              <w:rPr>
                <w:rFonts w:ascii="Times New Roman" w:hAnsi="Times New Roman"/>
              </w:rPr>
              <w:t>actor</w:t>
            </w:r>
            <w:r>
              <w:rPr>
                <w:rFonts w:ascii="Times New Roman" w:hAnsi="Times New Roman"/>
              </w:rPr>
              <w:t xml:space="preserve">s. Few retweets and user mentions of </w:t>
            </w:r>
            <w:r w:rsidR="00804742">
              <w:rPr>
                <w:rFonts w:ascii="Times New Roman" w:hAnsi="Times New Roman"/>
              </w:rPr>
              <w:t>actor</w:t>
            </w:r>
            <w:r>
              <w:rPr>
                <w:rFonts w:ascii="Times New Roman" w:hAnsi="Times New Roman"/>
              </w:rPr>
              <w:t>s by Egyptians and Bahrainis.</w:t>
            </w:r>
          </w:p>
          <w:p w14:paraId="097CBB69" w14:textId="77777777" w:rsidR="002F43AA" w:rsidRPr="006E6C22" w:rsidRDefault="002F43AA" w:rsidP="002F43AA">
            <w:pPr>
              <w:pStyle w:val="ListParagraph"/>
              <w:numPr>
                <w:ilvl w:val="0"/>
                <w:numId w:val="19"/>
              </w:numPr>
              <w:rPr>
                <w:rFonts w:ascii="Times New Roman" w:hAnsi="Times New Roman"/>
              </w:rPr>
            </w:pPr>
            <w:r w:rsidRPr="00CC024E">
              <w:rPr>
                <w:rFonts w:ascii="Times New Roman" w:hAnsi="Times New Roman"/>
              </w:rPr>
              <w:t xml:space="preserve">Interviews with opposition leaders and CSO employees confirm that many organized groups (from </w:t>
            </w:r>
            <w:r>
              <w:rPr>
                <w:rFonts w:ascii="Times New Roman" w:hAnsi="Times New Roman"/>
              </w:rPr>
              <w:t>Al-Wefaq</w:t>
            </w:r>
            <w:r w:rsidRPr="00CC024E">
              <w:rPr>
                <w:rFonts w:ascii="Times New Roman" w:hAnsi="Times New Roman"/>
              </w:rPr>
              <w:t xml:space="preserve"> in Bahrain to the Muslim Brotherhood in Egypt) decided to officially participate in protests after they had already begun to gain momentum in the streets.</w:t>
            </w:r>
          </w:p>
        </w:tc>
        <w:tc>
          <w:tcPr>
            <w:tcW w:w="2122" w:type="dxa"/>
          </w:tcPr>
          <w:p w14:paraId="112E5389" w14:textId="1BB596B8" w:rsidR="002F43AA" w:rsidRDefault="002F43AA" w:rsidP="00E6042E">
            <w:pPr>
              <w:rPr>
                <w:rFonts w:ascii="Times New Roman" w:hAnsi="Times New Roman"/>
              </w:rPr>
            </w:pPr>
            <w:bookmarkStart w:id="198" w:name="OLE_LINK19"/>
            <w:bookmarkStart w:id="199" w:name="OLE_LINK20"/>
            <w:r>
              <w:rPr>
                <w:rFonts w:ascii="Times New Roman" w:hAnsi="Times New Roman"/>
              </w:rPr>
              <w:t xml:space="preserve">Egypt – </w:t>
            </w:r>
            <w:r w:rsidR="00EB30AC">
              <w:rPr>
                <w:rFonts w:ascii="Times New Roman" w:hAnsi="Times New Roman"/>
              </w:rPr>
              <w:t>Mass Mobilization</w:t>
            </w:r>
            <w:r>
              <w:rPr>
                <w:rFonts w:ascii="Times New Roman" w:hAnsi="Times New Roman"/>
              </w:rPr>
              <w:t xml:space="preserve"> – Formal and Informal Organizations Between the Online and the Offline</w:t>
            </w:r>
            <w:bookmarkEnd w:id="198"/>
            <w:bookmarkEnd w:id="199"/>
          </w:p>
          <w:p w14:paraId="39475E93" w14:textId="77777777" w:rsidR="002F43AA" w:rsidRDefault="002F43AA" w:rsidP="00E6042E">
            <w:pPr>
              <w:rPr>
                <w:rFonts w:ascii="Times New Roman" w:hAnsi="Times New Roman"/>
              </w:rPr>
            </w:pPr>
          </w:p>
          <w:p w14:paraId="020402E6" w14:textId="30CDD42D" w:rsidR="002F43AA" w:rsidRPr="006E6C22" w:rsidRDefault="002F43AA" w:rsidP="00E6042E">
            <w:pPr>
              <w:rPr>
                <w:rFonts w:ascii="Times New Roman" w:hAnsi="Times New Roman"/>
              </w:rPr>
            </w:pPr>
            <w:r>
              <w:rPr>
                <w:rFonts w:ascii="Times New Roman" w:hAnsi="Times New Roman"/>
              </w:rPr>
              <w:t xml:space="preserve">Bahrain – </w:t>
            </w:r>
            <w:r w:rsidR="00EB30AC">
              <w:rPr>
                <w:rFonts w:ascii="Times New Roman" w:hAnsi="Times New Roman"/>
              </w:rPr>
              <w:t>Mass Mobilization</w:t>
            </w:r>
            <w:r>
              <w:rPr>
                <w:rFonts w:ascii="Times New Roman" w:hAnsi="Times New Roman"/>
              </w:rPr>
              <w:t xml:space="preserve"> – Formal and Informal Organizations Between the Online and the Offline</w:t>
            </w:r>
          </w:p>
        </w:tc>
        <w:tc>
          <w:tcPr>
            <w:tcW w:w="1163" w:type="dxa"/>
          </w:tcPr>
          <w:p w14:paraId="6EEFEEB2" w14:textId="77777777" w:rsidR="002F43AA" w:rsidRPr="006E6C22" w:rsidRDefault="002F43AA" w:rsidP="00E6042E">
            <w:pPr>
              <w:jc w:val="center"/>
              <w:rPr>
                <w:rFonts w:ascii="Times New Roman" w:hAnsi="Times New Roman"/>
              </w:rPr>
            </w:pPr>
            <w:r>
              <w:rPr>
                <w:rFonts w:ascii="Times New Roman" w:hAnsi="Times New Roman"/>
              </w:rPr>
              <w:t>1</w:t>
            </w:r>
          </w:p>
        </w:tc>
      </w:tr>
    </w:tbl>
    <w:p w14:paraId="02E0BE2B" w14:textId="77777777" w:rsidR="002F43AA" w:rsidRDefault="002F43AA" w:rsidP="008F45F3">
      <w:pPr>
        <w:rPr>
          <w:rFonts w:ascii="Times New Roman" w:hAnsi="Times New Roman"/>
        </w:rPr>
      </w:pPr>
    </w:p>
    <w:p w14:paraId="09FB603B" w14:textId="77777777" w:rsidR="008F45F3" w:rsidRDefault="008F45F3" w:rsidP="008F45F3">
      <w:pPr>
        <w:rPr>
          <w:rFonts w:ascii="Times New Roman" w:hAnsi="Times New Roman"/>
        </w:rPr>
      </w:pPr>
    </w:p>
    <w:p w14:paraId="2DB23BF4" w14:textId="58B64ECC" w:rsidR="007E55E5" w:rsidRDefault="007E55E5" w:rsidP="007E55E5">
      <w:pPr>
        <w:pStyle w:val="Caption"/>
        <w:keepNext/>
      </w:pPr>
      <w:bookmarkStart w:id="200" w:name="_Toc288987736"/>
      <w:r>
        <w:t xml:space="preserve">Table </w:t>
      </w:r>
      <w:fldSimple w:instr=" SEQ Table \* ARABIC ">
        <w:r>
          <w:rPr>
            <w:noProof/>
          </w:rPr>
          <w:t>14</w:t>
        </w:r>
      </w:fldSimple>
      <w:r>
        <w:t>: Lessons Learned - Information Dissemination</w:t>
      </w:r>
      <w:bookmarkEnd w:id="200"/>
    </w:p>
    <w:tbl>
      <w:tblPr>
        <w:tblStyle w:val="TableGrid"/>
        <w:tblW w:w="0" w:type="auto"/>
        <w:tblLayout w:type="fixed"/>
        <w:tblLook w:val="00A0" w:firstRow="1" w:lastRow="0" w:firstColumn="1" w:lastColumn="0" w:noHBand="0" w:noVBand="0"/>
      </w:tblPr>
      <w:tblGrid>
        <w:gridCol w:w="3168"/>
        <w:gridCol w:w="3330"/>
        <w:gridCol w:w="1530"/>
        <w:gridCol w:w="1212"/>
      </w:tblGrid>
      <w:tr w:rsidR="002F43AA" w:rsidRPr="006E6C22" w14:paraId="160DF566" w14:textId="77777777" w:rsidTr="00E6042E">
        <w:tc>
          <w:tcPr>
            <w:tcW w:w="3168" w:type="dxa"/>
          </w:tcPr>
          <w:p w14:paraId="2133F94F" w14:textId="56E25A1F" w:rsidR="002F43AA" w:rsidRPr="006E6C22" w:rsidRDefault="007E55E5" w:rsidP="00E6042E">
            <w:pPr>
              <w:jc w:val="center"/>
              <w:rPr>
                <w:rFonts w:ascii="Times New Roman" w:hAnsi="Times New Roman"/>
                <w:b/>
              </w:rPr>
            </w:pPr>
            <w:r>
              <w:rPr>
                <w:rFonts w:ascii="Times New Roman" w:hAnsi="Times New Roman"/>
                <w:b/>
              </w:rPr>
              <w:t>Claim</w:t>
            </w:r>
          </w:p>
        </w:tc>
        <w:tc>
          <w:tcPr>
            <w:tcW w:w="3330" w:type="dxa"/>
          </w:tcPr>
          <w:p w14:paraId="61F00D2F" w14:textId="77777777" w:rsidR="002F43AA" w:rsidRPr="006E6C22" w:rsidRDefault="002F43AA" w:rsidP="00E6042E">
            <w:pPr>
              <w:jc w:val="center"/>
              <w:rPr>
                <w:rFonts w:ascii="Times New Roman" w:hAnsi="Times New Roman"/>
                <w:b/>
              </w:rPr>
            </w:pPr>
            <w:r>
              <w:rPr>
                <w:rFonts w:ascii="Times New Roman" w:hAnsi="Times New Roman"/>
                <w:b/>
              </w:rPr>
              <w:t>Evidence</w:t>
            </w:r>
          </w:p>
        </w:tc>
        <w:tc>
          <w:tcPr>
            <w:tcW w:w="1530" w:type="dxa"/>
          </w:tcPr>
          <w:p w14:paraId="5136BAD6" w14:textId="77777777" w:rsidR="002F43AA" w:rsidRPr="00CB040F" w:rsidRDefault="002F43AA" w:rsidP="00E6042E">
            <w:pPr>
              <w:jc w:val="center"/>
              <w:rPr>
                <w:rFonts w:ascii="Times New Roman" w:hAnsi="Times New Roman"/>
                <w:b/>
              </w:rPr>
            </w:pPr>
            <w:r w:rsidRPr="00CB040F">
              <w:rPr>
                <w:rFonts w:ascii="Times New Roman" w:hAnsi="Times New Roman"/>
                <w:b/>
              </w:rPr>
              <w:t>Section in Report</w:t>
            </w:r>
          </w:p>
        </w:tc>
        <w:tc>
          <w:tcPr>
            <w:tcW w:w="1212" w:type="dxa"/>
          </w:tcPr>
          <w:p w14:paraId="3BAA79C3" w14:textId="77777777" w:rsidR="002F43AA" w:rsidRPr="00CB040F" w:rsidRDefault="002F43AA" w:rsidP="00E6042E">
            <w:pPr>
              <w:jc w:val="center"/>
              <w:rPr>
                <w:rFonts w:ascii="Times New Roman" w:hAnsi="Times New Roman"/>
                <w:b/>
              </w:rPr>
            </w:pPr>
            <w:r w:rsidRPr="00CB040F">
              <w:rPr>
                <w:rFonts w:ascii="Times New Roman" w:hAnsi="Times New Roman"/>
                <w:b/>
              </w:rPr>
              <w:t>Research Question</w:t>
            </w:r>
          </w:p>
        </w:tc>
      </w:tr>
      <w:tr w:rsidR="002F43AA" w:rsidRPr="006E6C22" w14:paraId="18362B62" w14:textId="77777777" w:rsidTr="00E6042E">
        <w:tc>
          <w:tcPr>
            <w:tcW w:w="3168" w:type="dxa"/>
          </w:tcPr>
          <w:p w14:paraId="308C0F71" w14:textId="77777777" w:rsidR="002F43AA" w:rsidRPr="006E6C22" w:rsidRDefault="002F43AA" w:rsidP="00E6042E">
            <w:pPr>
              <w:rPr>
                <w:rFonts w:ascii="Times New Roman" w:hAnsi="Times New Roman"/>
              </w:rPr>
            </w:pPr>
            <w:r w:rsidRPr="006E6C22">
              <w:rPr>
                <w:rFonts w:ascii="Times New Roman" w:hAnsi="Times New Roman"/>
              </w:rPr>
              <w:t>Activist networks had formed in the previous decade and had begun using social media prior to 2011.</w:t>
            </w:r>
          </w:p>
          <w:p w14:paraId="08391D2C" w14:textId="77777777" w:rsidR="002F43AA" w:rsidRPr="006E6C22" w:rsidRDefault="002F43AA" w:rsidP="00E6042E">
            <w:pPr>
              <w:rPr>
                <w:rFonts w:ascii="Times New Roman" w:hAnsi="Times New Roman"/>
              </w:rPr>
            </w:pPr>
          </w:p>
        </w:tc>
        <w:tc>
          <w:tcPr>
            <w:tcW w:w="3330" w:type="dxa"/>
          </w:tcPr>
          <w:p w14:paraId="1220E087" w14:textId="77777777" w:rsidR="002F43AA" w:rsidRDefault="002F43AA" w:rsidP="002F43AA">
            <w:pPr>
              <w:pStyle w:val="ListParagraph"/>
              <w:numPr>
                <w:ilvl w:val="0"/>
                <w:numId w:val="19"/>
              </w:numPr>
              <w:rPr>
                <w:rFonts w:ascii="Times New Roman" w:hAnsi="Times New Roman"/>
              </w:rPr>
            </w:pPr>
            <w:r>
              <w:rPr>
                <w:rFonts w:ascii="Times New Roman" w:hAnsi="Times New Roman"/>
              </w:rPr>
              <w:t>Movements had followers in many languages (potential international audience in addition to domestic) before start of protests.</w:t>
            </w:r>
          </w:p>
          <w:p w14:paraId="12524FB8" w14:textId="77777777" w:rsidR="002F43AA" w:rsidRDefault="002F43AA" w:rsidP="002F43AA">
            <w:pPr>
              <w:pStyle w:val="ListParagraph"/>
              <w:numPr>
                <w:ilvl w:val="0"/>
                <w:numId w:val="19"/>
              </w:numPr>
              <w:rPr>
                <w:rFonts w:ascii="Times New Roman" w:hAnsi="Times New Roman"/>
              </w:rPr>
            </w:pPr>
            <w:r w:rsidRPr="00F327DF">
              <w:rPr>
                <w:rFonts w:ascii="Times New Roman" w:hAnsi="Times New Roman"/>
              </w:rPr>
              <w:t>Pre-existing relationships underpinned the communication in the early days of protests, as reported in activist interviews</w:t>
            </w:r>
            <w:r>
              <w:rPr>
                <w:rFonts w:ascii="Times New Roman" w:hAnsi="Times New Roman"/>
              </w:rPr>
              <w:t>.</w:t>
            </w:r>
          </w:p>
          <w:p w14:paraId="7AC913EA" w14:textId="77777777" w:rsidR="002F43AA" w:rsidRPr="00F327DF" w:rsidRDefault="002F43AA" w:rsidP="00E6042E">
            <w:pPr>
              <w:pStyle w:val="ListParagraph"/>
              <w:rPr>
                <w:rFonts w:ascii="Times New Roman" w:hAnsi="Times New Roman"/>
              </w:rPr>
            </w:pPr>
          </w:p>
          <w:p w14:paraId="0F0E028E" w14:textId="77777777" w:rsidR="002F43AA" w:rsidRPr="006E6C22" w:rsidRDefault="002F43AA" w:rsidP="00E6042E">
            <w:pPr>
              <w:pStyle w:val="ListParagraph"/>
              <w:rPr>
                <w:rFonts w:ascii="Times New Roman" w:hAnsi="Times New Roman"/>
              </w:rPr>
            </w:pPr>
          </w:p>
        </w:tc>
        <w:tc>
          <w:tcPr>
            <w:tcW w:w="1530" w:type="dxa"/>
          </w:tcPr>
          <w:p w14:paraId="2784AF85" w14:textId="77777777" w:rsidR="002F43AA" w:rsidRPr="00CB040F" w:rsidRDefault="002F43AA" w:rsidP="00E6042E">
            <w:pPr>
              <w:rPr>
                <w:rFonts w:ascii="Times New Roman" w:hAnsi="Times New Roman"/>
              </w:rPr>
            </w:pPr>
            <w:bookmarkStart w:id="201" w:name="OLE_LINK21"/>
            <w:bookmarkStart w:id="202" w:name="OLE_LINK23"/>
            <w:r w:rsidRPr="00CB040F">
              <w:rPr>
                <w:rFonts w:ascii="Times New Roman" w:hAnsi="Times New Roman"/>
              </w:rPr>
              <w:t>Egypt – Information Dissemination – Building to Protest: Egypt’s Media Landscape</w:t>
            </w:r>
          </w:p>
          <w:p w14:paraId="284E420E" w14:textId="77777777" w:rsidR="002F43AA" w:rsidRPr="00CB040F" w:rsidRDefault="002F43AA" w:rsidP="00E6042E">
            <w:pPr>
              <w:rPr>
                <w:rFonts w:ascii="Times New Roman" w:hAnsi="Times New Roman"/>
              </w:rPr>
            </w:pPr>
          </w:p>
          <w:bookmarkEnd w:id="201"/>
          <w:bookmarkEnd w:id="202"/>
          <w:p w14:paraId="5D48EA87" w14:textId="77777777" w:rsidR="002F43AA" w:rsidRPr="00CB040F" w:rsidRDefault="002F43AA" w:rsidP="00E6042E">
            <w:pPr>
              <w:rPr>
                <w:rFonts w:ascii="Times New Roman" w:hAnsi="Times New Roman"/>
              </w:rPr>
            </w:pPr>
            <w:r w:rsidRPr="00CB040F">
              <w:rPr>
                <w:rFonts w:ascii="Times New Roman" w:hAnsi="Times New Roman"/>
              </w:rPr>
              <w:t>Bahrain – Information Dissemination – Building to Protest: Egypt’s Media Landscape</w:t>
            </w:r>
          </w:p>
          <w:p w14:paraId="515A15E8" w14:textId="77777777" w:rsidR="002F43AA" w:rsidRPr="00CB040F" w:rsidRDefault="002F43AA" w:rsidP="00E6042E">
            <w:pPr>
              <w:rPr>
                <w:rFonts w:ascii="Times New Roman" w:hAnsi="Times New Roman"/>
              </w:rPr>
            </w:pPr>
          </w:p>
          <w:p w14:paraId="08074F75" w14:textId="77777777" w:rsidR="002F43AA" w:rsidRPr="00CB040F" w:rsidRDefault="002F43AA" w:rsidP="00E6042E">
            <w:pPr>
              <w:rPr>
                <w:rFonts w:ascii="Times New Roman" w:hAnsi="Times New Roman"/>
              </w:rPr>
            </w:pPr>
          </w:p>
        </w:tc>
        <w:tc>
          <w:tcPr>
            <w:tcW w:w="1212" w:type="dxa"/>
          </w:tcPr>
          <w:p w14:paraId="1B7FFDBE" w14:textId="77777777" w:rsidR="002F43AA" w:rsidRPr="00CB040F" w:rsidRDefault="002F43AA" w:rsidP="00E6042E">
            <w:pPr>
              <w:jc w:val="center"/>
              <w:rPr>
                <w:rFonts w:ascii="Times New Roman" w:hAnsi="Times New Roman"/>
              </w:rPr>
            </w:pPr>
            <w:r w:rsidRPr="00CB040F">
              <w:rPr>
                <w:rFonts w:ascii="Times New Roman" w:hAnsi="Times New Roman"/>
              </w:rPr>
              <w:t>2</w:t>
            </w:r>
          </w:p>
        </w:tc>
      </w:tr>
      <w:tr w:rsidR="002F43AA" w:rsidRPr="006E6C22" w14:paraId="560EA9CC" w14:textId="77777777" w:rsidTr="00E6042E">
        <w:tc>
          <w:tcPr>
            <w:tcW w:w="3168" w:type="dxa"/>
          </w:tcPr>
          <w:p w14:paraId="712AFB68" w14:textId="77777777" w:rsidR="002F43AA" w:rsidRPr="006E6C22" w:rsidRDefault="002F43AA" w:rsidP="00E6042E">
            <w:pPr>
              <w:rPr>
                <w:rFonts w:ascii="Times New Roman" w:hAnsi="Times New Roman"/>
              </w:rPr>
            </w:pPr>
            <w:r w:rsidRPr="006E6C22">
              <w:rPr>
                <w:rFonts w:ascii="Times New Roman" w:hAnsi="Times New Roman"/>
              </w:rPr>
              <w:t xml:space="preserve">Most information dissemination occurs offline, through word of mouth. </w:t>
            </w:r>
          </w:p>
        </w:tc>
        <w:tc>
          <w:tcPr>
            <w:tcW w:w="3330" w:type="dxa"/>
          </w:tcPr>
          <w:p w14:paraId="18FBB673" w14:textId="056E716A" w:rsidR="002F43AA" w:rsidRPr="00F327DF" w:rsidRDefault="002F43AA" w:rsidP="002F43AA">
            <w:pPr>
              <w:pStyle w:val="ListParagraph"/>
              <w:numPr>
                <w:ilvl w:val="0"/>
                <w:numId w:val="32"/>
              </w:numPr>
              <w:rPr>
                <w:rFonts w:ascii="Times New Roman" w:hAnsi="Times New Roman"/>
              </w:rPr>
            </w:pPr>
            <w:r>
              <w:rPr>
                <w:rFonts w:ascii="Times New Roman" w:hAnsi="Times New Roman"/>
              </w:rPr>
              <w:t xml:space="preserve">Content analysis shows </w:t>
            </w:r>
            <w:r w:rsidR="00804742">
              <w:rPr>
                <w:rFonts w:ascii="Times New Roman" w:hAnsi="Times New Roman"/>
              </w:rPr>
              <w:t>actor</w:t>
            </w:r>
            <w:r>
              <w:rPr>
                <w:rFonts w:ascii="Times New Roman" w:hAnsi="Times New Roman"/>
              </w:rPr>
              <w:t>s’ topic not picked up by Egyptians or Bahrainis; topics important to Egyptians or Bahrainis not picked up by social movements.</w:t>
            </w:r>
          </w:p>
          <w:p w14:paraId="0B932263" w14:textId="77777777" w:rsidR="002F43AA" w:rsidRPr="00F46142" w:rsidRDefault="002F43AA" w:rsidP="002F43AA">
            <w:pPr>
              <w:pStyle w:val="ListParagraph"/>
              <w:numPr>
                <w:ilvl w:val="0"/>
                <w:numId w:val="32"/>
              </w:numPr>
              <w:rPr>
                <w:rFonts w:ascii="Times New Roman" w:hAnsi="Times New Roman"/>
              </w:rPr>
            </w:pPr>
            <w:r>
              <w:rPr>
                <w:rFonts w:ascii="Times New Roman" w:hAnsi="Times New Roman"/>
              </w:rPr>
              <w:t>The protests in the streets provided a crucial opportunity for experienced activists and new protesters to meet, coordinate, and create connections; many protesters were encouraged to join protests by close friends and family.</w:t>
            </w:r>
          </w:p>
        </w:tc>
        <w:tc>
          <w:tcPr>
            <w:tcW w:w="1530" w:type="dxa"/>
          </w:tcPr>
          <w:p w14:paraId="269AE3D1" w14:textId="77777777" w:rsidR="002F43AA" w:rsidRDefault="002F43AA" w:rsidP="00E6042E">
            <w:pPr>
              <w:rPr>
                <w:rFonts w:ascii="Times New Roman" w:hAnsi="Times New Roman"/>
              </w:rPr>
            </w:pPr>
            <w:bookmarkStart w:id="203" w:name="OLE_LINK24"/>
            <w:bookmarkStart w:id="204" w:name="OLE_LINK25"/>
            <w:r>
              <w:rPr>
                <w:rFonts w:ascii="Times New Roman" w:hAnsi="Times New Roman"/>
              </w:rPr>
              <w:t>Egypt – Information Dissemination – Offline and Online Dissemination</w:t>
            </w:r>
            <w:bookmarkEnd w:id="203"/>
            <w:bookmarkEnd w:id="204"/>
          </w:p>
          <w:p w14:paraId="1F229714" w14:textId="77777777" w:rsidR="002F43AA" w:rsidRDefault="002F43AA" w:rsidP="00E6042E">
            <w:pPr>
              <w:rPr>
                <w:rFonts w:ascii="Times New Roman" w:hAnsi="Times New Roman"/>
              </w:rPr>
            </w:pPr>
          </w:p>
          <w:p w14:paraId="0D0A9F0E" w14:textId="77777777" w:rsidR="002F43AA" w:rsidRPr="00D46AB4" w:rsidRDefault="002F43AA" w:rsidP="00E6042E">
            <w:pPr>
              <w:rPr>
                <w:rFonts w:ascii="Times New Roman" w:hAnsi="Times New Roman"/>
              </w:rPr>
            </w:pPr>
            <w:r>
              <w:rPr>
                <w:rFonts w:ascii="Times New Roman" w:hAnsi="Times New Roman"/>
              </w:rPr>
              <w:t>Bahrain – Information Dissemination – Offline and Online Dissemination</w:t>
            </w:r>
          </w:p>
        </w:tc>
        <w:tc>
          <w:tcPr>
            <w:tcW w:w="1212" w:type="dxa"/>
          </w:tcPr>
          <w:p w14:paraId="6B8485D2" w14:textId="77777777" w:rsidR="002F43AA" w:rsidRPr="00CB040F" w:rsidRDefault="002F43AA" w:rsidP="00E6042E">
            <w:pPr>
              <w:jc w:val="center"/>
              <w:rPr>
                <w:rFonts w:ascii="Times New Roman" w:hAnsi="Times New Roman"/>
              </w:rPr>
            </w:pPr>
            <w:r w:rsidRPr="00CB040F">
              <w:rPr>
                <w:rFonts w:ascii="Times New Roman" w:hAnsi="Times New Roman"/>
              </w:rPr>
              <w:t>2</w:t>
            </w:r>
          </w:p>
        </w:tc>
      </w:tr>
      <w:tr w:rsidR="002F43AA" w:rsidRPr="006E6C22" w14:paraId="777B4F5B" w14:textId="77777777" w:rsidTr="00E6042E">
        <w:tc>
          <w:tcPr>
            <w:tcW w:w="3168" w:type="dxa"/>
          </w:tcPr>
          <w:p w14:paraId="0B94CF27" w14:textId="77777777" w:rsidR="002F43AA" w:rsidRPr="006E6C22" w:rsidRDefault="002F43AA" w:rsidP="00E6042E">
            <w:pPr>
              <w:rPr>
                <w:rFonts w:ascii="Times New Roman" w:hAnsi="Times New Roman"/>
              </w:rPr>
            </w:pPr>
            <w:r w:rsidRPr="006E6C22">
              <w:rPr>
                <w:rFonts w:ascii="Times New Roman" w:hAnsi="Times New Roman"/>
              </w:rPr>
              <w:t>Groups did not succeed in using Twitter to disse</w:t>
            </w:r>
            <w:r>
              <w:rPr>
                <w:rFonts w:ascii="Times New Roman" w:hAnsi="Times New Roman"/>
              </w:rPr>
              <w:t>minate information domestically</w:t>
            </w:r>
            <w:r w:rsidRPr="006E6C22">
              <w:rPr>
                <w:rFonts w:ascii="Times New Roman" w:hAnsi="Times New Roman"/>
              </w:rPr>
              <w:t xml:space="preserve">. Groups had </w:t>
            </w:r>
            <w:r>
              <w:rPr>
                <w:rFonts w:ascii="Times New Roman" w:hAnsi="Times New Roman"/>
              </w:rPr>
              <w:t>many international</w:t>
            </w:r>
            <w:r w:rsidRPr="006E6C22">
              <w:rPr>
                <w:rFonts w:ascii="Times New Roman" w:hAnsi="Times New Roman"/>
              </w:rPr>
              <w:t xml:space="preserve"> followers, suggesting </w:t>
            </w:r>
            <w:r>
              <w:rPr>
                <w:rFonts w:ascii="Times New Roman" w:hAnsi="Times New Roman"/>
              </w:rPr>
              <w:t>some international dissemination occurred.</w:t>
            </w:r>
            <w:r w:rsidRPr="006E6C22">
              <w:rPr>
                <w:rFonts w:ascii="Times New Roman" w:hAnsi="Times New Roman"/>
              </w:rPr>
              <w:t xml:space="preserve"> </w:t>
            </w:r>
          </w:p>
          <w:p w14:paraId="66DBCF0D" w14:textId="77777777" w:rsidR="002F43AA" w:rsidRPr="006E6C22" w:rsidRDefault="002F43AA" w:rsidP="00E6042E">
            <w:pPr>
              <w:rPr>
                <w:rFonts w:ascii="Times New Roman" w:hAnsi="Times New Roman"/>
              </w:rPr>
            </w:pPr>
          </w:p>
          <w:p w14:paraId="19A3154B" w14:textId="77777777" w:rsidR="002F43AA" w:rsidRPr="006E6C22" w:rsidRDefault="002F43AA" w:rsidP="00E6042E">
            <w:pPr>
              <w:rPr>
                <w:rFonts w:ascii="Times New Roman" w:hAnsi="Times New Roman"/>
              </w:rPr>
            </w:pPr>
          </w:p>
        </w:tc>
        <w:tc>
          <w:tcPr>
            <w:tcW w:w="3330" w:type="dxa"/>
          </w:tcPr>
          <w:p w14:paraId="2074A37B" w14:textId="4DFED8EB" w:rsidR="002F43AA" w:rsidRPr="00F327DF" w:rsidRDefault="002F43AA" w:rsidP="002F43AA">
            <w:pPr>
              <w:pStyle w:val="ListParagraph"/>
              <w:numPr>
                <w:ilvl w:val="0"/>
                <w:numId w:val="19"/>
              </w:numPr>
              <w:rPr>
                <w:rFonts w:ascii="Times New Roman" w:hAnsi="Times New Roman"/>
              </w:rPr>
            </w:pPr>
            <w:r>
              <w:rPr>
                <w:rFonts w:ascii="Times New Roman" w:hAnsi="Times New Roman"/>
              </w:rPr>
              <w:t xml:space="preserve">Few </w:t>
            </w:r>
            <w:proofErr w:type="gramStart"/>
            <w:r>
              <w:rPr>
                <w:rFonts w:ascii="Times New Roman" w:hAnsi="Times New Roman"/>
              </w:rPr>
              <w:t>retweets</w:t>
            </w:r>
            <w:proofErr w:type="gramEnd"/>
            <w:r>
              <w:rPr>
                <w:rFonts w:ascii="Times New Roman" w:hAnsi="Times New Roman"/>
              </w:rPr>
              <w:t xml:space="preserve"> or mentions of </w:t>
            </w:r>
            <w:r w:rsidR="00804742">
              <w:rPr>
                <w:rFonts w:ascii="Times New Roman" w:hAnsi="Times New Roman"/>
              </w:rPr>
              <w:t>actors</w:t>
            </w:r>
            <w:r>
              <w:rPr>
                <w:rFonts w:ascii="Times New Roman" w:hAnsi="Times New Roman"/>
              </w:rPr>
              <w:t xml:space="preserve"> in their country. Many followers use Twitter in a language suggestive of living outside of Egypt or Bahrain.</w:t>
            </w:r>
          </w:p>
          <w:p w14:paraId="35B0793B" w14:textId="28E5AB30" w:rsidR="002F43AA" w:rsidRPr="00F46142" w:rsidRDefault="002F43AA" w:rsidP="002F43AA">
            <w:pPr>
              <w:pStyle w:val="ListParagraph"/>
              <w:numPr>
                <w:ilvl w:val="0"/>
                <w:numId w:val="19"/>
              </w:numPr>
              <w:rPr>
                <w:rFonts w:ascii="Times New Roman" w:hAnsi="Times New Roman"/>
              </w:rPr>
            </w:pPr>
            <w:r w:rsidRPr="00F46142">
              <w:rPr>
                <w:rFonts w:ascii="Times New Roman" w:hAnsi="Times New Roman"/>
              </w:rPr>
              <w:t xml:space="preserve">Many </w:t>
            </w:r>
            <w:r w:rsidR="00804742">
              <w:rPr>
                <w:rFonts w:ascii="Times New Roman" w:hAnsi="Times New Roman"/>
              </w:rPr>
              <w:t>actor</w:t>
            </w:r>
            <w:r w:rsidRPr="00F46142">
              <w:rPr>
                <w:rFonts w:ascii="Times New Roman" w:hAnsi="Times New Roman"/>
              </w:rPr>
              <w:t>s in both countries reported an acute awareness of international attention to events in Egypt and Bahrain and a desire to communicate effectively to audiences domestically and abroad</w:t>
            </w:r>
            <w:r>
              <w:rPr>
                <w:rFonts w:ascii="Times New Roman" w:hAnsi="Times New Roman"/>
              </w:rPr>
              <w:t>.</w:t>
            </w:r>
          </w:p>
          <w:p w14:paraId="4E279437" w14:textId="77777777" w:rsidR="002F43AA" w:rsidRPr="006E6C22" w:rsidRDefault="002F43AA" w:rsidP="00E6042E">
            <w:pPr>
              <w:rPr>
                <w:rFonts w:ascii="Times New Roman" w:hAnsi="Times New Roman"/>
              </w:rPr>
            </w:pPr>
          </w:p>
        </w:tc>
        <w:tc>
          <w:tcPr>
            <w:tcW w:w="1530" w:type="dxa"/>
          </w:tcPr>
          <w:p w14:paraId="5F6DDC44" w14:textId="77777777" w:rsidR="002F43AA" w:rsidRDefault="002F43AA" w:rsidP="00E6042E">
            <w:pPr>
              <w:rPr>
                <w:rFonts w:ascii="Times New Roman" w:hAnsi="Times New Roman"/>
              </w:rPr>
            </w:pPr>
            <w:bookmarkStart w:id="205" w:name="OLE_LINK26"/>
            <w:bookmarkStart w:id="206" w:name="OLE_LINK27"/>
            <w:r>
              <w:rPr>
                <w:rFonts w:ascii="Times New Roman" w:hAnsi="Times New Roman"/>
              </w:rPr>
              <w:t>Egypt – Information Dissemination – Domestic and International Audiences</w:t>
            </w:r>
            <w:bookmarkEnd w:id="205"/>
            <w:bookmarkEnd w:id="206"/>
          </w:p>
          <w:p w14:paraId="14A81830" w14:textId="77777777" w:rsidR="002F43AA" w:rsidRDefault="002F43AA" w:rsidP="00E6042E">
            <w:pPr>
              <w:rPr>
                <w:rFonts w:ascii="Times New Roman" w:hAnsi="Times New Roman"/>
              </w:rPr>
            </w:pPr>
          </w:p>
          <w:p w14:paraId="0FB4AA1B" w14:textId="77777777" w:rsidR="002F43AA" w:rsidRPr="006E6C22" w:rsidRDefault="002F43AA" w:rsidP="00E6042E">
            <w:pPr>
              <w:rPr>
                <w:rFonts w:ascii="Times New Roman" w:hAnsi="Times New Roman"/>
              </w:rPr>
            </w:pPr>
            <w:r>
              <w:rPr>
                <w:rFonts w:ascii="Times New Roman" w:hAnsi="Times New Roman"/>
              </w:rPr>
              <w:t>Bahrain – Information Dissemination – Domestic and International Audiences</w:t>
            </w:r>
          </w:p>
        </w:tc>
        <w:tc>
          <w:tcPr>
            <w:tcW w:w="1212" w:type="dxa"/>
          </w:tcPr>
          <w:p w14:paraId="20EE77EC" w14:textId="77777777" w:rsidR="002F43AA" w:rsidRPr="006E6C22" w:rsidRDefault="002F43AA" w:rsidP="00E6042E">
            <w:pPr>
              <w:jc w:val="center"/>
              <w:rPr>
                <w:rFonts w:ascii="Times New Roman" w:hAnsi="Times New Roman"/>
              </w:rPr>
            </w:pPr>
            <w:r>
              <w:rPr>
                <w:rFonts w:ascii="Times New Roman" w:hAnsi="Times New Roman"/>
              </w:rPr>
              <w:t>2</w:t>
            </w:r>
          </w:p>
        </w:tc>
      </w:tr>
    </w:tbl>
    <w:p w14:paraId="1029E4C9" w14:textId="77777777" w:rsidR="002F43AA" w:rsidRDefault="002F43AA" w:rsidP="008F45F3">
      <w:pPr>
        <w:rPr>
          <w:rFonts w:ascii="Times New Roman" w:hAnsi="Times New Roman"/>
        </w:rPr>
      </w:pPr>
    </w:p>
    <w:p w14:paraId="0BA77660" w14:textId="4B0A2E1C" w:rsidR="008F45F3" w:rsidRDefault="008F45F3" w:rsidP="008F45F3">
      <w:pPr>
        <w:rPr>
          <w:rFonts w:ascii="Times New Roman" w:hAnsi="Times New Roman"/>
        </w:rPr>
      </w:pPr>
      <w:r>
        <w:rPr>
          <w:rFonts w:ascii="Times New Roman" w:hAnsi="Times New Roman"/>
        </w:rPr>
        <w:t>While Twitter</w:t>
      </w:r>
      <w:r w:rsidRPr="006E6C22">
        <w:rPr>
          <w:rFonts w:ascii="Times New Roman" w:hAnsi="Times New Roman"/>
        </w:rPr>
        <w:t xml:space="preserve"> did have a role to play in disseminating calls for protests in 2011</w:t>
      </w:r>
      <w:r w:rsidR="007D1589">
        <w:rPr>
          <w:rFonts w:ascii="Times New Roman" w:hAnsi="Times New Roman"/>
        </w:rPr>
        <w:t xml:space="preserve"> and</w:t>
      </w:r>
      <w:r w:rsidRPr="006E6C22">
        <w:rPr>
          <w:rFonts w:ascii="Times New Roman" w:hAnsi="Times New Roman"/>
        </w:rPr>
        <w:t xml:space="preserve"> in sharing information once protests began, the </w:t>
      </w:r>
      <w:r w:rsidR="00086619">
        <w:rPr>
          <w:rFonts w:ascii="Times New Roman" w:hAnsi="Times New Roman"/>
        </w:rPr>
        <w:t>mass mobilization</w:t>
      </w:r>
      <w:r w:rsidRPr="006E6C22">
        <w:rPr>
          <w:rFonts w:ascii="Times New Roman" w:hAnsi="Times New Roman"/>
        </w:rPr>
        <w:t xml:space="preserve">s were the result of active information exchange between online platforms and the offline streets. </w:t>
      </w:r>
      <w:r w:rsidR="007D1589">
        <w:rPr>
          <w:rFonts w:ascii="Times New Roman" w:hAnsi="Times New Roman"/>
        </w:rPr>
        <w:t>The</w:t>
      </w:r>
      <w:r w:rsidRPr="006E6C22">
        <w:rPr>
          <w:rFonts w:ascii="Times New Roman" w:hAnsi="Times New Roman"/>
        </w:rPr>
        <w:t xml:space="preserve"> Arab Spring </w:t>
      </w:r>
      <w:r w:rsidRPr="003D1065">
        <w:rPr>
          <w:rFonts w:ascii="Times New Roman" w:hAnsi="Times New Roman"/>
        </w:rPr>
        <w:t>made</w:t>
      </w:r>
      <w:r w:rsidRPr="006E6C22">
        <w:rPr>
          <w:rFonts w:ascii="Times New Roman" w:hAnsi="Times New Roman"/>
        </w:rPr>
        <w:t xml:space="preserve"> </w:t>
      </w:r>
      <w:proofErr w:type="gramStart"/>
      <w:r w:rsidRPr="006E6C22">
        <w:rPr>
          <w:rFonts w:ascii="Times New Roman" w:hAnsi="Times New Roman"/>
        </w:rPr>
        <w:t>Twitter</w:t>
      </w:r>
      <w:proofErr w:type="gramEnd"/>
      <w:r w:rsidRPr="006E6C22">
        <w:rPr>
          <w:rFonts w:ascii="Times New Roman" w:hAnsi="Times New Roman"/>
        </w:rPr>
        <w:t xml:space="preserve"> a space for connectivity more </w:t>
      </w:r>
      <w:r>
        <w:rPr>
          <w:rFonts w:ascii="Times New Roman" w:hAnsi="Times New Roman"/>
        </w:rPr>
        <w:t xml:space="preserve">so than Twitter </w:t>
      </w:r>
      <w:r w:rsidRPr="003D1065">
        <w:rPr>
          <w:rFonts w:ascii="Times New Roman" w:hAnsi="Times New Roman"/>
        </w:rPr>
        <w:t>made</w:t>
      </w:r>
      <w:r w:rsidRPr="006E6C22">
        <w:rPr>
          <w:rFonts w:ascii="Times New Roman" w:hAnsi="Times New Roman"/>
        </w:rPr>
        <w:t xml:space="preserve"> the Arab Spring</w:t>
      </w:r>
      <w:r>
        <w:rPr>
          <w:rFonts w:ascii="Times New Roman" w:hAnsi="Times New Roman"/>
        </w:rPr>
        <w:t xml:space="preserve"> possible</w:t>
      </w:r>
      <w:r w:rsidRPr="006E6C22">
        <w:rPr>
          <w:rFonts w:ascii="Times New Roman" w:hAnsi="Times New Roman"/>
        </w:rPr>
        <w:t>.</w:t>
      </w:r>
    </w:p>
    <w:p w14:paraId="32750A88" w14:textId="77777777" w:rsidR="008F45F3" w:rsidRDefault="008F45F3" w:rsidP="008F45F3">
      <w:pPr>
        <w:rPr>
          <w:rFonts w:ascii="Times New Roman" w:hAnsi="Times New Roman" w:cs="Times New Roman"/>
        </w:rPr>
      </w:pPr>
    </w:p>
    <w:p w14:paraId="4F21CC16" w14:textId="282F9E86" w:rsidR="008F45F3" w:rsidRDefault="008F45F3" w:rsidP="008F45F3">
      <w:pPr>
        <w:rPr>
          <w:rFonts w:ascii="Times New Roman" w:hAnsi="Times New Roman" w:cs="Times New Roman"/>
        </w:rPr>
      </w:pPr>
      <w:r>
        <w:rPr>
          <w:rFonts w:ascii="Times New Roman" w:hAnsi="Times New Roman" w:cs="Times New Roman"/>
        </w:rPr>
        <w:t xml:space="preserve">The digital case study represents an important methodological innovation, one that has the potential to give us richer understanding of the world experienced by social movement </w:t>
      </w:r>
      <w:r w:rsidR="00804742">
        <w:rPr>
          <w:rFonts w:ascii="Times New Roman" w:hAnsi="Times New Roman" w:cs="Times New Roman"/>
        </w:rPr>
        <w:t>actor</w:t>
      </w:r>
      <w:r>
        <w:rPr>
          <w:rFonts w:ascii="Times New Roman" w:hAnsi="Times New Roman" w:cs="Times New Roman"/>
        </w:rPr>
        <w:t>s and organizations in the 21</w:t>
      </w:r>
      <w:r w:rsidRPr="00621ED3">
        <w:rPr>
          <w:rFonts w:ascii="Times New Roman" w:hAnsi="Times New Roman" w:cs="Times New Roman"/>
          <w:vertAlign w:val="superscript"/>
        </w:rPr>
        <w:t>st</w:t>
      </w:r>
      <w:r>
        <w:rPr>
          <w:rFonts w:ascii="Times New Roman" w:hAnsi="Times New Roman" w:cs="Times New Roman"/>
        </w:rPr>
        <w:t xml:space="preserve"> century communication environment. Nonetheless, there are several shortcomings that future research should address.</w:t>
      </w:r>
    </w:p>
    <w:p w14:paraId="5E9F492C" w14:textId="77777777" w:rsidR="008F45F3" w:rsidRDefault="008F45F3" w:rsidP="008F45F3">
      <w:pPr>
        <w:rPr>
          <w:rFonts w:ascii="Times New Roman" w:hAnsi="Times New Roman" w:cs="Times New Roman"/>
        </w:rPr>
      </w:pPr>
    </w:p>
    <w:p w14:paraId="1FC70D61" w14:textId="77777777" w:rsidR="008F45F3" w:rsidRDefault="008F45F3" w:rsidP="008F45F3">
      <w:pPr>
        <w:rPr>
          <w:rFonts w:ascii="Times New Roman" w:hAnsi="Times New Roman" w:cs="Times New Roman"/>
        </w:rPr>
      </w:pPr>
      <w:r>
        <w:rPr>
          <w:rFonts w:ascii="Times New Roman" w:hAnsi="Times New Roman" w:cs="Times New Roman"/>
        </w:rPr>
        <w:t xml:space="preserve">First, tighter integration between ethnographic and quantitative work can be achieved.  Researchers need to inform each other of insights from their analysis as they occur, as that can point the other(s) in their own analysis. For example, noticing that tweets come more frequently from mobile devices can tell the ethnographer to try to ask questions about tweeting during protests. Ethnographic work can direct quantitative researchers to new subjects to find, keywords to search on, and online behaviors of which to be aware. </w:t>
      </w:r>
    </w:p>
    <w:p w14:paraId="32590766" w14:textId="77777777" w:rsidR="008F45F3" w:rsidRDefault="008F45F3" w:rsidP="008F45F3">
      <w:pPr>
        <w:rPr>
          <w:rFonts w:ascii="Times New Roman" w:hAnsi="Times New Roman" w:cs="Times New Roman"/>
        </w:rPr>
      </w:pPr>
    </w:p>
    <w:p w14:paraId="1C7DA0A2" w14:textId="602F4F10" w:rsidR="008F45F3" w:rsidRDefault="008F45F3" w:rsidP="008F45F3">
      <w:pPr>
        <w:rPr>
          <w:rFonts w:ascii="Times New Roman" w:hAnsi="Times New Roman" w:cs="Times New Roman"/>
        </w:rPr>
      </w:pPr>
      <w:r>
        <w:rPr>
          <w:rFonts w:ascii="Times New Roman" w:hAnsi="Times New Roman" w:cs="Times New Roman"/>
        </w:rPr>
        <w:t xml:space="preserve">Second, this report shows the importance of timely data gathering (qualitative and quantitative). It would have been easier and more inexpensive to download the Twitter data of the </w:t>
      </w:r>
      <w:r w:rsidR="00804742">
        <w:rPr>
          <w:rFonts w:ascii="Times New Roman" w:hAnsi="Times New Roman" w:cs="Times New Roman"/>
        </w:rPr>
        <w:t>actor</w:t>
      </w:r>
      <w:r>
        <w:rPr>
          <w:rFonts w:ascii="Times New Roman" w:hAnsi="Times New Roman" w:cs="Times New Roman"/>
        </w:rPr>
        <w:t xml:space="preserve">s in real time in 2011, and it would have been easier to dissect network evolution. Not having to pay for tweets would make it easier to analyze more </w:t>
      </w:r>
      <w:r w:rsidR="00804742">
        <w:rPr>
          <w:rFonts w:ascii="Times New Roman" w:hAnsi="Times New Roman" w:cs="Times New Roman"/>
        </w:rPr>
        <w:t>actor</w:t>
      </w:r>
      <w:r>
        <w:rPr>
          <w:rFonts w:ascii="Times New Roman" w:hAnsi="Times New Roman" w:cs="Times New Roman"/>
        </w:rPr>
        <w:t xml:space="preserve">s and movements at once. The same is true for ethnographic work. Being in the field as events unfold, or shortly thereafter, exposes the researcher to more potential interviewees, fresher memories, and richer data. Not only is it difficult for interviewees to remember what happened years in the past, they often are afraid to or choose not to. </w:t>
      </w:r>
    </w:p>
    <w:p w14:paraId="1A8832C2" w14:textId="77777777" w:rsidR="008F45F3" w:rsidRDefault="008F45F3" w:rsidP="008F45F3">
      <w:pPr>
        <w:rPr>
          <w:rFonts w:ascii="Times New Roman" w:hAnsi="Times New Roman" w:cs="Times New Roman"/>
        </w:rPr>
      </w:pPr>
    </w:p>
    <w:p w14:paraId="760FF006" w14:textId="77777777" w:rsidR="008F45F3" w:rsidRDefault="008F45F3" w:rsidP="008F45F3">
      <w:pPr>
        <w:rPr>
          <w:rFonts w:ascii="Times New Roman" w:hAnsi="Times New Roman" w:cs="Times New Roman"/>
        </w:rPr>
      </w:pPr>
      <w:r>
        <w:rPr>
          <w:rFonts w:ascii="Times New Roman" w:hAnsi="Times New Roman" w:cs="Times New Roman"/>
        </w:rPr>
        <w:t>Third, online media are a rich ecosystem. When possible, a project should analyze multiple platforms simultaneously. Tracking the same individual or movement across multiple platforms is difficult and requires even more human labor and computational power than this report. But the movements do not exist on only one platform, and a complete understanding of online and offline interaction requires as complete a picture as possible of the online world.</w:t>
      </w:r>
    </w:p>
    <w:p w14:paraId="5C78152F" w14:textId="77777777" w:rsidR="008F45F3" w:rsidRDefault="008F45F3" w:rsidP="008F45F3">
      <w:pPr>
        <w:rPr>
          <w:rFonts w:ascii="Times New Roman" w:hAnsi="Times New Roman" w:cs="Times New Roman"/>
        </w:rPr>
      </w:pPr>
    </w:p>
    <w:p w14:paraId="41D14E99" w14:textId="0C587634" w:rsidR="008F45F3" w:rsidRDefault="008F45F3" w:rsidP="008F45F3">
      <w:pPr>
        <w:rPr>
          <w:rFonts w:ascii="Times New Roman" w:hAnsi="Times New Roman" w:cs="Times New Roman"/>
        </w:rPr>
      </w:pPr>
      <w:r>
        <w:rPr>
          <w:rFonts w:ascii="Times New Roman" w:hAnsi="Times New Roman" w:cs="Times New Roman"/>
        </w:rPr>
        <w:t>One could interpret this report’s findings to suggest that ethnographers’ insights should have more credence than quantitative scholars’. That interpretation is wrong. It is conceivable that other digital case studies will find strong support for social media, and we found several interesting behaviors that would not have been knowable from solely qualitative evidence. The digital case study does not pit one method against to determine which should dominate in the future. Rather, it integrates them to better understand our world.</w:t>
      </w:r>
    </w:p>
    <w:p w14:paraId="15C11841" w14:textId="77777777" w:rsidR="008F45F3" w:rsidRDefault="008F45F3" w:rsidP="008F45F3">
      <w:pPr>
        <w:rPr>
          <w:rFonts w:ascii="Times New Roman" w:hAnsi="Times New Roman" w:cs="Times New Roman"/>
        </w:rPr>
      </w:pPr>
    </w:p>
    <w:p w14:paraId="2BCC32D5" w14:textId="38BB67C2" w:rsidR="00414DF6" w:rsidRDefault="00414DF6">
      <w:pPr>
        <w:rPr>
          <w:rFonts w:ascii="Times New Roman" w:hAnsi="Times New Roman" w:cs="Times New Roman"/>
        </w:rPr>
      </w:pPr>
      <w:r>
        <w:rPr>
          <w:rFonts w:ascii="Times New Roman" w:hAnsi="Times New Roman" w:cs="Times New Roman"/>
        </w:rPr>
        <w:br w:type="page"/>
      </w:r>
    </w:p>
    <w:p w14:paraId="32443751" w14:textId="77777777" w:rsidR="008F45F3" w:rsidRDefault="008F45F3" w:rsidP="008F45F3">
      <w:pPr>
        <w:pStyle w:val="Heading1"/>
      </w:pPr>
      <w:bookmarkStart w:id="207" w:name="_Toc288987694"/>
      <w:r>
        <w:t>Bibliography</w:t>
      </w:r>
      <w:bookmarkEnd w:id="207"/>
    </w:p>
    <w:p w14:paraId="20C31A12" w14:textId="478E6AC1" w:rsidR="00414DF6" w:rsidRPr="00414DF6" w:rsidRDefault="008F45F3" w:rsidP="00414DF6">
      <w:pPr>
        <w:pStyle w:val="NormalWeb"/>
        <w:spacing w:before="2" w:after="2"/>
        <w:ind w:left="480" w:hanging="480"/>
        <w:divId w:val="1454521885"/>
        <w:rPr>
          <w:rFonts w:ascii="Times New Roman" w:hAnsi="Times New Roman"/>
          <w:noProof/>
          <w:sz w:val="24"/>
        </w:rPr>
      </w:pPr>
      <w:r w:rsidRPr="00CF7405">
        <w:rPr>
          <w:rFonts w:ascii="Times New Roman" w:hAnsi="Times New Roman"/>
          <w:sz w:val="24"/>
          <w:szCs w:val="24"/>
        </w:rPr>
        <w:fldChar w:fldCharType="begin" w:fldLock="1"/>
      </w:r>
      <w:r w:rsidRPr="00CF7405">
        <w:rPr>
          <w:rFonts w:ascii="Times New Roman" w:hAnsi="Times New Roman"/>
          <w:sz w:val="24"/>
          <w:szCs w:val="24"/>
        </w:rPr>
        <w:instrText>ADDIN Mendeley Bibliography CSL_BIBLIOGRAPHY</w:instrText>
      </w:r>
      <w:r w:rsidRPr="00CF7405">
        <w:rPr>
          <w:rFonts w:ascii="Times New Roman" w:hAnsi="Times New Roman"/>
          <w:sz w:val="24"/>
          <w:szCs w:val="24"/>
        </w:rPr>
        <w:fldChar w:fldCharType="separate"/>
      </w:r>
      <w:r w:rsidR="00414DF6" w:rsidRPr="00414DF6">
        <w:rPr>
          <w:rFonts w:ascii="Times New Roman" w:hAnsi="Times New Roman"/>
          <w:noProof/>
          <w:sz w:val="24"/>
        </w:rPr>
        <w:t xml:space="preserve">Abdelrahman, M. (2014). </w:t>
      </w:r>
      <w:r w:rsidR="00414DF6" w:rsidRPr="00414DF6">
        <w:rPr>
          <w:rFonts w:ascii="Times New Roman" w:hAnsi="Times New Roman"/>
          <w:i/>
          <w:iCs/>
          <w:noProof/>
          <w:sz w:val="24"/>
        </w:rPr>
        <w:t>Egypt’s Long Revolution: Protest Movements and Uprisings</w:t>
      </w:r>
      <w:r w:rsidR="00414DF6" w:rsidRPr="00414DF6">
        <w:rPr>
          <w:rFonts w:ascii="Times New Roman" w:hAnsi="Times New Roman"/>
          <w:noProof/>
          <w:sz w:val="24"/>
        </w:rPr>
        <w:t>. London: Routledge.</w:t>
      </w:r>
    </w:p>
    <w:p w14:paraId="77CBF9A8"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Acemoglu, D., Tahoun, A., &amp; Hassan, T. A. (2014). </w:t>
      </w:r>
      <w:r w:rsidRPr="00414DF6">
        <w:rPr>
          <w:rFonts w:ascii="Times New Roman" w:hAnsi="Times New Roman"/>
          <w:i/>
          <w:iCs/>
          <w:noProof/>
          <w:sz w:val="24"/>
        </w:rPr>
        <w:t>The Power of the Street: Evidence from Egypt’s Arab Spring</w:t>
      </w:r>
      <w:r w:rsidRPr="00414DF6">
        <w:rPr>
          <w:rFonts w:ascii="Times New Roman" w:hAnsi="Times New Roman"/>
          <w:noProof/>
          <w:sz w:val="24"/>
        </w:rPr>
        <w:t xml:space="preserve"> (No. 20665) (pp. 1–75). Cambridge.</w:t>
      </w:r>
    </w:p>
    <w:p w14:paraId="6735890E"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Aday, S., Freelon, D., Farrell, H., Lynch, M., &amp; Sides, J. (2012). </w:t>
      </w:r>
      <w:r w:rsidRPr="00414DF6">
        <w:rPr>
          <w:rFonts w:ascii="Times New Roman" w:hAnsi="Times New Roman"/>
          <w:i/>
          <w:iCs/>
          <w:noProof/>
          <w:sz w:val="24"/>
        </w:rPr>
        <w:t>New Media and Conflict After the Arab Spring</w:t>
      </w:r>
      <w:r w:rsidRPr="00414DF6">
        <w:rPr>
          <w:rFonts w:ascii="Times New Roman" w:hAnsi="Times New Roman"/>
          <w:noProof/>
          <w:sz w:val="24"/>
        </w:rPr>
        <w:t xml:space="preserve"> (pp. 1–24). Washington D.C.</w:t>
      </w:r>
    </w:p>
    <w:p w14:paraId="0BD7D500"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Al Jazeera. (2014, June 12). New law to end sexual harassment in Egypt. </w:t>
      </w:r>
      <w:r w:rsidRPr="00414DF6">
        <w:rPr>
          <w:rFonts w:ascii="Times New Roman" w:hAnsi="Times New Roman"/>
          <w:i/>
          <w:iCs/>
          <w:noProof/>
          <w:sz w:val="24"/>
        </w:rPr>
        <w:t>Al Jazeera News (Online)</w:t>
      </w:r>
      <w:r w:rsidRPr="00414DF6">
        <w:rPr>
          <w:rFonts w:ascii="Times New Roman" w:hAnsi="Times New Roman"/>
          <w:noProof/>
          <w:sz w:val="24"/>
        </w:rPr>
        <w:t>, pp. 12–15. Cairo.</w:t>
      </w:r>
    </w:p>
    <w:p w14:paraId="72131E97"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Al Jazeera English. (2011, June 18). Bahrain to Lift Ban on Opposition Party. </w:t>
      </w:r>
      <w:r w:rsidRPr="00414DF6">
        <w:rPr>
          <w:rFonts w:ascii="Times New Roman" w:hAnsi="Times New Roman"/>
          <w:i/>
          <w:iCs/>
          <w:noProof/>
          <w:sz w:val="24"/>
        </w:rPr>
        <w:t>Al Jazeera News (Online)</w:t>
      </w:r>
      <w:r w:rsidRPr="00414DF6">
        <w:rPr>
          <w:rFonts w:ascii="Times New Roman" w:hAnsi="Times New Roman"/>
          <w:noProof/>
          <w:sz w:val="24"/>
        </w:rPr>
        <w:t>. Manama.</w:t>
      </w:r>
    </w:p>
    <w:p w14:paraId="62896C88"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Al-Wasat. (2011, February 18). Witnesses: They Attacked Us While We Slept and Trampled Our Bodies with Their Feet. </w:t>
      </w:r>
      <w:r w:rsidRPr="00414DF6">
        <w:rPr>
          <w:rFonts w:ascii="Times New Roman" w:hAnsi="Times New Roman"/>
          <w:i/>
          <w:iCs/>
          <w:noProof/>
          <w:sz w:val="24"/>
        </w:rPr>
        <w:t>Al-Wasat</w:t>
      </w:r>
      <w:r w:rsidRPr="00414DF6">
        <w:rPr>
          <w:rFonts w:ascii="Times New Roman" w:hAnsi="Times New Roman"/>
          <w:noProof/>
          <w:sz w:val="24"/>
        </w:rPr>
        <w:t>. Manama. Retrieved from http://www.alwasatnews.com/3087/news/read/527881/1.html</w:t>
      </w:r>
    </w:p>
    <w:p w14:paraId="4D1589FA"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Albrecht, H. (2005). How can opposition support authoritarianism? Lessons from Egypt. </w:t>
      </w:r>
      <w:r w:rsidRPr="00414DF6">
        <w:rPr>
          <w:rFonts w:ascii="Times New Roman" w:hAnsi="Times New Roman"/>
          <w:i/>
          <w:iCs/>
          <w:noProof/>
          <w:sz w:val="24"/>
        </w:rPr>
        <w:t>Democratization</w:t>
      </w:r>
      <w:r w:rsidRPr="00414DF6">
        <w:rPr>
          <w:rFonts w:ascii="Times New Roman" w:hAnsi="Times New Roman"/>
          <w:noProof/>
          <w:sz w:val="24"/>
        </w:rPr>
        <w:t xml:space="preserve">, </w:t>
      </w:r>
      <w:r w:rsidRPr="00414DF6">
        <w:rPr>
          <w:rFonts w:ascii="Times New Roman" w:hAnsi="Times New Roman"/>
          <w:i/>
          <w:iCs/>
          <w:noProof/>
          <w:sz w:val="24"/>
        </w:rPr>
        <w:t>12</w:t>
      </w:r>
      <w:r w:rsidRPr="00414DF6">
        <w:rPr>
          <w:rFonts w:ascii="Times New Roman" w:hAnsi="Times New Roman"/>
          <w:noProof/>
          <w:sz w:val="24"/>
        </w:rPr>
        <w:t>(3), 378–397.</w:t>
      </w:r>
    </w:p>
    <w:p w14:paraId="4E5B1D3A"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Albrecht, H. (2012). </w:t>
      </w:r>
      <w:r w:rsidRPr="00414DF6">
        <w:rPr>
          <w:rFonts w:ascii="Times New Roman" w:hAnsi="Times New Roman"/>
          <w:i/>
          <w:iCs/>
          <w:noProof/>
          <w:sz w:val="24"/>
        </w:rPr>
        <w:t>Raging Against the Machine: Political Opposition Under Authoritarianism in Egypt</w:t>
      </w:r>
      <w:r w:rsidRPr="00414DF6">
        <w:rPr>
          <w:rFonts w:ascii="Times New Roman" w:hAnsi="Times New Roman"/>
          <w:noProof/>
          <w:sz w:val="24"/>
        </w:rPr>
        <w:t>. Syracuse: Syracuse University Press.</w:t>
      </w:r>
    </w:p>
    <w:p w14:paraId="187D1902"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Allmann, K. (2014). Activism on the Move: Mediating Protest Space in Egypt with Mobile Technology. </w:t>
      </w:r>
      <w:r w:rsidRPr="00414DF6">
        <w:rPr>
          <w:rFonts w:ascii="Times New Roman" w:hAnsi="Times New Roman"/>
          <w:i/>
          <w:iCs/>
          <w:noProof/>
          <w:sz w:val="24"/>
        </w:rPr>
        <w:t>Jadaliyya</w:t>
      </w:r>
      <w:r w:rsidRPr="00414DF6">
        <w:rPr>
          <w:rFonts w:ascii="Times New Roman" w:hAnsi="Times New Roman"/>
          <w:noProof/>
          <w:sz w:val="24"/>
        </w:rPr>
        <w:t>, (Roundtable: New Media, New Politics? Revolutions in Theory and Practice). Retrieved from http://www.jadaliyya.com/pages/index/18261/activism-on-the-move_mediating-protest-space-in-eg</w:t>
      </w:r>
    </w:p>
    <w:p w14:paraId="12351A86"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AlShehabi, O. (2014, January). Bahrain’s Fate: On Ibrahim Sharif and the misleadingly-dubbed “Arab Spring.” </w:t>
      </w:r>
      <w:r w:rsidRPr="00414DF6">
        <w:rPr>
          <w:rFonts w:ascii="Times New Roman" w:hAnsi="Times New Roman"/>
          <w:i/>
          <w:iCs/>
          <w:noProof/>
          <w:sz w:val="24"/>
        </w:rPr>
        <w:t>Jacobin</w:t>
      </w:r>
      <w:r w:rsidRPr="00414DF6">
        <w:rPr>
          <w:rFonts w:ascii="Times New Roman" w:hAnsi="Times New Roman"/>
          <w:noProof/>
          <w:sz w:val="24"/>
        </w:rPr>
        <w:t>. Retrieved from https://www.jacobinmag.com/2014/01/bahrains-fate/</w:t>
      </w:r>
    </w:p>
    <w:p w14:paraId="1A475462"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Amnesty International. (2011). Egypt: Release detained activists and journalists immediately. Cairo: Amnesty International. Retrieved from http://www.amnesty.org.uk/press-releases/egypt-release-detained-activists-and-journalists-immediately</w:t>
      </w:r>
    </w:p>
    <w:p w14:paraId="3D7CF4F1"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Aouragh, M. (2011). Framing the Internet in the Arab Revolutions: Myth Meets Modernity. </w:t>
      </w:r>
      <w:r w:rsidRPr="00414DF6">
        <w:rPr>
          <w:rFonts w:ascii="Times New Roman" w:hAnsi="Times New Roman"/>
          <w:i/>
          <w:iCs/>
          <w:noProof/>
          <w:sz w:val="24"/>
        </w:rPr>
        <w:t>Cinema Journal</w:t>
      </w:r>
      <w:r w:rsidRPr="00414DF6">
        <w:rPr>
          <w:rFonts w:ascii="Times New Roman" w:hAnsi="Times New Roman"/>
          <w:noProof/>
          <w:sz w:val="24"/>
        </w:rPr>
        <w:t xml:space="preserve">, </w:t>
      </w:r>
      <w:r w:rsidRPr="00414DF6">
        <w:rPr>
          <w:rFonts w:ascii="Times New Roman" w:hAnsi="Times New Roman"/>
          <w:i/>
          <w:iCs/>
          <w:noProof/>
          <w:sz w:val="24"/>
        </w:rPr>
        <w:t>51</w:t>
      </w:r>
      <w:r w:rsidRPr="00414DF6">
        <w:rPr>
          <w:rFonts w:ascii="Times New Roman" w:hAnsi="Times New Roman"/>
          <w:noProof/>
          <w:sz w:val="24"/>
        </w:rPr>
        <w:t>(4), 1–9.</w:t>
      </w:r>
    </w:p>
    <w:p w14:paraId="7DCD8402"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Aouragh, M., &amp; Alexander, A. (2011). The Egyptian Experience: Sense and Nonsense of the Internet Revolution. </w:t>
      </w:r>
      <w:r w:rsidRPr="00414DF6">
        <w:rPr>
          <w:rFonts w:ascii="Times New Roman" w:hAnsi="Times New Roman"/>
          <w:i/>
          <w:iCs/>
          <w:noProof/>
          <w:sz w:val="24"/>
        </w:rPr>
        <w:t>International Journal of Communication</w:t>
      </w:r>
      <w:r w:rsidRPr="00414DF6">
        <w:rPr>
          <w:rFonts w:ascii="Times New Roman" w:hAnsi="Times New Roman"/>
          <w:noProof/>
          <w:sz w:val="24"/>
        </w:rPr>
        <w:t xml:space="preserve">, </w:t>
      </w:r>
      <w:r w:rsidRPr="00414DF6">
        <w:rPr>
          <w:rFonts w:ascii="Times New Roman" w:hAnsi="Times New Roman"/>
          <w:i/>
          <w:iCs/>
          <w:noProof/>
          <w:sz w:val="24"/>
        </w:rPr>
        <w:t>5</w:t>
      </w:r>
      <w:r w:rsidRPr="00414DF6">
        <w:rPr>
          <w:rFonts w:ascii="Times New Roman" w:hAnsi="Times New Roman"/>
          <w:noProof/>
          <w:sz w:val="24"/>
        </w:rPr>
        <w:t>.</w:t>
      </w:r>
    </w:p>
    <w:p w14:paraId="504E4559"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Atkinson, R., &amp; Flint, J. (2001). Accessing Hidden and Hard-to-Reach Populations: Snowball Research Strategies. </w:t>
      </w:r>
      <w:r w:rsidRPr="00414DF6">
        <w:rPr>
          <w:rFonts w:ascii="Times New Roman" w:hAnsi="Times New Roman"/>
          <w:i/>
          <w:iCs/>
          <w:noProof/>
          <w:sz w:val="24"/>
        </w:rPr>
        <w:t>Social Research Update</w:t>
      </w:r>
      <w:r w:rsidRPr="00414DF6">
        <w:rPr>
          <w:rFonts w:ascii="Times New Roman" w:hAnsi="Times New Roman"/>
          <w:noProof/>
          <w:sz w:val="24"/>
        </w:rPr>
        <w:t>, (33).</w:t>
      </w:r>
    </w:p>
    <w:p w14:paraId="65C754A7"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Bahrain Center for Human Rights. (2010). Bahrain imposes De-facto Ban on travel against Human Rights Defenders. Manama: Bahrain Center for Human Rights.</w:t>
      </w:r>
    </w:p>
    <w:p w14:paraId="2B076508"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Bahrain Institute for Rights and Democracy. (2014). Maryam Al-Khawaja: Arrested and Remanded in Prison. Bahrain Institute for Rights and Democracy.</w:t>
      </w:r>
    </w:p>
    <w:p w14:paraId="55BBBFFE"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Barbera, P. (2015). Birds of the Same Feather Tweet Together: Bayesian Ideal Point Estimation Using Twitter Data. </w:t>
      </w:r>
      <w:r w:rsidRPr="00414DF6">
        <w:rPr>
          <w:rFonts w:ascii="Times New Roman" w:hAnsi="Times New Roman"/>
          <w:i/>
          <w:iCs/>
          <w:noProof/>
          <w:sz w:val="24"/>
        </w:rPr>
        <w:t>Political Analysis</w:t>
      </w:r>
      <w:r w:rsidRPr="00414DF6">
        <w:rPr>
          <w:rFonts w:ascii="Times New Roman" w:hAnsi="Times New Roman"/>
          <w:noProof/>
          <w:sz w:val="24"/>
        </w:rPr>
        <w:t xml:space="preserve">, </w:t>
      </w:r>
      <w:r w:rsidRPr="00414DF6">
        <w:rPr>
          <w:rFonts w:ascii="Times New Roman" w:hAnsi="Times New Roman"/>
          <w:i/>
          <w:iCs/>
          <w:noProof/>
          <w:sz w:val="24"/>
        </w:rPr>
        <w:t>23</w:t>
      </w:r>
      <w:r w:rsidRPr="00414DF6">
        <w:rPr>
          <w:rFonts w:ascii="Times New Roman" w:hAnsi="Times New Roman"/>
          <w:noProof/>
          <w:sz w:val="24"/>
        </w:rPr>
        <w:t>(August 2013), 76–91. doi:10.1093/pan/mpu011</w:t>
      </w:r>
    </w:p>
    <w:p w14:paraId="1EC1562E"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Bassiouni, M. C., Rodley, N., Al-awadhi, B., Kirsch, P., &amp; Arsanjani, M. H. (2011). </w:t>
      </w:r>
      <w:r w:rsidRPr="00414DF6">
        <w:rPr>
          <w:rFonts w:ascii="Times New Roman" w:hAnsi="Times New Roman"/>
          <w:i/>
          <w:iCs/>
          <w:noProof/>
          <w:sz w:val="24"/>
        </w:rPr>
        <w:t>Report of the Bahrain Independent Commission of Inquiry</w:t>
      </w:r>
      <w:r w:rsidRPr="00414DF6">
        <w:rPr>
          <w:rFonts w:ascii="Times New Roman" w:hAnsi="Times New Roman"/>
          <w:noProof/>
          <w:sz w:val="24"/>
        </w:rPr>
        <w:t xml:space="preserve"> (Vol. 2011). Manama.</w:t>
      </w:r>
    </w:p>
    <w:p w14:paraId="7A13F38E"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BBC News. (2011, March 14). Gulf states send forces to Bahrain following protests. </w:t>
      </w:r>
      <w:r w:rsidRPr="00414DF6">
        <w:rPr>
          <w:rFonts w:ascii="Times New Roman" w:hAnsi="Times New Roman"/>
          <w:i/>
          <w:iCs/>
          <w:noProof/>
          <w:sz w:val="24"/>
        </w:rPr>
        <w:t>BBC News</w:t>
      </w:r>
      <w:r w:rsidRPr="00414DF6">
        <w:rPr>
          <w:rFonts w:ascii="Times New Roman" w:hAnsi="Times New Roman"/>
          <w:noProof/>
          <w:sz w:val="24"/>
        </w:rPr>
        <w:t>. Manama. Retrieved from http://www.bbc.com/news/world-middle-east-12729786</w:t>
      </w:r>
    </w:p>
    <w:p w14:paraId="6A738E69"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BBC News. (2014, October 28). Bahrain court bans opposition group for three months. </w:t>
      </w:r>
      <w:r w:rsidRPr="00414DF6">
        <w:rPr>
          <w:rFonts w:ascii="Times New Roman" w:hAnsi="Times New Roman"/>
          <w:i/>
          <w:iCs/>
          <w:noProof/>
          <w:sz w:val="24"/>
        </w:rPr>
        <w:t>BBC News</w:t>
      </w:r>
      <w:r w:rsidRPr="00414DF6">
        <w:rPr>
          <w:rFonts w:ascii="Times New Roman" w:hAnsi="Times New Roman"/>
          <w:noProof/>
          <w:sz w:val="24"/>
        </w:rPr>
        <w:t>. Manama. Retrieved from http://www.bbc.com/news/world-middle-east-29801796</w:t>
      </w:r>
    </w:p>
    <w:p w14:paraId="6E2B4DD9"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Beaugrand, C. (2008). The Return of the Bahraini Exiles (2001-2006). In </w:t>
      </w:r>
      <w:r w:rsidRPr="00414DF6">
        <w:rPr>
          <w:rFonts w:ascii="Times New Roman" w:hAnsi="Times New Roman"/>
          <w:i/>
          <w:iCs/>
          <w:noProof/>
          <w:sz w:val="24"/>
        </w:rPr>
        <w:t>Mapping Middle Eastern and North African Diasporas</w:t>
      </w:r>
      <w:r w:rsidRPr="00414DF6">
        <w:rPr>
          <w:rFonts w:ascii="Times New Roman" w:hAnsi="Times New Roman"/>
          <w:noProof/>
          <w:sz w:val="24"/>
        </w:rPr>
        <w:t>. Leeds, United Kingdom: BRISMES Annual Conference.</w:t>
      </w:r>
    </w:p>
    <w:p w14:paraId="0E5679C4"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Becker, H. S. (2009). How to Find Out How to Do Qualitative Research. </w:t>
      </w:r>
      <w:r w:rsidRPr="00414DF6">
        <w:rPr>
          <w:rFonts w:ascii="Times New Roman" w:hAnsi="Times New Roman"/>
          <w:i/>
          <w:iCs/>
          <w:noProof/>
          <w:sz w:val="24"/>
        </w:rPr>
        <w:t>International Journal of Communication</w:t>
      </w:r>
      <w:r w:rsidRPr="00414DF6">
        <w:rPr>
          <w:rFonts w:ascii="Times New Roman" w:hAnsi="Times New Roman"/>
          <w:noProof/>
          <w:sz w:val="24"/>
        </w:rPr>
        <w:t xml:space="preserve">, </w:t>
      </w:r>
      <w:r w:rsidRPr="00414DF6">
        <w:rPr>
          <w:rFonts w:ascii="Times New Roman" w:hAnsi="Times New Roman"/>
          <w:i/>
          <w:iCs/>
          <w:noProof/>
          <w:sz w:val="24"/>
        </w:rPr>
        <w:t>3</w:t>
      </w:r>
      <w:r w:rsidRPr="00414DF6">
        <w:rPr>
          <w:rFonts w:ascii="Times New Roman" w:hAnsi="Times New Roman"/>
          <w:noProof/>
          <w:sz w:val="24"/>
        </w:rPr>
        <w:t>(March), 545–553.</w:t>
      </w:r>
    </w:p>
    <w:p w14:paraId="268A1877"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Beinin, J. (2009). Workers’ Struggles under “socialism” and neoliberalism. In P. Marfleet &amp; R. El-Mahdi (Eds.), </w:t>
      </w:r>
      <w:r w:rsidRPr="00414DF6">
        <w:rPr>
          <w:rFonts w:ascii="Times New Roman" w:hAnsi="Times New Roman"/>
          <w:i/>
          <w:iCs/>
          <w:noProof/>
          <w:sz w:val="24"/>
        </w:rPr>
        <w:t>Egypt: The Moment of Change</w:t>
      </w:r>
      <w:r w:rsidRPr="00414DF6">
        <w:rPr>
          <w:rFonts w:ascii="Times New Roman" w:hAnsi="Times New Roman"/>
          <w:noProof/>
          <w:sz w:val="24"/>
        </w:rPr>
        <w:t xml:space="preserve"> (pp. 68–86). Zed Books.</w:t>
      </w:r>
    </w:p>
    <w:p w14:paraId="1AD952EB"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Brown, N. J., Dunne, M., &amp; Hamzawy, A. (2007). </w:t>
      </w:r>
      <w:r w:rsidRPr="00414DF6">
        <w:rPr>
          <w:rFonts w:ascii="Times New Roman" w:hAnsi="Times New Roman"/>
          <w:i/>
          <w:iCs/>
          <w:noProof/>
          <w:sz w:val="24"/>
        </w:rPr>
        <w:t>Egypt’s Controversial Constitutional Amendments</w:t>
      </w:r>
      <w:r w:rsidRPr="00414DF6">
        <w:rPr>
          <w:rFonts w:ascii="Times New Roman" w:hAnsi="Times New Roman"/>
          <w:noProof/>
          <w:sz w:val="24"/>
        </w:rPr>
        <w:t>. Washington, D.C.</w:t>
      </w:r>
    </w:p>
    <w:p w14:paraId="1E4EB200"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Brownlee, J. (2002). The Decline of Pluralism in Mubarak’s Egypt. </w:t>
      </w:r>
      <w:r w:rsidRPr="00414DF6">
        <w:rPr>
          <w:rFonts w:ascii="Times New Roman" w:hAnsi="Times New Roman"/>
          <w:i/>
          <w:iCs/>
          <w:noProof/>
          <w:sz w:val="24"/>
        </w:rPr>
        <w:t>Journal of Democracy</w:t>
      </w:r>
      <w:r w:rsidRPr="00414DF6">
        <w:rPr>
          <w:rFonts w:ascii="Times New Roman" w:hAnsi="Times New Roman"/>
          <w:noProof/>
          <w:sz w:val="24"/>
        </w:rPr>
        <w:t xml:space="preserve">, </w:t>
      </w:r>
      <w:r w:rsidRPr="00414DF6">
        <w:rPr>
          <w:rFonts w:ascii="Times New Roman" w:hAnsi="Times New Roman"/>
          <w:i/>
          <w:iCs/>
          <w:noProof/>
          <w:sz w:val="24"/>
        </w:rPr>
        <w:t>13</w:t>
      </w:r>
      <w:r w:rsidRPr="00414DF6">
        <w:rPr>
          <w:rFonts w:ascii="Times New Roman" w:hAnsi="Times New Roman"/>
          <w:noProof/>
          <w:sz w:val="24"/>
        </w:rPr>
        <w:t>(4), 6–14. Retrieved from http://muse.jhu.edu/content/crossref/journals/journal_of_democracy/v013/13.4brownlee.html</w:t>
      </w:r>
    </w:p>
    <w:p w14:paraId="4C0F7F6B"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Bruns, a., Highfield, T., &amp; Burgess, J. (2013). The Arab Spring and Social Media Audiences: English and Arabic Twitter Users and Their Networks. </w:t>
      </w:r>
      <w:r w:rsidRPr="00414DF6">
        <w:rPr>
          <w:rFonts w:ascii="Times New Roman" w:hAnsi="Times New Roman"/>
          <w:i/>
          <w:iCs/>
          <w:noProof/>
          <w:sz w:val="24"/>
        </w:rPr>
        <w:t>American Behavioral Scientist</w:t>
      </w:r>
      <w:r w:rsidRPr="00414DF6">
        <w:rPr>
          <w:rFonts w:ascii="Times New Roman" w:hAnsi="Times New Roman"/>
          <w:noProof/>
          <w:sz w:val="24"/>
        </w:rPr>
        <w:t xml:space="preserve">, </w:t>
      </w:r>
      <w:r w:rsidRPr="00414DF6">
        <w:rPr>
          <w:rFonts w:ascii="Times New Roman" w:hAnsi="Times New Roman"/>
          <w:i/>
          <w:iCs/>
          <w:noProof/>
          <w:sz w:val="24"/>
        </w:rPr>
        <w:t>57</w:t>
      </w:r>
      <w:r w:rsidRPr="00414DF6">
        <w:rPr>
          <w:rFonts w:ascii="Times New Roman" w:hAnsi="Times New Roman"/>
          <w:noProof/>
          <w:sz w:val="24"/>
        </w:rPr>
        <w:t>(7), 871–898. doi:10.1177/0002764213479374</w:t>
      </w:r>
    </w:p>
    <w:p w14:paraId="09980869"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Bruns, A., &amp; Burgess, J. E. (2011). The Use of Twitter Hashtags in the Formation of Ad Hoc Publics. In </w:t>
      </w:r>
      <w:r w:rsidRPr="00414DF6">
        <w:rPr>
          <w:rFonts w:ascii="Times New Roman" w:hAnsi="Times New Roman"/>
          <w:i/>
          <w:iCs/>
          <w:noProof/>
          <w:sz w:val="24"/>
        </w:rPr>
        <w:t>6th European Consortium for Political Research Conferenc</w:t>
      </w:r>
      <w:r w:rsidRPr="00414DF6">
        <w:rPr>
          <w:rFonts w:ascii="Times New Roman" w:hAnsi="Times New Roman"/>
          <w:noProof/>
          <w:sz w:val="24"/>
        </w:rPr>
        <w:t xml:space="preserve"> (pp. 1–10). Reykjavik.</w:t>
      </w:r>
    </w:p>
    <w:p w14:paraId="28876423"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Chulov, M., Finn, T., &amp; Dehgha, S. K. (2011, February 20). Bahrain protesters reclaim Pearl roundabout in central Manama. </w:t>
      </w:r>
      <w:r w:rsidRPr="00414DF6">
        <w:rPr>
          <w:rFonts w:ascii="Times New Roman" w:hAnsi="Times New Roman"/>
          <w:i/>
          <w:iCs/>
          <w:noProof/>
          <w:sz w:val="24"/>
        </w:rPr>
        <w:t>The Guardian</w:t>
      </w:r>
      <w:r w:rsidRPr="00414DF6">
        <w:rPr>
          <w:rFonts w:ascii="Times New Roman" w:hAnsi="Times New Roman"/>
          <w:noProof/>
          <w:sz w:val="24"/>
        </w:rPr>
        <w:t>. Manama. Retrieved from http://www.theguardian.com/world/2011/feb/19/bahrain-protesters-reclaim-city-centre-manama</w:t>
      </w:r>
    </w:p>
    <w:p w14:paraId="6D194AD5"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Cohen, N., &amp; Arieli, T. (2011). Field research in conflict environments: Methodological challenges and snowball sampling. </w:t>
      </w:r>
      <w:r w:rsidRPr="00414DF6">
        <w:rPr>
          <w:rFonts w:ascii="Times New Roman" w:hAnsi="Times New Roman"/>
          <w:i/>
          <w:iCs/>
          <w:noProof/>
          <w:sz w:val="24"/>
        </w:rPr>
        <w:t>Journal of Peace Research</w:t>
      </w:r>
      <w:r w:rsidRPr="00414DF6">
        <w:rPr>
          <w:rFonts w:ascii="Times New Roman" w:hAnsi="Times New Roman"/>
          <w:noProof/>
          <w:sz w:val="24"/>
        </w:rPr>
        <w:t xml:space="preserve">, </w:t>
      </w:r>
      <w:r w:rsidRPr="00414DF6">
        <w:rPr>
          <w:rFonts w:ascii="Times New Roman" w:hAnsi="Times New Roman"/>
          <w:i/>
          <w:iCs/>
          <w:noProof/>
          <w:sz w:val="24"/>
        </w:rPr>
        <w:t>48</w:t>
      </w:r>
      <w:r w:rsidRPr="00414DF6">
        <w:rPr>
          <w:rFonts w:ascii="Times New Roman" w:hAnsi="Times New Roman"/>
          <w:noProof/>
          <w:sz w:val="24"/>
        </w:rPr>
        <w:t>(4), 423–435. doi:10.1177/0022343311405698</w:t>
      </w:r>
    </w:p>
    <w:p w14:paraId="7E58CF73"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Coyne, S. (2013). The “Menace” of Social Media. Washington, D.C.: Freedom House. Retrieved from https://www.freedomhouse.org/blog/?menace?-social-media#.VLjyl1rT_w4</w:t>
      </w:r>
    </w:p>
    <w:p w14:paraId="301B7B92"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Dicicco-Bloom, B., &amp; Crabtree, B. F. (2006). The qualitative research interview. </w:t>
      </w:r>
      <w:r w:rsidRPr="00414DF6">
        <w:rPr>
          <w:rFonts w:ascii="Times New Roman" w:hAnsi="Times New Roman"/>
          <w:i/>
          <w:iCs/>
          <w:noProof/>
          <w:sz w:val="24"/>
        </w:rPr>
        <w:t>Medical Education</w:t>
      </w:r>
      <w:r w:rsidRPr="00414DF6">
        <w:rPr>
          <w:rFonts w:ascii="Times New Roman" w:hAnsi="Times New Roman"/>
          <w:noProof/>
          <w:sz w:val="24"/>
        </w:rPr>
        <w:t xml:space="preserve">, </w:t>
      </w:r>
      <w:r w:rsidRPr="00414DF6">
        <w:rPr>
          <w:rFonts w:ascii="Times New Roman" w:hAnsi="Times New Roman"/>
          <w:i/>
          <w:iCs/>
          <w:noProof/>
          <w:sz w:val="24"/>
        </w:rPr>
        <w:t>40</w:t>
      </w:r>
      <w:r w:rsidRPr="00414DF6">
        <w:rPr>
          <w:rFonts w:ascii="Times New Roman" w:hAnsi="Times New Roman"/>
          <w:noProof/>
          <w:sz w:val="24"/>
        </w:rPr>
        <w:t>(4), 314–21.</w:t>
      </w:r>
    </w:p>
    <w:p w14:paraId="29604F35"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Dubai School of Government. (2011). </w:t>
      </w:r>
      <w:r w:rsidRPr="00414DF6">
        <w:rPr>
          <w:rFonts w:ascii="Times New Roman" w:hAnsi="Times New Roman"/>
          <w:i/>
          <w:iCs/>
          <w:noProof/>
          <w:sz w:val="24"/>
        </w:rPr>
        <w:t>Arab Social Media Report: Civil Movements: The Impact of Facebook and Twitter</w:t>
      </w:r>
      <w:r w:rsidRPr="00414DF6">
        <w:rPr>
          <w:rFonts w:ascii="Times New Roman" w:hAnsi="Times New Roman"/>
          <w:noProof/>
          <w:sz w:val="24"/>
        </w:rPr>
        <w:t>. Dubai, UAE.</w:t>
      </w:r>
    </w:p>
    <w:p w14:paraId="6ECB5C73"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Earl, J., McKee Hurwitz, H., Mejia Mesinas, A., Tolan, M., &amp; Arlotti, A. (2013). This Protest Will Be Tweeted: Twitter and protest policing during the Pittsburgh G20. </w:t>
      </w:r>
      <w:r w:rsidRPr="00414DF6">
        <w:rPr>
          <w:rFonts w:ascii="Times New Roman" w:hAnsi="Times New Roman"/>
          <w:i/>
          <w:iCs/>
          <w:noProof/>
          <w:sz w:val="24"/>
        </w:rPr>
        <w:t>Information, Communication &amp; Society</w:t>
      </w:r>
      <w:r w:rsidRPr="00414DF6">
        <w:rPr>
          <w:rFonts w:ascii="Times New Roman" w:hAnsi="Times New Roman"/>
          <w:noProof/>
          <w:sz w:val="24"/>
        </w:rPr>
        <w:t xml:space="preserve">, </w:t>
      </w:r>
      <w:r w:rsidRPr="00414DF6">
        <w:rPr>
          <w:rFonts w:ascii="Times New Roman" w:hAnsi="Times New Roman"/>
          <w:i/>
          <w:iCs/>
          <w:noProof/>
          <w:sz w:val="24"/>
        </w:rPr>
        <w:t>16</w:t>
      </w:r>
      <w:r w:rsidRPr="00414DF6">
        <w:rPr>
          <w:rFonts w:ascii="Times New Roman" w:hAnsi="Times New Roman"/>
          <w:noProof/>
          <w:sz w:val="24"/>
        </w:rPr>
        <w:t>(4), 459–478. doi:10.1080/1369118X.2013.777756</w:t>
      </w:r>
    </w:p>
    <w:p w14:paraId="0AA68A76"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Ebaid, N. (2013). </w:t>
      </w:r>
      <w:r w:rsidRPr="00414DF6">
        <w:rPr>
          <w:rFonts w:ascii="Times New Roman" w:hAnsi="Times New Roman"/>
          <w:i/>
          <w:iCs/>
          <w:noProof/>
          <w:sz w:val="24"/>
        </w:rPr>
        <w:t>Sexual Harassment in Egypt: A Neglected Crime</w:t>
      </w:r>
      <w:r w:rsidRPr="00414DF6">
        <w:rPr>
          <w:rFonts w:ascii="Times New Roman" w:hAnsi="Times New Roman"/>
          <w:noProof/>
          <w:sz w:val="24"/>
        </w:rPr>
        <w:t>. Cairo. Retrieved from http://www.culturaldiplomacy.org/academy/content/pdf/participant-papers/2013-05-iscd-hr/Neama_Ebaid.pdf</w:t>
      </w:r>
    </w:p>
    <w:p w14:paraId="321A8CE3"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Egyptian Ministry of Communication and Information Technology. (2012). </w:t>
      </w:r>
      <w:r w:rsidRPr="00414DF6">
        <w:rPr>
          <w:rFonts w:ascii="Times New Roman" w:hAnsi="Times New Roman"/>
          <w:i/>
          <w:iCs/>
          <w:noProof/>
          <w:sz w:val="24"/>
        </w:rPr>
        <w:t>ICT Indicators in Brief Jan 2012</w:t>
      </w:r>
      <w:r w:rsidRPr="00414DF6">
        <w:rPr>
          <w:rFonts w:ascii="Times New Roman" w:hAnsi="Times New Roman"/>
          <w:noProof/>
          <w:sz w:val="24"/>
        </w:rPr>
        <w:t>. Cairo.</w:t>
      </w:r>
    </w:p>
    <w:p w14:paraId="3F9BA6E6"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El-Ghobashy, M. (2011). The Praxis of the Egyptian Revolution. </w:t>
      </w:r>
      <w:r w:rsidRPr="00414DF6">
        <w:rPr>
          <w:rFonts w:ascii="Times New Roman" w:hAnsi="Times New Roman"/>
          <w:i/>
          <w:iCs/>
          <w:noProof/>
          <w:sz w:val="24"/>
        </w:rPr>
        <w:t>Middle East Research and Information Project</w:t>
      </w:r>
      <w:r w:rsidRPr="00414DF6">
        <w:rPr>
          <w:rFonts w:ascii="Times New Roman" w:hAnsi="Times New Roman"/>
          <w:noProof/>
          <w:sz w:val="24"/>
        </w:rPr>
        <w:t xml:space="preserve">, </w:t>
      </w:r>
      <w:r w:rsidRPr="00414DF6">
        <w:rPr>
          <w:rFonts w:ascii="Times New Roman" w:hAnsi="Times New Roman"/>
          <w:i/>
          <w:iCs/>
          <w:noProof/>
          <w:sz w:val="24"/>
        </w:rPr>
        <w:t>258</w:t>
      </w:r>
      <w:r w:rsidRPr="00414DF6">
        <w:rPr>
          <w:rFonts w:ascii="Times New Roman" w:hAnsi="Times New Roman"/>
          <w:noProof/>
          <w:sz w:val="24"/>
        </w:rPr>
        <w:t>.</w:t>
      </w:r>
    </w:p>
    <w:p w14:paraId="515E9581"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El-Mahdi, R. (2009). The Democracy Movement: Cycles of Protest. In R. El-Mahdi &amp; P. Marfleet (Eds.), </w:t>
      </w:r>
      <w:r w:rsidRPr="00414DF6">
        <w:rPr>
          <w:rFonts w:ascii="Times New Roman" w:hAnsi="Times New Roman"/>
          <w:i/>
          <w:iCs/>
          <w:noProof/>
          <w:sz w:val="24"/>
        </w:rPr>
        <w:t>Egypt: The Moment of Change</w:t>
      </w:r>
      <w:r w:rsidRPr="00414DF6">
        <w:rPr>
          <w:rFonts w:ascii="Times New Roman" w:hAnsi="Times New Roman"/>
          <w:noProof/>
          <w:sz w:val="24"/>
        </w:rPr>
        <w:t xml:space="preserve"> (pp. 87–102). London: Zed Books.</w:t>
      </w:r>
    </w:p>
    <w:p w14:paraId="349A486F"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Farhang, M. (1994). Terrorism and Military Trials in Egypt: Presidential Decree No. 375 and the Consequences for Judicial Authority. </w:t>
      </w:r>
      <w:r w:rsidRPr="00414DF6">
        <w:rPr>
          <w:rFonts w:ascii="Times New Roman" w:hAnsi="Times New Roman"/>
          <w:i/>
          <w:iCs/>
          <w:noProof/>
          <w:sz w:val="24"/>
        </w:rPr>
        <w:t>Harvard International Law Journal</w:t>
      </w:r>
      <w:r w:rsidRPr="00414DF6">
        <w:rPr>
          <w:rFonts w:ascii="Times New Roman" w:hAnsi="Times New Roman"/>
          <w:noProof/>
          <w:sz w:val="24"/>
        </w:rPr>
        <w:t xml:space="preserve">, </w:t>
      </w:r>
      <w:r w:rsidRPr="00414DF6">
        <w:rPr>
          <w:rFonts w:ascii="Times New Roman" w:hAnsi="Times New Roman"/>
          <w:i/>
          <w:iCs/>
          <w:noProof/>
          <w:sz w:val="24"/>
        </w:rPr>
        <w:t>35</w:t>
      </w:r>
      <w:r w:rsidRPr="00414DF6">
        <w:rPr>
          <w:rFonts w:ascii="Times New Roman" w:hAnsi="Times New Roman"/>
          <w:noProof/>
          <w:sz w:val="24"/>
        </w:rPr>
        <w:t>, 225–237.</w:t>
      </w:r>
    </w:p>
    <w:p w14:paraId="1DD9AA9C"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Freedom House. (2012). </w:t>
      </w:r>
      <w:r w:rsidRPr="00414DF6">
        <w:rPr>
          <w:rFonts w:ascii="Times New Roman" w:hAnsi="Times New Roman"/>
          <w:i/>
          <w:iCs/>
          <w:noProof/>
          <w:sz w:val="24"/>
        </w:rPr>
        <w:t>Divergence and Decline: The Middle East and the World after the Arab Spring</w:t>
      </w:r>
      <w:r w:rsidRPr="00414DF6">
        <w:rPr>
          <w:rFonts w:ascii="Times New Roman" w:hAnsi="Times New Roman"/>
          <w:noProof/>
          <w:sz w:val="24"/>
        </w:rPr>
        <w:t>.</w:t>
      </w:r>
    </w:p>
    <w:p w14:paraId="4272E5CF"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Frontline Defenders. (2012). </w:t>
      </w:r>
      <w:r w:rsidRPr="00414DF6">
        <w:rPr>
          <w:rFonts w:ascii="Times New Roman" w:hAnsi="Times New Roman"/>
          <w:i/>
          <w:iCs/>
          <w:noProof/>
          <w:sz w:val="24"/>
        </w:rPr>
        <w:t>Bahrain:Arrest and charges against human rights defender Ms Zainab Al Khawaja</w:t>
      </w:r>
      <w:r w:rsidRPr="00414DF6">
        <w:rPr>
          <w:rFonts w:ascii="Times New Roman" w:hAnsi="Times New Roman"/>
          <w:noProof/>
          <w:sz w:val="24"/>
        </w:rPr>
        <w:t>.</w:t>
      </w:r>
    </w:p>
    <w:p w14:paraId="4CE70672"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Frontline Defenders. (2014). </w:t>
      </w:r>
      <w:r w:rsidRPr="00414DF6">
        <w:rPr>
          <w:rFonts w:ascii="Times New Roman" w:hAnsi="Times New Roman"/>
          <w:i/>
          <w:iCs/>
          <w:noProof/>
          <w:sz w:val="24"/>
        </w:rPr>
        <w:t>Update: Bahrain – Human rights defender Ms Zainab Al-Khawaja arrested</w:t>
      </w:r>
      <w:r w:rsidRPr="00414DF6">
        <w:rPr>
          <w:rFonts w:ascii="Times New Roman" w:hAnsi="Times New Roman"/>
          <w:noProof/>
          <w:sz w:val="24"/>
        </w:rPr>
        <w:t>.</w:t>
      </w:r>
    </w:p>
    <w:p w14:paraId="55EF31DB"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Fuller, T. (2011, February 26). Bahrain Opposition Leader Returns From Exile. </w:t>
      </w:r>
      <w:r w:rsidRPr="00414DF6">
        <w:rPr>
          <w:rFonts w:ascii="Times New Roman" w:hAnsi="Times New Roman"/>
          <w:i/>
          <w:iCs/>
          <w:noProof/>
          <w:sz w:val="24"/>
        </w:rPr>
        <w:t>The New York Times</w:t>
      </w:r>
      <w:r w:rsidRPr="00414DF6">
        <w:rPr>
          <w:rFonts w:ascii="Times New Roman" w:hAnsi="Times New Roman"/>
          <w:noProof/>
          <w:sz w:val="24"/>
        </w:rPr>
        <w:t>. Manama.</w:t>
      </w:r>
    </w:p>
    <w:p w14:paraId="545894B8"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Garrett, R. K. (2006). Protest in an Information Society: a review of literature on social movements and new ICTs. </w:t>
      </w:r>
      <w:r w:rsidRPr="00414DF6">
        <w:rPr>
          <w:rFonts w:ascii="Times New Roman" w:hAnsi="Times New Roman"/>
          <w:i/>
          <w:iCs/>
          <w:noProof/>
          <w:sz w:val="24"/>
        </w:rPr>
        <w:t>Information, Communication &amp; Society</w:t>
      </w:r>
      <w:r w:rsidRPr="00414DF6">
        <w:rPr>
          <w:rFonts w:ascii="Times New Roman" w:hAnsi="Times New Roman"/>
          <w:noProof/>
          <w:sz w:val="24"/>
        </w:rPr>
        <w:t xml:space="preserve">, </w:t>
      </w:r>
      <w:r w:rsidRPr="00414DF6">
        <w:rPr>
          <w:rFonts w:ascii="Times New Roman" w:hAnsi="Times New Roman"/>
          <w:i/>
          <w:iCs/>
          <w:noProof/>
          <w:sz w:val="24"/>
        </w:rPr>
        <w:t>9</w:t>
      </w:r>
      <w:r w:rsidRPr="00414DF6">
        <w:rPr>
          <w:rFonts w:ascii="Times New Roman" w:hAnsi="Times New Roman"/>
          <w:noProof/>
          <w:sz w:val="24"/>
        </w:rPr>
        <w:t>(2), 202–224. doi:10.1080/13691180600630773</w:t>
      </w:r>
    </w:p>
    <w:p w14:paraId="654E41D7"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Ghonim, W. (2012). </w:t>
      </w:r>
      <w:r w:rsidRPr="00414DF6">
        <w:rPr>
          <w:rFonts w:ascii="Times New Roman" w:hAnsi="Times New Roman"/>
          <w:i/>
          <w:iCs/>
          <w:noProof/>
          <w:sz w:val="24"/>
        </w:rPr>
        <w:t>Revolution 2.0: The Power of the People Is Greater Than the People in Power: A Memoir</w:t>
      </w:r>
      <w:r w:rsidRPr="00414DF6">
        <w:rPr>
          <w:rFonts w:ascii="Times New Roman" w:hAnsi="Times New Roman"/>
          <w:noProof/>
          <w:sz w:val="24"/>
        </w:rPr>
        <w:t>. New York: Houghton Mifflin Harcourt.</w:t>
      </w:r>
    </w:p>
    <w:p w14:paraId="0640BDA2"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Grimmer, J., &amp; Stewart, B. M. (2013). Text as Data: The Promise and Pitfalls of Automatic Content Analysis Methods for Political Texts. </w:t>
      </w:r>
      <w:r w:rsidRPr="00414DF6">
        <w:rPr>
          <w:rFonts w:ascii="Times New Roman" w:hAnsi="Times New Roman"/>
          <w:i/>
          <w:iCs/>
          <w:noProof/>
          <w:sz w:val="24"/>
        </w:rPr>
        <w:t>Political Analysis</w:t>
      </w:r>
      <w:r w:rsidRPr="00414DF6">
        <w:rPr>
          <w:rFonts w:ascii="Times New Roman" w:hAnsi="Times New Roman"/>
          <w:noProof/>
          <w:sz w:val="24"/>
        </w:rPr>
        <w:t xml:space="preserve">, </w:t>
      </w:r>
      <w:r w:rsidRPr="00414DF6">
        <w:rPr>
          <w:rFonts w:ascii="Times New Roman" w:hAnsi="Times New Roman"/>
          <w:i/>
          <w:iCs/>
          <w:noProof/>
          <w:sz w:val="24"/>
        </w:rPr>
        <w:t>21</w:t>
      </w:r>
      <w:r w:rsidRPr="00414DF6">
        <w:rPr>
          <w:rFonts w:ascii="Times New Roman" w:hAnsi="Times New Roman"/>
          <w:noProof/>
          <w:sz w:val="24"/>
        </w:rPr>
        <w:t>(3), 267–297. doi:10.1093/pan/mps028</w:t>
      </w:r>
    </w:p>
    <w:p w14:paraId="7CB7B23C"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Gunning, J., &amp; Baron, I. Z. (2013a). </w:t>
      </w:r>
      <w:r w:rsidRPr="00414DF6">
        <w:rPr>
          <w:rFonts w:ascii="Times New Roman" w:hAnsi="Times New Roman"/>
          <w:i/>
          <w:iCs/>
          <w:noProof/>
          <w:sz w:val="24"/>
        </w:rPr>
        <w:t>Why Occupy a Square: People, Protests and Movements in the Egyptian Revolution</w:t>
      </w:r>
      <w:r w:rsidRPr="00414DF6">
        <w:rPr>
          <w:rFonts w:ascii="Times New Roman" w:hAnsi="Times New Roman"/>
          <w:noProof/>
          <w:sz w:val="24"/>
        </w:rPr>
        <w:t>. London: Hurst Publishers.</w:t>
      </w:r>
    </w:p>
    <w:p w14:paraId="2E3DA574"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Gunning, J., &amp; Baron, I. Z. (2013b). </w:t>
      </w:r>
      <w:r w:rsidRPr="00414DF6">
        <w:rPr>
          <w:rFonts w:ascii="Times New Roman" w:hAnsi="Times New Roman"/>
          <w:i/>
          <w:iCs/>
          <w:noProof/>
          <w:sz w:val="24"/>
        </w:rPr>
        <w:t>Why Occupy a Square: People, Protests and Movements in the Egyptian Revolution</w:t>
      </w:r>
      <w:r w:rsidRPr="00414DF6">
        <w:rPr>
          <w:rFonts w:ascii="Times New Roman" w:hAnsi="Times New Roman"/>
          <w:noProof/>
          <w:sz w:val="24"/>
        </w:rPr>
        <w:t>. London: Hurst Publishers.</w:t>
      </w:r>
    </w:p>
    <w:p w14:paraId="0E011E26"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Hanna, A. (2012). </w:t>
      </w:r>
      <w:r w:rsidRPr="00414DF6">
        <w:rPr>
          <w:rFonts w:ascii="Times New Roman" w:hAnsi="Times New Roman"/>
          <w:i/>
          <w:iCs/>
          <w:noProof/>
          <w:sz w:val="24"/>
        </w:rPr>
        <w:t>Revolutionary Making and Self-Understanding: The Case of #Jan25 and Social Media Activism</w:t>
      </w:r>
      <w:r w:rsidRPr="00414DF6">
        <w:rPr>
          <w:rFonts w:ascii="Times New Roman" w:hAnsi="Times New Roman"/>
          <w:noProof/>
          <w:sz w:val="24"/>
        </w:rPr>
        <w:t>. San Diego. Retrieved from http://alex-hanna.com/static/pdf/AlexanderHanna-ISA.pdf</w:t>
      </w:r>
    </w:p>
    <w:p w14:paraId="5BEE4476"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Hanna, A. (2013). Computer-aided Content Analysis of Digitally Enabled Movements. </w:t>
      </w:r>
      <w:r w:rsidRPr="00414DF6">
        <w:rPr>
          <w:rFonts w:ascii="Times New Roman" w:hAnsi="Times New Roman"/>
          <w:i/>
          <w:iCs/>
          <w:noProof/>
          <w:sz w:val="24"/>
        </w:rPr>
        <w:t>Mobilization: An International Quarterly</w:t>
      </w:r>
      <w:r w:rsidRPr="00414DF6">
        <w:rPr>
          <w:rFonts w:ascii="Times New Roman" w:hAnsi="Times New Roman"/>
          <w:noProof/>
          <w:sz w:val="24"/>
        </w:rPr>
        <w:t xml:space="preserve">, </w:t>
      </w:r>
      <w:r w:rsidRPr="00414DF6">
        <w:rPr>
          <w:rFonts w:ascii="Times New Roman" w:hAnsi="Times New Roman"/>
          <w:i/>
          <w:iCs/>
          <w:noProof/>
          <w:sz w:val="24"/>
        </w:rPr>
        <w:t>18</w:t>
      </w:r>
      <w:r w:rsidRPr="00414DF6">
        <w:rPr>
          <w:rFonts w:ascii="Times New Roman" w:hAnsi="Times New Roman"/>
          <w:noProof/>
          <w:sz w:val="24"/>
        </w:rPr>
        <w:t>(4), 367–388.</w:t>
      </w:r>
    </w:p>
    <w:p w14:paraId="5EC54698"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Herbert, S. (2000). For ethnography. </w:t>
      </w:r>
      <w:r w:rsidRPr="00414DF6">
        <w:rPr>
          <w:rFonts w:ascii="Times New Roman" w:hAnsi="Times New Roman"/>
          <w:i/>
          <w:iCs/>
          <w:noProof/>
          <w:sz w:val="24"/>
        </w:rPr>
        <w:t>Progress in Human Geography</w:t>
      </w:r>
      <w:r w:rsidRPr="00414DF6">
        <w:rPr>
          <w:rFonts w:ascii="Times New Roman" w:hAnsi="Times New Roman"/>
          <w:noProof/>
          <w:sz w:val="24"/>
        </w:rPr>
        <w:t xml:space="preserve">, </w:t>
      </w:r>
      <w:r w:rsidRPr="00414DF6">
        <w:rPr>
          <w:rFonts w:ascii="Times New Roman" w:hAnsi="Times New Roman"/>
          <w:i/>
          <w:iCs/>
          <w:noProof/>
          <w:sz w:val="24"/>
        </w:rPr>
        <w:t>24</w:t>
      </w:r>
      <w:r w:rsidRPr="00414DF6">
        <w:rPr>
          <w:rFonts w:ascii="Times New Roman" w:hAnsi="Times New Roman"/>
          <w:noProof/>
          <w:sz w:val="24"/>
        </w:rPr>
        <w:t>(4), 550–568.</w:t>
      </w:r>
    </w:p>
    <w:p w14:paraId="51322C5B"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Howard, P. N., &amp; Hussain, M. M. (2011). The Role of Digital Media. </w:t>
      </w:r>
      <w:r w:rsidRPr="00414DF6">
        <w:rPr>
          <w:rFonts w:ascii="Times New Roman" w:hAnsi="Times New Roman"/>
          <w:i/>
          <w:iCs/>
          <w:noProof/>
          <w:sz w:val="24"/>
        </w:rPr>
        <w:t>Journal of Democracy</w:t>
      </w:r>
      <w:r w:rsidRPr="00414DF6">
        <w:rPr>
          <w:rFonts w:ascii="Times New Roman" w:hAnsi="Times New Roman"/>
          <w:noProof/>
          <w:sz w:val="24"/>
        </w:rPr>
        <w:t xml:space="preserve">, </w:t>
      </w:r>
      <w:r w:rsidRPr="00414DF6">
        <w:rPr>
          <w:rFonts w:ascii="Times New Roman" w:hAnsi="Times New Roman"/>
          <w:i/>
          <w:iCs/>
          <w:noProof/>
          <w:sz w:val="24"/>
        </w:rPr>
        <w:t>22</w:t>
      </w:r>
      <w:r w:rsidRPr="00414DF6">
        <w:rPr>
          <w:rFonts w:ascii="Times New Roman" w:hAnsi="Times New Roman"/>
          <w:noProof/>
          <w:sz w:val="24"/>
        </w:rPr>
        <w:t>(3), 35–48. doi:10.1353/jod.2011.0041</w:t>
      </w:r>
    </w:p>
    <w:p w14:paraId="0CDC718F"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Human Rights Watch. (2004, September 30). Bahrain: Rights Center Closed as Crackdown Expands. </w:t>
      </w:r>
      <w:r w:rsidRPr="00414DF6">
        <w:rPr>
          <w:rFonts w:ascii="Times New Roman" w:hAnsi="Times New Roman"/>
          <w:i/>
          <w:iCs/>
          <w:noProof/>
          <w:sz w:val="24"/>
        </w:rPr>
        <w:t>Human Rights Watch</w:t>
      </w:r>
      <w:r w:rsidRPr="00414DF6">
        <w:rPr>
          <w:rFonts w:ascii="Times New Roman" w:hAnsi="Times New Roman"/>
          <w:noProof/>
          <w:sz w:val="24"/>
        </w:rPr>
        <w:t>. Retrieved from http://www.hrw.org/en/news/2004/09/29/bahrain-rights-center-closed-crackdown-expands</w:t>
      </w:r>
    </w:p>
    <w:p w14:paraId="7FFD2DE6"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Human Rights Watch. (2008). Egypt: Investigate Police Use of Force at Protests. Cairo. Retrieved from http://www.hrw.org/print/news/2008/04/10/egypt-investigate-police-use-force-protests</w:t>
      </w:r>
    </w:p>
    <w:p w14:paraId="2ED6BE2D"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Human Rights Watch. (2010, October 20). Bahrain: Elections To Take Place Amid Crackdown.</w:t>
      </w:r>
    </w:p>
    <w:p w14:paraId="7F4A944B"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Human Rights Watch. (2013). </w:t>
      </w:r>
      <w:r w:rsidRPr="00414DF6">
        <w:rPr>
          <w:rFonts w:ascii="Times New Roman" w:hAnsi="Times New Roman"/>
          <w:i/>
          <w:iCs/>
          <w:noProof/>
          <w:sz w:val="24"/>
        </w:rPr>
        <w:t>Interfere, Restrict, Control: Restraints on Freedom of Association in Bahrain</w:t>
      </w:r>
      <w:r w:rsidRPr="00414DF6">
        <w:rPr>
          <w:rFonts w:ascii="Times New Roman" w:hAnsi="Times New Roman"/>
          <w:noProof/>
          <w:sz w:val="24"/>
        </w:rPr>
        <w:t>. Washington, D.C.</w:t>
      </w:r>
    </w:p>
    <w:p w14:paraId="6B27FA2E"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International Crisis Group. (2011). </w:t>
      </w:r>
      <w:r w:rsidRPr="00414DF6">
        <w:rPr>
          <w:rFonts w:ascii="Times New Roman" w:hAnsi="Times New Roman"/>
          <w:i/>
          <w:iCs/>
          <w:noProof/>
          <w:sz w:val="24"/>
        </w:rPr>
        <w:t>Popular Protests in North Africa and the Middle East (III): The Bahrain Revolt</w:t>
      </w:r>
      <w:r w:rsidRPr="00414DF6">
        <w:rPr>
          <w:rFonts w:ascii="Times New Roman" w:hAnsi="Times New Roman"/>
          <w:noProof/>
          <w:sz w:val="24"/>
        </w:rPr>
        <w:t>.</w:t>
      </w:r>
    </w:p>
    <w:p w14:paraId="77B59724"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International Telecommunications Union. (2014). World Telecommunication ICT Indicators Database. International Telecommunications Union. Retrieved from http://www.itu.int/en/ITU-D/Statistics/Pages/stat/default.aspx</w:t>
      </w:r>
    </w:p>
    <w:p w14:paraId="0C743798"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Jones, T. C. (2012, March). Bahrain’s Revolutionaries Speak: An Exclusive Interview with Bahrain's Coalition of February 14th Youth. </w:t>
      </w:r>
      <w:r w:rsidRPr="00414DF6">
        <w:rPr>
          <w:rFonts w:ascii="Times New Roman" w:hAnsi="Times New Roman"/>
          <w:i/>
          <w:iCs/>
          <w:noProof/>
          <w:sz w:val="24"/>
        </w:rPr>
        <w:t>Jadaliyya</w:t>
      </w:r>
      <w:r w:rsidRPr="00414DF6">
        <w:rPr>
          <w:rFonts w:ascii="Times New Roman" w:hAnsi="Times New Roman"/>
          <w:noProof/>
          <w:sz w:val="24"/>
        </w:rPr>
        <w:t>. Retrieved from http://www.jadaliyya.com/pages/index/4777/bahrains-revolutionaries-speak_an-exclusive-interv</w:t>
      </w:r>
    </w:p>
    <w:p w14:paraId="61856AE7"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Jones, T. C., &amp; Shehabi, A. (2012, January). Bahrain’s revolutionaries. </w:t>
      </w:r>
      <w:r w:rsidRPr="00414DF6">
        <w:rPr>
          <w:rFonts w:ascii="Times New Roman" w:hAnsi="Times New Roman"/>
          <w:i/>
          <w:iCs/>
          <w:noProof/>
          <w:sz w:val="24"/>
        </w:rPr>
        <w:t>Foreign Policy</w:t>
      </w:r>
      <w:r w:rsidRPr="00414DF6">
        <w:rPr>
          <w:rFonts w:ascii="Times New Roman" w:hAnsi="Times New Roman"/>
          <w:noProof/>
          <w:sz w:val="24"/>
        </w:rPr>
        <w:t>, 12–16.</w:t>
      </w:r>
    </w:p>
    <w:p w14:paraId="566311F5"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Joyce, M. (2012). </w:t>
      </w:r>
      <w:r w:rsidRPr="00414DF6">
        <w:rPr>
          <w:rFonts w:ascii="Times New Roman" w:hAnsi="Times New Roman"/>
          <w:i/>
          <w:iCs/>
          <w:noProof/>
          <w:sz w:val="24"/>
        </w:rPr>
        <w:t>Bahrain from the Twentieth Century to the Arab Spring</w:t>
      </w:r>
      <w:r w:rsidRPr="00414DF6">
        <w:rPr>
          <w:rFonts w:ascii="Times New Roman" w:hAnsi="Times New Roman"/>
          <w:noProof/>
          <w:sz w:val="24"/>
        </w:rPr>
        <w:t>. New York: Palgrave MacMillan.</w:t>
      </w:r>
    </w:p>
    <w:p w14:paraId="31B4CF61"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Katzman, K. (2012). </w:t>
      </w:r>
      <w:r w:rsidRPr="00414DF6">
        <w:rPr>
          <w:rFonts w:ascii="Times New Roman" w:hAnsi="Times New Roman"/>
          <w:i/>
          <w:iCs/>
          <w:noProof/>
          <w:sz w:val="24"/>
        </w:rPr>
        <w:t>Bahrain: Reform, Security, and U.S. Policy</w:t>
      </w:r>
      <w:r w:rsidRPr="00414DF6">
        <w:rPr>
          <w:rFonts w:ascii="Times New Roman" w:hAnsi="Times New Roman"/>
          <w:noProof/>
          <w:sz w:val="24"/>
        </w:rPr>
        <w:t>. Washington, D.C.</w:t>
      </w:r>
    </w:p>
    <w:p w14:paraId="00847AE2"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Kerr, C., &amp; Jones, T. (2011). A Revolution Paused in Bahrain. </w:t>
      </w:r>
      <w:r w:rsidRPr="00414DF6">
        <w:rPr>
          <w:rFonts w:ascii="Times New Roman" w:hAnsi="Times New Roman"/>
          <w:i/>
          <w:iCs/>
          <w:noProof/>
          <w:sz w:val="24"/>
        </w:rPr>
        <w:t>Middle East Research and Information Project</w:t>
      </w:r>
      <w:r w:rsidRPr="00414DF6">
        <w:rPr>
          <w:rFonts w:ascii="Times New Roman" w:hAnsi="Times New Roman"/>
          <w:noProof/>
          <w:sz w:val="24"/>
        </w:rPr>
        <w:t>, 2010–2012. Retrieved from http://www.merip.org/mero/mero022311</w:t>
      </w:r>
    </w:p>
    <w:p w14:paraId="756ADDE1"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Kerr, S. (2011, July 1). Bahrain opposition agrees to join talks. </w:t>
      </w:r>
      <w:r w:rsidRPr="00414DF6">
        <w:rPr>
          <w:rFonts w:ascii="Times New Roman" w:hAnsi="Times New Roman"/>
          <w:i/>
          <w:iCs/>
          <w:noProof/>
          <w:sz w:val="24"/>
        </w:rPr>
        <w:t>Financial Times</w:t>
      </w:r>
      <w:r w:rsidRPr="00414DF6">
        <w:rPr>
          <w:rFonts w:ascii="Times New Roman" w:hAnsi="Times New Roman"/>
          <w:noProof/>
          <w:sz w:val="24"/>
        </w:rPr>
        <w:t>. Manama. Retrieved from http://www.ft.com/cms/s/0/5f8e5020-a416-11e0-8b4f-00144feabdc0.html#axzz3OzFG3dVP</w:t>
      </w:r>
    </w:p>
    <w:p w14:paraId="1FCF0045"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Khalil, A. (2011). </w:t>
      </w:r>
      <w:r w:rsidRPr="00414DF6">
        <w:rPr>
          <w:rFonts w:ascii="Times New Roman" w:hAnsi="Times New Roman"/>
          <w:i/>
          <w:iCs/>
          <w:noProof/>
          <w:sz w:val="24"/>
        </w:rPr>
        <w:t>Liberation Square: Inside the Egyptian Revolution and the Rebirth of a Nation</w:t>
      </w:r>
      <w:r w:rsidRPr="00414DF6">
        <w:rPr>
          <w:rFonts w:ascii="Times New Roman" w:hAnsi="Times New Roman"/>
          <w:noProof/>
          <w:sz w:val="24"/>
        </w:rPr>
        <w:t>. New York City: St. Martin’s Press.</w:t>
      </w:r>
    </w:p>
    <w:p w14:paraId="634A1BEC"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Langohr, V. (2013). “This is Our Square”: Fighting Sexual Assault at Cairo Protests. </w:t>
      </w:r>
      <w:r w:rsidRPr="00414DF6">
        <w:rPr>
          <w:rFonts w:ascii="Times New Roman" w:hAnsi="Times New Roman"/>
          <w:i/>
          <w:iCs/>
          <w:noProof/>
          <w:sz w:val="24"/>
        </w:rPr>
        <w:t>Middle East Research and Information Project</w:t>
      </w:r>
      <w:r w:rsidRPr="00414DF6">
        <w:rPr>
          <w:rFonts w:ascii="Times New Roman" w:hAnsi="Times New Roman"/>
          <w:noProof/>
          <w:sz w:val="24"/>
        </w:rPr>
        <w:t xml:space="preserve">, </w:t>
      </w:r>
      <w:r w:rsidRPr="00414DF6">
        <w:rPr>
          <w:rFonts w:ascii="Times New Roman" w:hAnsi="Times New Roman"/>
          <w:i/>
          <w:iCs/>
          <w:noProof/>
          <w:sz w:val="24"/>
        </w:rPr>
        <w:t>43</w:t>
      </w:r>
      <w:r w:rsidRPr="00414DF6">
        <w:rPr>
          <w:rFonts w:ascii="Times New Roman" w:hAnsi="Times New Roman"/>
          <w:noProof/>
          <w:sz w:val="24"/>
        </w:rPr>
        <w:t>(Fall). Retrieved from http://www.merip.org/mer/mer268/our-square</w:t>
      </w:r>
    </w:p>
    <w:p w14:paraId="2D1E2A2A"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Leetaru, K., &amp; Schrodt, P. (2013). GDELT: Global Data on Events, Language, and Tone, 1979-2012. In </w:t>
      </w:r>
      <w:r w:rsidRPr="00414DF6">
        <w:rPr>
          <w:rFonts w:ascii="Times New Roman" w:hAnsi="Times New Roman"/>
          <w:i/>
          <w:iCs/>
          <w:noProof/>
          <w:sz w:val="24"/>
        </w:rPr>
        <w:t>International Studies Association</w:t>
      </w:r>
      <w:r w:rsidRPr="00414DF6">
        <w:rPr>
          <w:rFonts w:ascii="Times New Roman" w:hAnsi="Times New Roman"/>
          <w:noProof/>
          <w:sz w:val="24"/>
        </w:rPr>
        <w:t>. San Diego, CA.</w:t>
      </w:r>
    </w:p>
    <w:p w14:paraId="794469A4"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Mahmoud, A. (2011, September 25). Egypt’s long history of military trials. </w:t>
      </w:r>
      <w:r w:rsidRPr="00414DF6">
        <w:rPr>
          <w:rFonts w:ascii="Times New Roman" w:hAnsi="Times New Roman"/>
          <w:i/>
          <w:iCs/>
          <w:noProof/>
          <w:sz w:val="24"/>
        </w:rPr>
        <w:t>Al-Ahram Weekly</w:t>
      </w:r>
      <w:r w:rsidRPr="00414DF6">
        <w:rPr>
          <w:rFonts w:ascii="Times New Roman" w:hAnsi="Times New Roman"/>
          <w:noProof/>
          <w:sz w:val="24"/>
        </w:rPr>
        <w:t>. Cairo. Retrieved from http://english.ahram.org.eg/NewsContentPrint/1/0/22440/Egypt/0/Egypts-long-history-of-military-trials.aspx</w:t>
      </w:r>
    </w:p>
    <w:p w14:paraId="5095B75B"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Meital, Y. (2013). The Struggle Over Political Order in Egypt: The 2005 Elections. </w:t>
      </w:r>
      <w:r w:rsidRPr="00414DF6">
        <w:rPr>
          <w:rFonts w:ascii="Times New Roman" w:hAnsi="Times New Roman"/>
          <w:i/>
          <w:iCs/>
          <w:noProof/>
          <w:sz w:val="24"/>
        </w:rPr>
        <w:t>The Middle East Journal</w:t>
      </w:r>
      <w:r w:rsidRPr="00414DF6">
        <w:rPr>
          <w:rFonts w:ascii="Times New Roman" w:hAnsi="Times New Roman"/>
          <w:noProof/>
          <w:sz w:val="24"/>
        </w:rPr>
        <w:t xml:space="preserve">, </w:t>
      </w:r>
      <w:r w:rsidRPr="00414DF6">
        <w:rPr>
          <w:rFonts w:ascii="Times New Roman" w:hAnsi="Times New Roman"/>
          <w:i/>
          <w:iCs/>
          <w:noProof/>
          <w:sz w:val="24"/>
        </w:rPr>
        <w:t>60</w:t>
      </w:r>
      <w:r w:rsidRPr="00414DF6">
        <w:rPr>
          <w:rFonts w:ascii="Times New Roman" w:hAnsi="Times New Roman"/>
          <w:noProof/>
          <w:sz w:val="24"/>
        </w:rPr>
        <w:t>(April 2006), 1–18.</w:t>
      </w:r>
    </w:p>
    <w:p w14:paraId="1AA804CA"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Mekhennet, S., &amp; Kulish, N. (2011, January 27). With Muslim Brotherhood Set to Join Egypt Protests, Religion’s Role May Grow. </w:t>
      </w:r>
      <w:r w:rsidRPr="00414DF6">
        <w:rPr>
          <w:rFonts w:ascii="Times New Roman" w:hAnsi="Times New Roman"/>
          <w:i/>
          <w:iCs/>
          <w:noProof/>
          <w:sz w:val="24"/>
        </w:rPr>
        <w:t>New York Times</w:t>
      </w:r>
      <w:r w:rsidRPr="00414DF6">
        <w:rPr>
          <w:rFonts w:ascii="Times New Roman" w:hAnsi="Times New Roman"/>
          <w:noProof/>
          <w:sz w:val="24"/>
        </w:rPr>
        <w:t>. Alexandria, Egypt.</w:t>
      </w:r>
    </w:p>
    <w:p w14:paraId="3ACC6DFC"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Mocanu, D., Baronchelli, A., Perra, N., Vespignani, A., Goncalves, B., &amp; Zhang, Q. (2013). The Twitter of Babel: Mapping World Languages through Microblogging Platforms. </w:t>
      </w:r>
      <w:r w:rsidRPr="00414DF6">
        <w:rPr>
          <w:rFonts w:ascii="Times New Roman" w:hAnsi="Times New Roman"/>
          <w:i/>
          <w:iCs/>
          <w:noProof/>
          <w:sz w:val="24"/>
        </w:rPr>
        <w:t>PLOS One</w:t>
      </w:r>
      <w:r w:rsidRPr="00414DF6">
        <w:rPr>
          <w:rFonts w:ascii="Times New Roman" w:hAnsi="Times New Roman"/>
          <w:noProof/>
          <w:sz w:val="24"/>
        </w:rPr>
        <w:t xml:space="preserve">, </w:t>
      </w:r>
      <w:r w:rsidRPr="00414DF6">
        <w:rPr>
          <w:rFonts w:ascii="Times New Roman" w:hAnsi="Times New Roman"/>
          <w:i/>
          <w:iCs/>
          <w:noProof/>
          <w:sz w:val="24"/>
        </w:rPr>
        <w:t>8</w:t>
      </w:r>
      <w:r w:rsidRPr="00414DF6">
        <w:rPr>
          <w:rFonts w:ascii="Times New Roman" w:hAnsi="Times New Roman"/>
          <w:noProof/>
          <w:sz w:val="24"/>
        </w:rPr>
        <w:t>(4), e61981.</w:t>
      </w:r>
    </w:p>
    <w:p w14:paraId="4FA423A7"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Mohammed, A., &amp; Zill, Z. (2012). Bahrain and the Arab Spring: A Bahraini Activist Speaks about Bahrain’s Rebellion and What the Future Holds. </w:t>
      </w:r>
      <w:r w:rsidRPr="00414DF6">
        <w:rPr>
          <w:rFonts w:ascii="Times New Roman" w:hAnsi="Times New Roman"/>
          <w:i/>
          <w:iCs/>
          <w:noProof/>
          <w:sz w:val="24"/>
        </w:rPr>
        <w:t>International Socialist Review</w:t>
      </w:r>
      <w:r w:rsidRPr="00414DF6">
        <w:rPr>
          <w:rFonts w:ascii="Times New Roman" w:hAnsi="Times New Roman"/>
          <w:noProof/>
          <w:sz w:val="24"/>
        </w:rPr>
        <w:t>, (82), 1–6.</w:t>
      </w:r>
    </w:p>
    <w:p w14:paraId="66F8A5F7"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Moustafa, T. (2003). Law versus the State: The Judicialization of Politics in Egypt. </w:t>
      </w:r>
      <w:r w:rsidRPr="00414DF6">
        <w:rPr>
          <w:rFonts w:ascii="Times New Roman" w:hAnsi="Times New Roman"/>
          <w:i/>
          <w:iCs/>
          <w:noProof/>
          <w:sz w:val="24"/>
        </w:rPr>
        <w:t>Law &amp; Social Inquiry</w:t>
      </w:r>
      <w:r w:rsidRPr="00414DF6">
        <w:rPr>
          <w:rFonts w:ascii="Times New Roman" w:hAnsi="Times New Roman"/>
          <w:noProof/>
          <w:sz w:val="24"/>
        </w:rPr>
        <w:t xml:space="preserve">, </w:t>
      </w:r>
      <w:r w:rsidRPr="00414DF6">
        <w:rPr>
          <w:rFonts w:ascii="Times New Roman" w:hAnsi="Times New Roman"/>
          <w:i/>
          <w:iCs/>
          <w:noProof/>
          <w:sz w:val="24"/>
        </w:rPr>
        <w:t>28</w:t>
      </w:r>
      <w:r w:rsidRPr="00414DF6">
        <w:rPr>
          <w:rFonts w:ascii="Times New Roman" w:hAnsi="Times New Roman"/>
          <w:noProof/>
          <w:sz w:val="24"/>
        </w:rPr>
        <w:t>(4), 883–930. doi:10.1111/j.1747-4469.2003.tb00826.x</w:t>
      </w:r>
    </w:p>
    <w:p w14:paraId="6C03EEF0"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Niethammer, K. (2006). </w:t>
      </w:r>
      <w:r w:rsidRPr="00414DF6">
        <w:rPr>
          <w:rFonts w:ascii="Times New Roman" w:hAnsi="Times New Roman"/>
          <w:i/>
          <w:iCs/>
          <w:noProof/>
          <w:sz w:val="24"/>
        </w:rPr>
        <w:t>Robert Schuman Centre for Advanced Studies - Working Paper No. 2006/27 - K. Niethammer</w:t>
      </w:r>
      <w:r w:rsidRPr="00414DF6">
        <w:rPr>
          <w:rFonts w:ascii="Times New Roman" w:hAnsi="Times New Roman"/>
          <w:noProof/>
          <w:sz w:val="24"/>
        </w:rPr>
        <w:t>. Florence.</w:t>
      </w:r>
    </w:p>
    <w:p w14:paraId="6DF250D7"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NoMilTrials. (2011). NoMilTrials Facebook Page. </w:t>
      </w:r>
      <w:r w:rsidRPr="00414DF6">
        <w:rPr>
          <w:rFonts w:ascii="Times New Roman" w:hAnsi="Times New Roman"/>
          <w:i/>
          <w:iCs/>
          <w:noProof/>
          <w:sz w:val="24"/>
        </w:rPr>
        <w:t>Facebook</w:t>
      </w:r>
      <w:r w:rsidRPr="00414DF6">
        <w:rPr>
          <w:rFonts w:ascii="Times New Roman" w:hAnsi="Times New Roman"/>
          <w:noProof/>
          <w:sz w:val="24"/>
        </w:rPr>
        <w:t>. Retrieved December 21, 2014, from https://www.facebook.com/NoMilTrials/info?tab=page_info</w:t>
      </w:r>
    </w:p>
    <w:p w14:paraId="0414386D"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Nyathi, Q. (2013, August). Away from Egypt, Bahrain’s Own Arap Spring Uprising Heats Up Again. </w:t>
      </w:r>
      <w:r w:rsidRPr="00414DF6">
        <w:rPr>
          <w:rFonts w:ascii="Times New Roman" w:hAnsi="Times New Roman"/>
          <w:i/>
          <w:iCs/>
          <w:noProof/>
          <w:sz w:val="24"/>
        </w:rPr>
        <w:t>Time</w:t>
      </w:r>
      <w:r w:rsidRPr="00414DF6">
        <w:rPr>
          <w:rFonts w:ascii="Times New Roman" w:hAnsi="Times New Roman"/>
          <w:noProof/>
          <w:sz w:val="24"/>
        </w:rPr>
        <w:t>. Retrieved from http://world.time.com/2013/08/14/away-from-egypt-bahrains-own-arab-spring-uprising-heats-up-again/print/</w:t>
      </w:r>
    </w:p>
    <w:p w14:paraId="16C56BDE"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Peterson, J. E. (2009). Bahrain: Reform--Promise and Reality. In J. Teitelbaum (Ed.), </w:t>
      </w:r>
      <w:r w:rsidRPr="00414DF6">
        <w:rPr>
          <w:rFonts w:ascii="Times New Roman" w:hAnsi="Times New Roman"/>
          <w:i/>
          <w:iCs/>
          <w:noProof/>
          <w:sz w:val="24"/>
        </w:rPr>
        <w:t>Political Liberalization in the Persian Gulf</w:t>
      </w:r>
      <w:r w:rsidRPr="00414DF6">
        <w:rPr>
          <w:rFonts w:ascii="Times New Roman" w:hAnsi="Times New Roman"/>
          <w:noProof/>
          <w:sz w:val="24"/>
        </w:rPr>
        <w:t xml:space="preserve"> (pp. 157–185). New Yor</w:t>
      </w:r>
      <w:bookmarkStart w:id="208" w:name="_GoBack"/>
      <w:bookmarkEnd w:id="208"/>
      <w:r w:rsidRPr="00414DF6">
        <w:rPr>
          <w:rFonts w:ascii="Times New Roman" w:hAnsi="Times New Roman"/>
          <w:noProof/>
          <w:sz w:val="24"/>
        </w:rPr>
        <w:t>k: Columbia University Press.</w:t>
      </w:r>
    </w:p>
    <w:p w14:paraId="2EC7D4F4"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Preston, J. (2011). Movement Began With Outrage and a Facebook Page That Gave It an Outlet. </w:t>
      </w:r>
      <w:r w:rsidRPr="00414DF6">
        <w:rPr>
          <w:rFonts w:ascii="Times New Roman" w:hAnsi="Times New Roman"/>
          <w:i/>
          <w:iCs/>
          <w:noProof/>
          <w:sz w:val="24"/>
        </w:rPr>
        <w:t>The New York Times</w:t>
      </w:r>
      <w:r w:rsidRPr="00414DF6">
        <w:rPr>
          <w:rFonts w:ascii="Times New Roman" w:hAnsi="Times New Roman"/>
          <w:noProof/>
          <w:sz w:val="24"/>
        </w:rPr>
        <w:t>. Retrieved from http://www.nytimes.com/2011/02/06/world/middleeast/06face.html?_r=0</w:t>
      </w:r>
    </w:p>
    <w:p w14:paraId="43415C0C"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Radsch, C. (2008). Core to Commonplace: The evolution of Egypt’s blogosphere. </w:t>
      </w:r>
      <w:r w:rsidRPr="00414DF6">
        <w:rPr>
          <w:rFonts w:ascii="Times New Roman" w:hAnsi="Times New Roman"/>
          <w:i/>
          <w:iCs/>
          <w:noProof/>
          <w:sz w:val="24"/>
        </w:rPr>
        <w:t>Arab Media &amp; Society</w:t>
      </w:r>
      <w:r w:rsidRPr="00414DF6">
        <w:rPr>
          <w:rFonts w:ascii="Times New Roman" w:hAnsi="Times New Roman"/>
          <w:noProof/>
          <w:sz w:val="24"/>
        </w:rPr>
        <w:t>, (6), 1–14.</w:t>
      </w:r>
    </w:p>
    <w:p w14:paraId="3D75162C"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Reza, S. (2007). Endless Emergency: The Case of Egypt. </w:t>
      </w:r>
      <w:r w:rsidRPr="00414DF6">
        <w:rPr>
          <w:rFonts w:ascii="Times New Roman" w:hAnsi="Times New Roman"/>
          <w:i/>
          <w:iCs/>
          <w:noProof/>
          <w:sz w:val="24"/>
        </w:rPr>
        <w:t>New Criminal Law Review</w:t>
      </w:r>
      <w:r w:rsidRPr="00414DF6">
        <w:rPr>
          <w:rFonts w:ascii="Times New Roman" w:hAnsi="Times New Roman"/>
          <w:noProof/>
          <w:sz w:val="24"/>
        </w:rPr>
        <w:t xml:space="preserve">, </w:t>
      </w:r>
      <w:r w:rsidRPr="00414DF6">
        <w:rPr>
          <w:rFonts w:ascii="Times New Roman" w:hAnsi="Times New Roman"/>
          <w:i/>
          <w:iCs/>
          <w:noProof/>
          <w:sz w:val="24"/>
        </w:rPr>
        <w:t>10</w:t>
      </w:r>
      <w:r w:rsidRPr="00414DF6">
        <w:rPr>
          <w:rFonts w:ascii="Times New Roman" w:hAnsi="Times New Roman"/>
          <w:noProof/>
          <w:sz w:val="24"/>
        </w:rPr>
        <w:t>(4), 532–553.</w:t>
      </w:r>
    </w:p>
    <w:p w14:paraId="4FE05958"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Rizzo, H., Price, A. M., &amp; Meyer, K. (2012a). Anti-Sexual Harrassment Campaign in Egypt. </w:t>
      </w:r>
      <w:r w:rsidRPr="00414DF6">
        <w:rPr>
          <w:rFonts w:ascii="Times New Roman" w:hAnsi="Times New Roman"/>
          <w:i/>
          <w:iCs/>
          <w:noProof/>
          <w:sz w:val="24"/>
        </w:rPr>
        <w:t>Mobilization: An International Journal</w:t>
      </w:r>
      <w:r w:rsidRPr="00414DF6">
        <w:rPr>
          <w:rFonts w:ascii="Times New Roman" w:hAnsi="Times New Roman"/>
          <w:noProof/>
          <w:sz w:val="24"/>
        </w:rPr>
        <w:t xml:space="preserve">, </w:t>
      </w:r>
      <w:r w:rsidRPr="00414DF6">
        <w:rPr>
          <w:rFonts w:ascii="Times New Roman" w:hAnsi="Times New Roman"/>
          <w:i/>
          <w:iCs/>
          <w:noProof/>
          <w:sz w:val="24"/>
        </w:rPr>
        <w:t>17</w:t>
      </w:r>
      <w:r w:rsidRPr="00414DF6">
        <w:rPr>
          <w:rFonts w:ascii="Times New Roman" w:hAnsi="Times New Roman"/>
          <w:noProof/>
          <w:sz w:val="24"/>
        </w:rPr>
        <w:t>(4), 457–475.</w:t>
      </w:r>
    </w:p>
    <w:p w14:paraId="6CD06A1F"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Rizzo, H., Price, A. M., &amp; Meyer, K. (2012b). </w:t>
      </w:r>
      <w:r w:rsidRPr="00414DF6">
        <w:rPr>
          <w:rFonts w:ascii="Times New Roman" w:hAnsi="Times New Roman"/>
          <w:i/>
          <w:iCs/>
          <w:noProof/>
          <w:sz w:val="24"/>
        </w:rPr>
        <w:t>Targeting Cultural Change in Repressive Environments: The Campaign against Sexual Harassment in Egypt</w:t>
      </w:r>
      <w:r w:rsidRPr="00414DF6">
        <w:rPr>
          <w:rFonts w:ascii="Times New Roman" w:hAnsi="Times New Roman"/>
          <w:noProof/>
          <w:sz w:val="24"/>
        </w:rPr>
        <w:t xml:space="preserve"> (Vol. 6619). Cairo. Retrieved from http://ecwronline.org/?p=1579</w:t>
      </w:r>
    </w:p>
    <w:p w14:paraId="12840959"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Sade-Beck, L. (2004). Internet Ethnography : Online and Offline, 45–51.</w:t>
      </w:r>
    </w:p>
    <w:p w14:paraId="6E6745F7"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Sassen, S. (2002). Towards a Sociology of Information Technology. </w:t>
      </w:r>
      <w:r w:rsidRPr="00414DF6">
        <w:rPr>
          <w:rFonts w:ascii="Times New Roman" w:hAnsi="Times New Roman"/>
          <w:i/>
          <w:iCs/>
          <w:noProof/>
          <w:sz w:val="24"/>
        </w:rPr>
        <w:t>Current Sociology</w:t>
      </w:r>
      <w:r w:rsidRPr="00414DF6">
        <w:rPr>
          <w:rFonts w:ascii="Times New Roman" w:hAnsi="Times New Roman"/>
          <w:noProof/>
          <w:sz w:val="24"/>
        </w:rPr>
        <w:t xml:space="preserve">, </w:t>
      </w:r>
      <w:r w:rsidRPr="00414DF6">
        <w:rPr>
          <w:rFonts w:ascii="Times New Roman" w:hAnsi="Times New Roman"/>
          <w:i/>
          <w:iCs/>
          <w:noProof/>
          <w:sz w:val="24"/>
        </w:rPr>
        <w:t>50</w:t>
      </w:r>
      <w:r w:rsidRPr="00414DF6">
        <w:rPr>
          <w:rFonts w:ascii="Times New Roman" w:hAnsi="Times New Roman"/>
          <w:noProof/>
          <w:sz w:val="24"/>
        </w:rPr>
        <w:t>(3), 365–388. doi:10.1177/0011392102050003005</w:t>
      </w:r>
    </w:p>
    <w:p w14:paraId="0AF3FC23"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Schachtman, N. (2011, February 1). How Many People Are in Tahrir Square? Here’s How to Tell. </w:t>
      </w:r>
      <w:r w:rsidRPr="00414DF6">
        <w:rPr>
          <w:rFonts w:ascii="Times New Roman" w:hAnsi="Times New Roman"/>
          <w:i/>
          <w:iCs/>
          <w:noProof/>
          <w:sz w:val="24"/>
        </w:rPr>
        <w:t>Wired</w:t>
      </w:r>
      <w:r w:rsidRPr="00414DF6">
        <w:rPr>
          <w:rFonts w:ascii="Times New Roman" w:hAnsi="Times New Roman"/>
          <w:noProof/>
          <w:sz w:val="24"/>
        </w:rPr>
        <w:t>.</w:t>
      </w:r>
    </w:p>
    <w:p w14:paraId="4D1C714D"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Skalli, L. H. (2013). Young women and social media against sexual harassment in North Africa. </w:t>
      </w:r>
      <w:r w:rsidRPr="00414DF6">
        <w:rPr>
          <w:rFonts w:ascii="Times New Roman" w:hAnsi="Times New Roman"/>
          <w:i/>
          <w:iCs/>
          <w:noProof/>
          <w:sz w:val="24"/>
        </w:rPr>
        <w:t>The Journal of North African Studies</w:t>
      </w:r>
      <w:r w:rsidRPr="00414DF6">
        <w:rPr>
          <w:rFonts w:ascii="Times New Roman" w:hAnsi="Times New Roman"/>
          <w:noProof/>
          <w:sz w:val="24"/>
        </w:rPr>
        <w:t xml:space="preserve">, </w:t>
      </w:r>
      <w:r w:rsidRPr="00414DF6">
        <w:rPr>
          <w:rFonts w:ascii="Times New Roman" w:hAnsi="Times New Roman"/>
          <w:i/>
          <w:iCs/>
          <w:noProof/>
          <w:sz w:val="24"/>
        </w:rPr>
        <w:t>19</w:t>
      </w:r>
      <w:r w:rsidRPr="00414DF6">
        <w:rPr>
          <w:rFonts w:ascii="Times New Roman" w:hAnsi="Times New Roman"/>
          <w:noProof/>
          <w:sz w:val="24"/>
        </w:rPr>
        <w:t>(2), 244–258. doi:10.1080/13629387.2013.858034</w:t>
      </w:r>
    </w:p>
    <w:p w14:paraId="573385B7"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Stack, L. (2011, March 17). Complaints of Abuse in Army Custody. </w:t>
      </w:r>
      <w:r w:rsidRPr="00414DF6">
        <w:rPr>
          <w:rFonts w:ascii="Times New Roman" w:hAnsi="Times New Roman"/>
          <w:i/>
          <w:iCs/>
          <w:noProof/>
          <w:sz w:val="24"/>
        </w:rPr>
        <w:t>The New York Times</w:t>
      </w:r>
      <w:r w:rsidRPr="00414DF6">
        <w:rPr>
          <w:rFonts w:ascii="Times New Roman" w:hAnsi="Times New Roman"/>
          <w:noProof/>
          <w:sz w:val="24"/>
        </w:rPr>
        <w:t>. Cairo. Retrieved from http://www.nytimes.com/2011/03/18/world/middleeast/18cairo.html</w:t>
      </w:r>
    </w:p>
    <w:p w14:paraId="6E9DA926"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Tawil-Souri, H. (2012). It’s Still About the Power of Place. </w:t>
      </w:r>
      <w:r w:rsidRPr="00414DF6">
        <w:rPr>
          <w:rFonts w:ascii="Times New Roman" w:hAnsi="Times New Roman"/>
          <w:i/>
          <w:iCs/>
          <w:noProof/>
          <w:sz w:val="24"/>
        </w:rPr>
        <w:t>Middle East Journal of Culture and Communication</w:t>
      </w:r>
      <w:r w:rsidRPr="00414DF6">
        <w:rPr>
          <w:rFonts w:ascii="Times New Roman" w:hAnsi="Times New Roman"/>
          <w:noProof/>
          <w:sz w:val="24"/>
        </w:rPr>
        <w:t xml:space="preserve">, </w:t>
      </w:r>
      <w:r w:rsidRPr="00414DF6">
        <w:rPr>
          <w:rFonts w:ascii="Times New Roman" w:hAnsi="Times New Roman"/>
          <w:i/>
          <w:iCs/>
          <w:noProof/>
          <w:sz w:val="24"/>
        </w:rPr>
        <w:t>5</w:t>
      </w:r>
      <w:r w:rsidRPr="00414DF6">
        <w:rPr>
          <w:rFonts w:ascii="Times New Roman" w:hAnsi="Times New Roman"/>
          <w:noProof/>
          <w:sz w:val="24"/>
        </w:rPr>
        <w:t>(January 2011), 86–95.</w:t>
      </w:r>
    </w:p>
    <w:p w14:paraId="316F17AF"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Theocharis, Y., Albacete, G. M. G., Lowe, W., &amp; W. van Deth, J. (2013). </w:t>
      </w:r>
      <w:r w:rsidRPr="00414DF6">
        <w:rPr>
          <w:rFonts w:ascii="Times New Roman" w:hAnsi="Times New Roman"/>
          <w:i/>
          <w:iCs/>
          <w:noProof/>
          <w:sz w:val="24"/>
        </w:rPr>
        <w:t>Using Twitter to Mobilise Protest Action: Transnational Online Mobilisation Patterns and Action Repertoires in the Occupy Wall Street, Indignados and Aganaktismenoi</w:t>
      </w:r>
      <w:r w:rsidRPr="00414DF6">
        <w:rPr>
          <w:rFonts w:ascii="Times New Roman" w:hAnsi="Times New Roman"/>
          <w:noProof/>
          <w:sz w:val="24"/>
        </w:rPr>
        <w:t>. Mainz.</w:t>
      </w:r>
    </w:p>
    <w:p w14:paraId="0DEC583D"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Tufekci, Z. (2014). Big Questions for Social Media Big Data: Representativeness, Validity and Other Methodological Pitfalls Pre-print. In </w:t>
      </w:r>
      <w:r w:rsidRPr="00414DF6">
        <w:rPr>
          <w:rFonts w:ascii="Times New Roman" w:hAnsi="Times New Roman"/>
          <w:i/>
          <w:iCs/>
          <w:noProof/>
          <w:sz w:val="24"/>
        </w:rPr>
        <w:t>Proceedings of the 8th International AAAI Conference on Weblogs and Social Media</w:t>
      </w:r>
      <w:r w:rsidRPr="00414DF6">
        <w:rPr>
          <w:rFonts w:ascii="Times New Roman" w:hAnsi="Times New Roman"/>
          <w:noProof/>
          <w:sz w:val="24"/>
        </w:rPr>
        <w:t>. Ann Arbor.</w:t>
      </w:r>
    </w:p>
    <w:p w14:paraId="3F01D076"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Tufekci, Z., &amp; Wilson, C. (2012). Social Media and the Decision to Participate in Political Protest: Observations From Tahrir Square. </w:t>
      </w:r>
      <w:r w:rsidRPr="00414DF6">
        <w:rPr>
          <w:rFonts w:ascii="Times New Roman" w:hAnsi="Times New Roman"/>
          <w:i/>
          <w:iCs/>
          <w:noProof/>
          <w:sz w:val="24"/>
        </w:rPr>
        <w:t>Journal of Communication</w:t>
      </w:r>
      <w:r w:rsidRPr="00414DF6">
        <w:rPr>
          <w:rFonts w:ascii="Times New Roman" w:hAnsi="Times New Roman"/>
          <w:noProof/>
          <w:sz w:val="24"/>
        </w:rPr>
        <w:t xml:space="preserve">, </w:t>
      </w:r>
      <w:r w:rsidRPr="00414DF6">
        <w:rPr>
          <w:rFonts w:ascii="Times New Roman" w:hAnsi="Times New Roman"/>
          <w:i/>
          <w:iCs/>
          <w:noProof/>
          <w:sz w:val="24"/>
        </w:rPr>
        <w:t>62</w:t>
      </w:r>
      <w:r w:rsidRPr="00414DF6">
        <w:rPr>
          <w:rFonts w:ascii="Times New Roman" w:hAnsi="Times New Roman"/>
          <w:noProof/>
          <w:sz w:val="24"/>
        </w:rPr>
        <w:t>(2), 363–379. doi:10.1111/j.1460-2466.2012.01629.x</w:t>
      </w:r>
    </w:p>
    <w:p w14:paraId="43A71077"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Ulrichsen, K. C. (2012). Bahrain’s Aborted Revolution. </w:t>
      </w:r>
      <w:r w:rsidRPr="00414DF6">
        <w:rPr>
          <w:rFonts w:ascii="Times New Roman" w:hAnsi="Times New Roman"/>
          <w:i/>
          <w:iCs/>
          <w:noProof/>
          <w:sz w:val="24"/>
        </w:rPr>
        <w:t>LSE Ideas</w:t>
      </w:r>
      <w:r w:rsidRPr="00414DF6">
        <w:rPr>
          <w:rFonts w:ascii="Times New Roman" w:hAnsi="Times New Roman"/>
          <w:noProof/>
          <w:sz w:val="24"/>
        </w:rPr>
        <w:t>.</w:t>
      </w:r>
    </w:p>
    <w:p w14:paraId="7B2F77A6"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United Nations. (2010). </w:t>
      </w:r>
      <w:r w:rsidRPr="00414DF6">
        <w:rPr>
          <w:rFonts w:ascii="Times New Roman" w:hAnsi="Times New Roman"/>
          <w:i/>
          <w:iCs/>
          <w:noProof/>
          <w:sz w:val="24"/>
        </w:rPr>
        <w:t>United Nations E-Government Survey 2010</w:t>
      </w:r>
      <w:r w:rsidRPr="00414DF6">
        <w:rPr>
          <w:rFonts w:ascii="Times New Roman" w:hAnsi="Times New Roman"/>
          <w:noProof/>
          <w:sz w:val="24"/>
        </w:rPr>
        <w:t>.</w:t>
      </w:r>
    </w:p>
    <w:p w14:paraId="670E1403"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Wardany, S. El. (2014, July 16). Egypt Court Sentences 7 to Life in Prison for Sexual Harassment. </w:t>
      </w:r>
      <w:r w:rsidRPr="00414DF6">
        <w:rPr>
          <w:rFonts w:ascii="Times New Roman" w:hAnsi="Times New Roman"/>
          <w:i/>
          <w:iCs/>
          <w:noProof/>
          <w:sz w:val="24"/>
        </w:rPr>
        <w:t>Business Week</w:t>
      </w:r>
      <w:r w:rsidRPr="00414DF6">
        <w:rPr>
          <w:rFonts w:ascii="Times New Roman" w:hAnsi="Times New Roman"/>
          <w:noProof/>
          <w:sz w:val="24"/>
        </w:rPr>
        <w:t>. Cairo. Retrieved from http://www.businessweek.com/news/2014-07-16/egypt-court-sentences-7-to-life-in-prison-for-sexual-harassment</w:t>
      </w:r>
    </w:p>
    <w:p w14:paraId="2222A8E8"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Whittaker, B. (2005, April 13). Egypt’s students protest against emergency laws. </w:t>
      </w:r>
      <w:r w:rsidRPr="00414DF6">
        <w:rPr>
          <w:rFonts w:ascii="Times New Roman" w:hAnsi="Times New Roman"/>
          <w:i/>
          <w:iCs/>
          <w:noProof/>
          <w:sz w:val="24"/>
        </w:rPr>
        <w:t>The Guardian</w:t>
      </w:r>
      <w:r w:rsidRPr="00414DF6">
        <w:rPr>
          <w:rFonts w:ascii="Times New Roman" w:hAnsi="Times New Roman"/>
          <w:noProof/>
          <w:sz w:val="24"/>
        </w:rPr>
        <w:t>. Cairo.</w:t>
      </w:r>
    </w:p>
    <w:p w14:paraId="26B6A2C0" w14:textId="77777777" w:rsidR="00414DF6" w:rsidRPr="00414DF6" w:rsidRDefault="00414DF6" w:rsidP="00414DF6">
      <w:pPr>
        <w:pStyle w:val="NormalWeb"/>
        <w:spacing w:before="2" w:after="2"/>
        <w:ind w:left="480" w:hanging="480"/>
        <w:divId w:val="1454521885"/>
        <w:rPr>
          <w:rFonts w:ascii="Times New Roman" w:hAnsi="Times New Roman"/>
          <w:noProof/>
          <w:sz w:val="24"/>
        </w:rPr>
      </w:pPr>
      <w:r w:rsidRPr="00414DF6">
        <w:rPr>
          <w:rFonts w:ascii="Times New Roman" w:hAnsi="Times New Roman"/>
          <w:noProof/>
          <w:sz w:val="24"/>
        </w:rPr>
        <w:t xml:space="preserve">Wolman, D. (2011). </w:t>
      </w:r>
      <w:r w:rsidRPr="00414DF6">
        <w:rPr>
          <w:rFonts w:ascii="Times New Roman" w:hAnsi="Times New Roman"/>
          <w:i/>
          <w:iCs/>
          <w:noProof/>
          <w:sz w:val="24"/>
        </w:rPr>
        <w:t>The Instigators</w:t>
      </w:r>
      <w:r w:rsidRPr="00414DF6">
        <w:rPr>
          <w:rFonts w:ascii="Times New Roman" w:hAnsi="Times New Roman"/>
          <w:noProof/>
          <w:sz w:val="24"/>
        </w:rPr>
        <w:t>. The Atavist.</w:t>
      </w:r>
    </w:p>
    <w:p w14:paraId="2995F300" w14:textId="698CC9FC" w:rsidR="008F45F3" w:rsidRPr="00CF7405" w:rsidRDefault="008F45F3" w:rsidP="00414DF6">
      <w:pPr>
        <w:pStyle w:val="NormalWeb"/>
        <w:spacing w:before="2" w:after="2"/>
        <w:ind w:left="480" w:hanging="480"/>
        <w:divId w:val="144048383"/>
        <w:rPr>
          <w:rFonts w:ascii="Times New Roman" w:hAnsi="Times New Roman"/>
          <w:sz w:val="24"/>
          <w:szCs w:val="24"/>
        </w:rPr>
      </w:pPr>
      <w:r w:rsidRPr="00CF7405">
        <w:rPr>
          <w:rFonts w:ascii="Times New Roman" w:hAnsi="Times New Roman"/>
          <w:sz w:val="24"/>
          <w:szCs w:val="24"/>
        </w:rPr>
        <w:fldChar w:fldCharType="end"/>
      </w:r>
    </w:p>
    <w:p w14:paraId="78981931" w14:textId="77777777" w:rsidR="008F45F3" w:rsidRPr="00CF7405" w:rsidRDefault="008F45F3" w:rsidP="008F45F3">
      <w:pPr>
        <w:pStyle w:val="NormalWeb"/>
        <w:spacing w:before="2" w:after="2"/>
        <w:ind w:left="480" w:hanging="480"/>
        <w:rPr>
          <w:rFonts w:ascii="Times New Roman" w:hAnsi="Times New Roman"/>
          <w:sz w:val="24"/>
          <w:szCs w:val="24"/>
        </w:rPr>
      </w:pPr>
    </w:p>
    <w:p w14:paraId="7E0B76F7" w14:textId="77777777" w:rsidR="008F45F3" w:rsidRPr="00CF7405" w:rsidRDefault="008F45F3" w:rsidP="008F45F3">
      <w:pPr>
        <w:pStyle w:val="NormalWeb"/>
        <w:spacing w:before="2" w:after="2"/>
        <w:ind w:left="480" w:hanging="480"/>
        <w:rPr>
          <w:rFonts w:ascii="Times New Roman" w:hAnsi="Times New Roman"/>
          <w:sz w:val="24"/>
          <w:szCs w:val="24"/>
        </w:rPr>
      </w:pPr>
    </w:p>
    <w:p w14:paraId="18DFDFD6" w14:textId="77777777" w:rsidR="008F45F3" w:rsidRPr="00CF7405" w:rsidRDefault="008F45F3" w:rsidP="008F45F3">
      <w:pPr>
        <w:pStyle w:val="NormalWeb"/>
        <w:spacing w:before="2" w:after="2"/>
        <w:ind w:left="480" w:hanging="480"/>
        <w:rPr>
          <w:rFonts w:ascii="Times New Roman" w:hAnsi="Times New Roman"/>
          <w:sz w:val="24"/>
          <w:szCs w:val="24"/>
        </w:rPr>
      </w:pPr>
    </w:p>
    <w:p w14:paraId="5F9AE331" w14:textId="77777777" w:rsidR="008F45F3" w:rsidRPr="00CF7405" w:rsidRDefault="008F45F3" w:rsidP="008F45F3">
      <w:pPr>
        <w:pStyle w:val="NormalWeb"/>
        <w:spacing w:before="2" w:after="2"/>
        <w:ind w:left="480" w:hanging="480"/>
        <w:rPr>
          <w:rFonts w:ascii="Times New Roman" w:hAnsi="Times New Roman"/>
          <w:sz w:val="24"/>
          <w:szCs w:val="24"/>
        </w:rPr>
      </w:pPr>
    </w:p>
    <w:p w14:paraId="540AAF75" w14:textId="77777777" w:rsidR="008F45F3" w:rsidRPr="00CF7405" w:rsidRDefault="008F45F3" w:rsidP="008F45F3">
      <w:pPr>
        <w:pStyle w:val="NormalWeb"/>
        <w:spacing w:before="2" w:after="2"/>
        <w:ind w:left="480" w:hanging="480"/>
        <w:rPr>
          <w:rFonts w:ascii="Times New Roman" w:hAnsi="Times New Roman"/>
          <w:sz w:val="24"/>
          <w:szCs w:val="24"/>
        </w:rPr>
      </w:pPr>
    </w:p>
    <w:p w14:paraId="38FA017B" w14:textId="77777777" w:rsidR="00B71135" w:rsidRPr="00CF7405" w:rsidRDefault="00B71135">
      <w:pPr>
        <w:rPr>
          <w:rFonts w:ascii="Times New Roman" w:hAnsi="Times New Roman" w:cs="Times New Roman"/>
        </w:rPr>
      </w:pPr>
    </w:p>
    <w:sectPr w:rsidR="00B71135" w:rsidRPr="00CF7405" w:rsidSect="005456FE">
      <w:pgSz w:w="11904" w:h="16834"/>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6786A" w14:textId="77777777" w:rsidR="005456FE" w:rsidRDefault="005456FE" w:rsidP="008F45F3">
      <w:r>
        <w:separator/>
      </w:r>
    </w:p>
  </w:endnote>
  <w:endnote w:type="continuationSeparator" w:id="0">
    <w:p w14:paraId="1510679C" w14:textId="77777777" w:rsidR="005456FE" w:rsidRDefault="005456FE" w:rsidP="008F4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Lucida Grande">
    <w:altName w:val="Arial"/>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00103B" w14:textId="77777777" w:rsidR="005456FE" w:rsidRDefault="005456FE" w:rsidP="005F358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74606">
      <w:rPr>
        <w:rStyle w:val="PageNumber"/>
        <w:noProof/>
      </w:rPr>
      <w:t>109</w:t>
    </w:r>
    <w:r>
      <w:rPr>
        <w:rStyle w:val="PageNumber"/>
      </w:rPr>
      <w:fldChar w:fldCharType="end"/>
    </w:r>
  </w:p>
  <w:p w14:paraId="447B94E7" w14:textId="77777777" w:rsidR="005456FE" w:rsidRPr="00B2049C" w:rsidRDefault="005456FE" w:rsidP="005F3581">
    <w:pPr>
      <w:pStyle w:val="Footer"/>
      <w:ind w:right="360"/>
      <w:rPr>
        <w:rFonts w:ascii="Times New Roman" w:hAnsi="Times New Roman"/>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70CE41" w14:textId="77777777" w:rsidR="005456FE" w:rsidRDefault="005456FE" w:rsidP="008F45F3">
      <w:r>
        <w:separator/>
      </w:r>
    </w:p>
  </w:footnote>
  <w:footnote w:type="continuationSeparator" w:id="0">
    <w:p w14:paraId="5DCEFC84" w14:textId="77777777" w:rsidR="005456FE" w:rsidRDefault="005456FE" w:rsidP="008F45F3">
      <w:r>
        <w:continuationSeparator/>
      </w:r>
    </w:p>
  </w:footnote>
  <w:footnote w:id="1">
    <w:p w14:paraId="3F387060" w14:textId="31CDFC50" w:rsidR="005456FE" w:rsidRPr="002F43AA" w:rsidRDefault="005456FE" w:rsidP="002F43AA">
      <w:pPr>
        <w:rPr>
          <w:rFonts w:ascii="Times New Roman" w:hAnsi="Times New Roman" w:cs="Times New Roman"/>
          <w:sz w:val="20"/>
          <w:szCs w:val="20"/>
        </w:rPr>
      </w:pPr>
      <w:r w:rsidRPr="002F43AA">
        <w:rPr>
          <w:rStyle w:val="FootnoteReference"/>
          <w:rFonts w:ascii="Times New Roman" w:hAnsi="Times New Roman" w:cs="Times New Roman"/>
          <w:sz w:val="20"/>
          <w:szCs w:val="20"/>
        </w:rPr>
        <w:footnoteRef/>
      </w:r>
      <w:r w:rsidRPr="002F43AA">
        <w:rPr>
          <w:rFonts w:ascii="Times New Roman" w:hAnsi="Times New Roman" w:cs="Times New Roman"/>
          <w:sz w:val="20"/>
          <w:szCs w:val="20"/>
        </w:rPr>
        <w:t xml:space="preserve"> “</w:t>
      </w:r>
      <w:r>
        <w:rPr>
          <w:rFonts w:ascii="Times New Roman" w:hAnsi="Times New Roman" w:cs="Times New Roman"/>
          <w:sz w:val="20"/>
          <w:szCs w:val="20"/>
        </w:rPr>
        <w:t>Mobilization</w:t>
      </w:r>
      <w:r w:rsidRPr="002F43AA">
        <w:rPr>
          <w:rFonts w:ascii="Times New Roman" w:hAnsi="Times New Roman" w:cs="Times New Roman"/>
          <w:sz w:val="20"/>
          <w:szCs w:val="20"/>
        </w:rPr>
        <w:t>” is intentionally used with the adjective “mass”.  There is some evidence that social movements, especially Egypt’s against sexual harassment, used Twitter for specific, sma</w:t>
      </w:r>
      <w:r>
        <w:rPr>
          <w:rFonts w:ascii="Times New Roman" w:hAnsi="Times New Roman" w:cs="Times New Roman"/>
          <w:sz w:val="20"/>
          <w:szCs w:val="20"/>
        </w:rPr>
        <w:t>ll acts of mobilization</w:t>
      </w:r>
      <w:r w:rsidRPr="002F43AA">
        <w:rPr>
          <w:rFonts w:ascii="Times New Roman" w:hAnsi="Times New Roman" w:cs="Times New Roman"/>
          <w:sz w:val="20"/>
          <w:szCs w:val="20"/>
        </w:rPr>
        <w:t xml:space="preserve">.  We find no conclusive evidence that </w:t>
      </w:r>
      <w:r>
        <w:rPr>
          <w:rFonts w:ascii="Times New Roman" w:hAnsi="Times New Roman" w:cs="Times New Roman"/>
          <w:sz w:val="20"/>
          <w:szCs w:val="20"/>
        </w:rPr>
        <w:t>Twitter affected</w:t>
      </w:r>
      <w:r w:rsidRPr="002F43AA">
        <w:rPr>
          <w:rFonts w:ascii="Times New Roman" w:hAnsi="Times New Roman" w:cs="Times New Roman"/>
          <w:sz w:val="20"/>
          <w:szCs w:val="20"/>
        </w:rPr>
        <w:t xml:space="preserve"> </w:t>
      </w:r>
      <w:r>
        <w:rPr>
          <w:rFonts w:ascii="Times New Roman" w:hAnsi="Times New Roman" w:cs="Times New Roman"/>
          <w:sz w:val="20"/>
          <w:szCs w:val="20"/>
        </w:rPr>
        <w:t>mass mobilization</w:t>
      </w:r>
      <w:r w:rsidRPr="002F43AA">
        <w:rPr>
          <w:rFonts w:ascii="Times New Roman" w:hAnsi="Times New Roman" w:cs="Times New Roman"/>
          <w:sz w:val="20"/>
          <w:szCs w:val="20"/>
        </w:rPr>
        <w:t>.</w:t>
      </w:r>
    </w:p>
    <w:p w14:paraId="19A75487" w14:textId="3617843A" w:rsidR="005456FE" w:rsidRDefault="005456FE">
      <w:pPr>
        <w:pStyle w:val="FootnoteText"/>
      </w:pPr>
    </w:p>
  </w:footnote>
  <w:footnote w:id="2">
    <w:p w14:paraId="7A130454" w14:textId="13567E05" w:rsidR="005456FE" w:rsidRDefault="005456FE" w:rsidP="008F45F3">
      <w:pPr>
        <w:pStyle w:val="FootnoteText"/>
      </w:pPr>
      <w:r w:rsidRPr="00260FCA">
        <w:rPr>
          <w:rStyle w:val="FootnoteReference"/>
          <w:rFonts w:ascii="Times New Roman" w:hAnsi="Times New Roman" w:cs="Times New Roman"/>
          <w:sz w:val="20"/>
          <w:szCs w:val="20"/>
        </w:rPr>
        <w:footnoteRef/>
      </w:r>
      <w:r w:rsidRPr="00260FCA">
        <w:rPr>
          <w:rFonts w:ascii="Times New Roman" w:hAnsi="Times New Roman" w:cs="Times New Roman"/>
          <w:sz w:val="20"/>
          <w:szCs w:val="20"/>
        </w:rPr>
        <w:t xml:space="preserve"> </w:t>
      </w:r>
      <w:r w:rsidRPr="0000222F">
        <w:rPr>
          <w:rFonts w:ascii="Times New Roman" w:hAnsi="Times New Roman" w:cs="Times New Roman"/>
          <w:sz w:val="20"/>
          <w:szCs w:val="20"/>
        </w:rPr>
        <w:t>This map provides an overview and an estimation of when protests related to the Arab Spring (meaning the revolutions in Tunisia and Egypt) began. However, it’s important to note that in many countries, protests over political and economic grievances had been ongoing in the year (or years) le</w:t>
      </w:r>
      <w:r>
        <w:rPr>
          <w:rFonts w:ascii="Times New Roman" w:hAnsi="Times New Roman" w:cs="Times New Roman"/>
          <w:sz w:val="20"/>
          <w:szCs w:val="20"/>
        </w:rPr>
        <w:t xml:space="preserve">ading up to December 2010. This </w:t>
      </w:r>
      <w:r w:rsidRPr="0000222F">
        <w:rPr>
          <w:rFonts w:ascii="Times New Roman" w:hAnsi="Times New Roman" w:cs="Times New Roman"/>
          <w:sz w:val="20"/>
          <w:szCs w:val="20"/>
        </w:rPr>
        <w:t>map simply provides an indication of the scale and breadth of protests sweeping the region at the time.</w:t>
      </w:r>
      <w:r>
        <w:rPr>
          <w:rFonts w:ascii="Times New Roman" w:hAnsi="Times New Roman" w:cs="Times New Roman"/>
          <w:sz w:val="20"/>
          <w:szCs w:val="20"/>
        </w:rPr>
        <w:t xml:space="preserve"> Map reproduced with permission from author.</w:t>
      </w:r>
    </w:p>
  </w:footnote>
  <w:footnote w:id="3">
    <w:p w14:paraId="4699FC68" w14:textId="77777777" w:rsidR="005456FE" w:rsidRPr="00A248CA" w:rsidRDefault="005456FE" w:rsidP="008F45F3">
      <w:pPr>
        <w:pStyle w:val="FootnoteText"/>
        <w:rPr>
          <w:rFonts w:ascii="Times New Roman" w:hAnsi="Times New Roman" w:cs="Times New Roman"/>
          <w:sz w:val="20"/>
          <w:szCs w:val="20"/>
        </w:rPr>
      </w:pPr>
      <w:r w:rsidRPr="00A248CA">
        <w:rPr>
          <w:rStyle w:val="FootnoteReference"/>
          <w:rFonts w:ascii="Times New Roman" w:hAnsi="Times New Roman" w:cs="Times New Roman"/>
          <w:sz w:val="20"/>
          <w:szCs w:val="20"/>
        </w:rPr>
        <w:footnoteRef/>
      </w:r>
      <w:r w:rsidRPr="00A248CA">
        <w:rPr>
          <w:rFonts w:ascii="Times New Roman" w:hAnsi="Times New Roman" w:cs="Times New Roman"/>
          <w:sz w:val="20"/>
          <w:szCs w:val="20"/>
        </w:rPr>
        <w:t xml:space="preserve"> See </w:t>
      </w:r>
      <w:r w:rsidRPr="00A248CA">
        <w:rPr>
          <w:rFonts w:ascii="Times New Roman" w:hAnsi="Times New Roman" w:cs="Times New Roman"/>
          <w:sz w:val="20"/>
          <w:szCs w:val="20"/>
        </w:rPr>
        <w:fldChar w:fldCharType="begin"/>
      </w:r>
      <w:r w:rsidRPr="00A248CA">
        <w:rPr>
          <w:rFonts w:ascii="Times New Roman" w:hAnsi="Times New Roman" w:cs="Times New Roman"/>
          <w:sz w:val="20"/>
          <w:szCs w:val="20"/>
        </w:rPr>
        <w:instrText xml:space="preserve"> REF _Ref281250491 </w:instrText>
      </w:r>
      <w:r w:rsidRPr="00A248CA">
        <w:rPr>
          <w:rFonts w:ascii="Times New Roman" w:hAnsi="Times New Roman" w:cs="Times New Roman"/>
          <w:sz w:val="20"/>
          <w:szCs w:val="20"/>
        </w:rPr>
        <w:fldChar w:fldCharType="separate"/>
      </w:r>
      <w:r w:rsidRPr="00A248CA">
        <w:rPr>
          <w:rFonts w:ascii="Times New Roman" w:hAnsi="Times New Roman" w:cs="Times New Roman"/>
          <w:sz w:val="20"/>
          <w:szCs w:val="20"/>
        </w:rPr>
        <w:t xml:space="preserve">Figure </w:t>
      </w:r>
      <w:r w:rsidRPr="00A248CA">
        <w:rPr>
          <w:rFonts w:ascii="Times New Roman" w:hAnsi="Times New Roman" w:cs="Times New Roman"/>
          <w:noProof/>
          <w:sz w:val="20"/>
          <w:szCs w:val="20"/>
        </w:rPr>
        <w:t>7</w:t>
      </w:r>
      <w:r w:rsidRPr="00A248CA">
        <w:rPr>
          <w:rFonts w:ascii="Times New Roman" w:hAnsi="Times New Roman" w:cs="Times New Roman"/>
          <w:sz w:val="20"/>
          <w:szCs w:val="20"/>
        </w:rPr>
        <w:fldChar w:fldCharType="end"/>
      </w:r>
      <w:r w:rsidRPr="00A248CA">
        <w:rPr>
          <w:rFonts w:ascii="Times New Roman" w:hAnsi="Times New Roman" w:cs="Times New Roman"/>
          <w:sz w:val="20"/>
          <w:szCs w:val="20"/>
        </w:rPr>
        <w:t xml:space="preserve">, </w:t>
      </w:r>
      <w:r w:rsidRPr="00A248CA">
        <w:rPr>
          <w:rFonts w:ascii="Times New Roman" w:hAnsi="Times New Roman" w:cs="Times New Roman"/>
          <w:sz w:val="20"/>
          <w:szCs w:val="20"/>
        </w:rPr>
        <w:fldChar w:fldCharType="begin"/>
      </w:r>
      <w:r w:rsidRPr="00A248CA">
        <w:rPr>
          <w:rFonts w:ascii="Times New Roman" w:hAnsi="Times New Roman" w:cs="Times New Roman"/>
          <w:sz w:val="20"/>
          <w:szCs w:val="20"/>
        </w:rPr>
        <w:instrText xml:space="preserve"> REF _Ref281250501 </w:instrText>
      </w:r>
      <w:r w:rsidRPr="00A248CA">
        <w:rPr>
          <w:rFonts w:ascii="Times New Roman" w:hAnsi="Times New Roman" w:cs="Times New Roman"/>
          <w:sz w:val="20"/>
          <w:szCs w:val="20"/>
        </w:rPr>
        <w:fldChar w:fldCharType="separate"/>
      </w:r>
      <w:r w:rsidRPr="00A248CA">
        <w:rPr>
          <w:rFonts w:ascii="Times New Roman" w:hAnsi="Times New Roman" w:cs="Times New Roman"/>
          <w:sz w:val="20"/>
          <w:szCs w:val="20"/>
        </w:rPr>
        <w:t xml:space="preserve">Figure </w:t>
      </w:r>
      <w:r w:rsidRPr="00A248CA">
        <w:rPr>
          <w:rFonts w:ascii="Times New Roman" w:hAnsi="Times New Roman" w:cs="Times New Roman"/>
          <w:noProof/>
          <w:sz w:val="20"/>
          <w:szCs w:val="20"/>
        </w:rPr>
        <w:t>8</w:t>
      </w:r>
      <w:r w:rsidRPr="00A248CA">
        <w:rPr>
          <w:rFonts w:ascii="Times New Roman" w:hAnsi="Times New Roman" w:cs="Times New Roman"/>
          <w:sz w:val="20"/>
          <w:szCs w:val="20"/>
        </w:rPr>
        <w:fldChar w:fldCharType="end"/>
      </w:r>
      <w:r w:rsidRPr="00A248CA">
        <w:rPr>
          <w:rFonts w:ascii="Times New Roman" w:hAnsi="Times New Roman" w:cs="Times New Roman"/>
          <w:sz w:val="20"/>
          <w:szCs w:val="20"/>
        </w:rPr>
        <w:t xml:space="preserve">, </w:t>
      </w:r>
      <w:r w:rsidRPr="00A248CA">
        <w:rPr>
          <w:rFonts w:ascii="Times New Roman" w:hAnsi="Times New Roman" w:cs="Times New Roman"/>
          <w:sz w:val="20"/>
          <w:szCs w:val="20"/>
        </w:rPr>
        <w:fldChar w:fldCharType="begin"/>
      </w:r>
      <w:r w:rsidRPr="00A248CA">
        <w:rPr>
          <w:rFonts w:ascii="Times New Roman" w:hAnsi="Times New Roman" w:cs="Times New Roman"/>
          <w:sz w:val="20"/>
          <w:szCs w:val="20"/>
        </w:rPr>
        <w:instrText xml:space="preserve"> REF _Ref282960044 </w:instrText>
      </w:r>
      <w:r w:rsidRPr="00A248CA">
        <w:rPr>
          <w:rFonts w:ascii="Times New Roman" w:hAnsi="Times New Roman" w:cs="Times New Roman"/>
          <w:sz w:val="20"/>
          <w:szCs w:val="20"/>
        </w:rPr>
        <w:fldChar w:fldCharType="separate"/>
      </w:r>
      <w:r w:rsidRPr="00A248CA">
        <w:rPr>
          <w:rFonts w:ascii="Times New Roman" w:hAnsi="Times New Roman" w:cs="Times New Roman"/>
          <w:sz w:val="20"/>
          <w:szCs w:val="20"/>
        </w:rPr>
        <w:t xml:space="preserve">Figure </w:t>
      </w:r>
      <w:r w:rsidRPr="00A248CA">
        <w:rPr>
          <w:rFonts w:ascii="Times New Roman" w:hAnsi="Times New Roman" w:cs="Times New Roman"/>
          <w:noProof/>
          <w:sz w:val="20"/>
          <w:szCs w:val="20"/>
        </w:rPr>
        <w:t>22</w:t>
      </w:r>
      <w:r w:rsidRPr="00A248CA">
        <w:rPr>
          <w:rFonts w:ascii="Times New Roman" w:hAnsi="Times New Roman" w:cs="Times New Roman"/>
          <w:sz w:val="20"/>
          <w:szCs w:val="20"/>
        </w:rPr>
        <w:fldChar w:fldCharType="end"/>
      </w:r>
      <w:r w:rsidRPr="00A248CA">
        <w:rPr>
          <w:rFonts w:ascii="Times New Roman" w:hAnsi="Times New Roman" w:cs="Times New Roman"/>
          <w:sz w:val="20"/>
          <w:szCs w:val="20"/>
        </w:rPr>
        <w:t xml:space="preserve">, and </w:t>
      </w:r>
      <w:r w:rsidRPr="00A248CA">
        <w:rPr>
          <w:rFonts w:ascii="Times New Roman" w:hAnsi="Times New Roman" w:cs="Times New Roman"/>
          <w:sz w:val="20"/>
          <w:szCs w:val="20"/>
        </w:rPr>
        <w:fldChar w:fldCharType="begin"/>
      </w:r>
      <w:r w:rsidRPr="00A248CA">
        <w:rPr>
          <w:rFonts w:ascii="Times New Roman" w:hAnsi="Times New Roman" w:cs="Times New Roman"/>
          <w:sz w:val="20"/>
          <w:szCs w:val="20"/>
        </w:rPr>
        <w:instrText xml:space="preserve"> REF _Ref282960107 </w:instrText>
      </w:r>
      <w:r w:rsidRPr="00A248CA">
        <w:rPr>
          <w:rFonts w:ascii="Times New Roman" w:hAnsi="Times New Roman" w:cs="Times New Roman"/>
          <w:sz w:val="20"/>
          <w:szCs w:val="20"/>
        </w:rPr>
        <w:fldChar w:fldCharType="separate"/>
      </w:r>
      <w:r w:rsidRPr="00A248CA">
        <w:rPr>
          <w:rFonts w:ascii="Times New Roman" w:hAnsi="Times New Roman" w:cs="Times New Roman"/>
          <w:sz w:val="20"/>
          <w:szCs w:val="20"/>
        </w:rPr>
        <w:t xml:space="preserve">Figure </w:t>
      </w:r>
      <w:r w:rsidRPr="00A248CA">
        <w:rPr>
          <w:rFonts w:ascii="Times New Roman" w:hAnsi="Times New Roman" w:cs="Times New Roman"/>
          <w:noProof/>
          <w:sz w:val="20"/>
          <w:szCs w:val="20"/>
        </w:rPr>
        <w:t>23</w:t>
      </w:r>
      <w:r w:rsidRPr="00A248CA">
        <w:rPr>
          <w:rFonts w:ascii="Times New Roman" w:hAnsi="Times New Roman" w:cs="Times New Roman"/>
          <w:sz w:val="20"/>
          <w:szCs w:val="20"/>
        </w:rPr>
        <w:fldChar w:fldCharType="end"/>
      </w:r>
      <w:r w:rsidRPr="00A248CA">
        <w:rPr>
          <w:rFonts w:ascii="Times New Roman" w:hAnsi="Times New Roman" w:cs="Times New Roman"/>
          <w:sz w:val="20"/>
          <w:szCs w:val="20"/>
        </w:rPr>
        <w:t xml:space="preserve"> for a time series presentation of these numbers.</w:t>
      </w:r>
    </w:p>
  </w:footnote>
  <w:footnote w:id="4">
    <w:p w14:paraId="453054F1" w14:textId="550A42AE" w:rsidR="005456FE" w:rsidRPr="00860EE6" w:rsidRDefault="005456FE">
      <w:pPr>
        <w:pStyle w:val="FootnoteText"/>
        <w:rPr>
          <w:rFonts w:ascii="Times New Roman" w:hAnsi="Times New Roman" w:cs="Times New Roman"/>
          <w:sz w:val="20"/>
          <w:szCs w:val="20"/>
        </w:rPr>
      </w:pPr>
      <w:r w:rsidRPr="00860EE6">
        <w:rPr>
          <w:rStyle w:val="FootnoteReference"/>
          <w:rFonts w:ascii="Times New Roman" w:hAnsi="Times New Roman" w:cs="Times New Roman"/>
          <w:sz w:val="20"/>
          <w:szCs w:val="20"/>
        </w:rPr>
        <w:footnoteRef/>
      </w:r>
      <w:r w:rsidRPr="00860EE6">
        <w:rPr>
          <w:rFonts w:ascii="Times New Roman" w:hAnsi="Times New Roman" w:cs="Times New Roman"/>
          <w:sz w:val="20"/>
          <w:szCs w:val="20"/>
        </w:rPr>
        <w:t xml:space="preserve"> </w:t>
      </w:r>
      <w:r>
        <w:rPr>
          <w:rFonts w:ascii="Times New Roman" w:hAnsi="Times New Roman" w:cs="Times New Roman"/>
          <w:sz w:val="20"/>
          <w:szCs w:val="20"/>
        </w:rPr>
        <w:t xml:space="preserve">The rest of this section focuses on studies of Twitter. </w:t>
      </w:r>
    </w:p>
  </w:footnote>
  <w:footnote w:id="5">
    <w:p w14:paraId="4B9E2383" w14:textId="74E65B48" w:rsidR="005456FE" w:rsidRPr="006A1C51" w:rsidRDefault="005456FE">
      <w:pPr>
        <w:pStyle w:val="FootnoteText"/>
        <w:rPr>
          <w:rFonts w:ascii="Times New Roman" w:hAnsi="Times New Roman" w:cs="Times New Roman"/>
          <w:sz w:val="20"/>
          <w:szCs w:val="20"/>
        </w:rPr>
      </w:pPr>
      <w:r w:rsidRPr="006A1C51">
        <w:rPr>
          <w:rStyle w:val="FootnoteReference"/>
          <w:rFonts w:ascii="Times New Roman" w:hAnsi="Times New Roman" w:cs="Times New Roman"/>
          <w:sz w:val="20"/>
          <w:szCs w:val="20"/>
        </w:rPr>
        <w:footnoteRef/>
      </w:r>
      <w:r w:rsidRPr="006A1C51">
        <w:rPr>
          <w:rFonts w:ascii="Times New Roman" w:hAnsi="Times New Roman" w:cs="Times New Roman"/>
          <w:sz w:val="20"/>
          <w:szCs w:val="20"/>
        </w:rPr>
        <w:t xml:space="preserve"> It is important as well to recognize that most use of digital media is not for political ends.  </w:t>
      </w:r>
    </w:p>
  </w:footnote>
  <w:footnote w:id="6">
    <w:p w14:paraId="1C74FF38" w14:textId="3BE09046" w:rsidR="005456FE" w:rsidRPr="00A248CA" w:rsidRDefault="005456FE" w:rsidP="008F45F3">
      <w:pPr>
        <w:pStyle w:val="FootnoteText"/>
        <w:rPr>
          <w:rFonts w:ascii="Times New Roman" w:hAnsi="Times New Roman" w:cs="Times New Roman"/>
          <w:sz w:val="20"/>
          <w:szCs w:val="20"/>
        </w:rPr>
      </w:pPr>
      <w:r w:rsidRPr="00A248CA">
        <w:rPr>
          <w:rStyle w:val="FootnoteReference"/>
          <w:rFonts w:ascii="Times New Roman" w:hAnsi="Times New Roman" w:cs="Times New Roman"/>
          <w:sz w:val="20"/>
          <w:szCs w:val="20"/>
        </w:rPr>
        <w:footnoteRef/>
      </w:r>
      <w:r w:rsidRPr="00A248CA">
        <w:rPr>
          <w:rFonts w:ascii="Times New Roman" w:hAnsi="Times New Roman" w:cs="Times New Roman"/>
          <w:sz w:val="20"/>
          <w:szCs w:val="20"/>
        </w:rPr>
        <w:t xml:space="preserve"> “Society” is used here because that is the term used in Bahrain.  Political parties are banned, but what would have been the</w:t>
      </w:r>
      <w:r>
        <w:rPr>
          <w:rFonts w:ascii="Times New Roman" w:hAnsi="Times New Roman" w:cs="Times New Roman"/>
          <w:sz w:val="20"/>
          <w:szCs w:val="20"/>
        </w:rPr>
        <w:t xml:space="preserve"> political</w:t>
      </w:r>
      <w:r w:rsidRPr="00A248CA">
        <w:rPr>
          <w:rFonts w:ascii="Times New Roman" w:hAnsi="Times New Roman" w:cs="Times New Roman"/>
          <w:sz w:val="20"/>
          <w:szCs w:val="20"/>
        </w:rPr>
        <w:t xml:space="preserve"> parties organized into “societies” instead</w:t>
      </w:r>
      <w:r>
        <w:rPr>
          <w:rFonts w:ascii="Times New Roman" w:hAnsi="Times New Roman" w:cs="Times New Roman"/>
          <w:sz w:val="20"/>
          <w:szCs w:val="20"/>
        </w:rPr>
        <w:t>.  Thes</w:t>
      </w:r>
      <w:r w:rsidRPr="00A248CA">
        <w:rPr>
          <w:rFonts w:ascii="Times New Roman" w:hAnsi="Times New Roman" w:cs="Times New Roman"/>
          <w:sz w:val="20"/>
          <w:szCs w:val="20"/>
        </w:rPr>
        <w:t>e societies stand for election</w:t>
      </w:r>
      <w:r>
        <w:rPr>
          <w:rFonts w:ascii="Times New Roman" w:hAnsi="Times New Roman" w:cs="Times New Roman"/>
          <w:sz w:val="20"/>
          <w:szCs w:val="20"/>
        </w:rPr>
        <w:t xml:space="preserve"> just like political parties would</w:t>
      </w:r>
      <w:r w:rsidRPr="00A248CA">
        <w:rPr>
          <w:rFonts w:ascii="Times New Roman" w:hAnsi="Times New Roman" w:cs="Times New Roman"/>
          <w:sz w:val="20"/>
          <w:szCs w:val="20"/>
        </w:rPr>
        <w:t>.</w:t>
      </w:r>
    </w:p>
  </w:footnote>
  <w:footnote w:id="7">
    <w:p w14:paraId="3750F1CD" w14:textId="097FB16B" w:rsidR="005456FE" w:rsidRPr="007440A4" w:rsidRDefault="005456FE">
      <w:pPr>
        <w:pStyle w:val="FootnoteText"/>
        <w:rPr>
          <w:rFonts w:ascii="Times New Roman" w:hAnsi="Times New Roman" w:cs="Times New Roman"/>
          <w:sz w:val="20"/>
          <w:szCs w:val="20"/>
        </w:rPr>
      </w:pPr>
      <w:r w:rsidRPr="007440A4">
        <w:rPr>
          <w:rStyle w:val="FootnoteReference"/>
          <w:rFonts w:ascii="Times New Roman" w:hAnsi="Times New Roman" w:cs="Times New Roman"/>
          <w:sz w:val="20"/>
          <w:szCs w:val="20"/>
        </w:rPr>
        <w:footnoteRef/>
      </w:r>
      <w:r w:rsidRPr="007440A4">
        <w:rPr>
          <w:rFonts w:ascii="Times New Roman" w:hAnsi="Times New Roman" w:cs="Times New Roman"/>
          <w:sz w:val="20"/>
          <w:szCs w:val="20"/>
        </w:rPr>
        <w:t xml:space="preserve"> These next paragraphs resemble a literature review.  We have chosen to include them here because they are used to highlight our methodological contribution.</w:t>
      </w:r>
    </w:p>
  </w:footnote>
  <w:footnote w:id="8">
    <w:p w14:paraId="10F91CCD" w14:textId="7556CF99" w:rsidR="005456FE" w:rsidRPr="00D751D1" w:rsidRDefault="005456FE">
      <w:pPr>
        <w:pStyle w:val="FootnoteText"/>
        <w:rPr>
          <w:rFonts w:ascii="Times New Roman" w:hAnsi="Times New Roman" w:cs="Times New Roman"/>
          <w:sz w:val="20"/>
          <w:szCs w:val="20"/>
        </w:rPr>
      </w:pPr>
      <w:r w:rsidRPr="00D751D1">
        <w:rPr>
          <w:rStyle w:val="FootnoteReference"/>
          <w:rFonts w:ascii="Times New Roman" w:hAnsi="Times New Roman" w:cs="Times New Roman"/>
          <w:sz w:val="20"/>
          <w:szCs w:val="20"/>
        </w:rPr>
        <w:footnoteRef/>
      </w:r>
      <w:r w:rsidRPr="00D751D1">
        <w:rPr>
          <w:rFonts w:ascii="Times New Roman" w:hAnsi="Times New Roman" w:cs="Times New Roman"/>
          <w:sz w:val="20"/>
          <w:szCs w:val="20"/>
        </w:rPr>
        <w:t xml:space="preserve"> “Purpose” is their word.  These purposes are: “vague”, “article (not news)”, “call for action”, “</w:t>
      </w:r>
      <w:proofErr w:type="spellStart"/>
      <w:r w:rsidRPr="00D751D1">
        <w:rPr>
          <w:rFonts w:ascii="Times New Roman" w:hAnsi="Times New Roman" w:cs="Times New Roman"/>
          <w:sz w:val="20"/>
          <w:szCs w:val="20"/>
        </w:rPr>
        <w:t>humour</w:t>
      </w:r>
      <w:proofErr w:type="spellEnd"/>
      <w:r w:rsidRPr="00D751D1">
        <w:rPr>
          <w:rFonts w:ascii="Times New Roman" w:hAnsi="Times New Roman" w:cs="Times New Roman"/>
          <w:sz w:val="20"/>
          <w:szCs w:val="20"/>
        </w:rPr>
        <w:t>”, “unclear”, “information about a future event”, “information about the crisis”, “live action protest reporting”, “moral support”, “just hashtags”, “organizational issues”, “political conversation”, “political statement”, “reference to sister movemen</w:t>
      </w:r>
      <w:r>
        <w:rPr>
          <w:rFonts w:ascii="Times New Roman" w:hAnsi="Times New Roman" w:cs="Times New Roman"/>
          <w:sz w:val="20"/>
          <w:szCs w:val="20"/>
        </w:rPr>
        <w:t xml:space="preserve">t”, “reporting movement news”, </w:t>
      </w:r>
      <w:r w:rsidRPr="00D751D1">
        <w:rPr>
          <w:rFonts w:ascii="Times New Roman" w:hAnsi="Times New Roman" w:cs="Times New Roman"/>
          <w:sz w:val="20"/>
          <w:szCs w:val="20"/>
        </w:rPr>
        <w:t>and “reporting movement causes”.</w:t>
      </w:r>
    </w:p>
  </w:footnote>
  <w:footnote w:id="9">
    <w:p w14:paraId="79AA9D96" w14:textId="277248C8" w:rsidR="005456FE" w:rsidRPr="00BE1A15" w:rsidRDefault="005456FE">
      <w:pPr>
        <w:pStyle w:val="FootnoteText"/>
        <w:rPr>
          <w:rFonts w:ascii="Times New Roman" w:hAnsi="Times New Roman" w:cs="Times New Roman"/>
          <w:sz w:val="20"/>
          <w:szCs w:val="20"/>
        </w:rPr>
      </w:pPr>
      <w:r w:rsidRPr="00BE1A15">
        <w:rPr>
          <w:rStyle w:val="FootnoteReference"/>
          <w:rFonts w:ascii="Times New Roman" w:hAnsi="Times New Roman" w:cs="Times New Roman"/>
          <w:sz w:val="20"/>
          <w:szCs w:val="20"/>
        </w:rPr>
        <w:footnoteRef/>
      </w:r>
      <w:r w:rsidRPr="00BE1A15">
        <w:rPr>
          <w:rFonts w:ascii="Times New Roman" w:hAnsi="Times New Roman" w:cs="Times New Roman"/>
          <w:sz w:val="20"/>
          <w:szCs w:val="20"/>
        </w:rPr>
        <w:t xml:space="preserve"> By “traditional”, we mean they do not incorporate social network analysis or machine learning.  Their quantitative analysis focuses on descriptive statistics presented in graph form.</w:t>
      </w:r>
    </w:p>
  </w:footnote>
  <w:footnote w:id="10">
    <w:p w14:paraId="4F6FCE3A" w14:textId="77777777" w:rsidR="005456FE" w:rsidRPr="001148F5" w:rsidRDefault="005456FE" w:rsidP="008F45F3">
      <w:pPr>
        <w:pStyle w:val="FootnoteText"/>
        <w:rPr>
          <w:rFonts w:ascii="Times New Roman" w:hAnsi="Times New Roman" w:cs="Times New Roman"/>
          <w:sz w:val="20"/>
          <w:szCs w:val="20"/>
        </w:rPr>
      </w:pPr>
      <w:r w:rsidRPr="001148F5">
        <w:rPr>
          <w:rStyle w:val="FootnoteReference"/>
          <w:rFonts w:ascii="Times New Roman" w:hAnsi="Times New Roman" w:cs="Times New Roman"/>
          <w:sz w:val="20"/>
          <w:szCs w:val="20"/>
        </w:rPr>
        <w:footnoteRef/>
      </w:r>
      <w:r w:rsidRPr="001148F5">
        <w:rPr>
          <w:rFonts w:ascii="Times New Roman" w:hAnsi="Times New Roman" w:cs="Times New Roman"/>
          <w:sz w:val="20"/>
          <w:szCs w:val="20"/>
        </w:rPr>
        <w:t xml:space="preserve"> </w:t>
      </w:r>
      <w:r w:rsidRPr="001148F5">
        <w:rPr>
          <w:rFonts w:ascii="Times New Roman" w:hAnsi="Times New Roman" w:cs="Times New Roman"/>
          <w:color w:val="000000"/>
          <w:sz w:val="20"/>
          <w:szCs w:val="20"/>
        </w:rPr>
        <w:t xml:space="preserve">We originally expected almost 17 million tweets. For two reasons, that number was reduced once we read the actual tweets. First, the 17 million figure came from counting the number of lines in each file using the bash command </w:t>
      </w:r>
      <w:proofErr w:type="spellStart"/>
      <w:proofErr w:type="gramStart"/>
      <w:r w:rsidRPr="001148F5">
        <w:rPr>
          <w:rFonts w:ascii="Times New Roman" w:hAnsi="Times New Roman" w:cs="Times New Roman"/>
          <w:color w:val="000000"/>
          <w:sz w:val="20"/>
          <w:szCs w:val="20"/>
        </w:rPr>
        <w:t>wc</w:t>
      </w:r>
      <w:proofErr w:type="spellEnd"/>
      <w:proofErr w:type="gramEnd"/>
      <w:r w:rsidRPr="001148F5">
        <w:rPr>
          <w:rFonts w:ascii="Times New Roman" w:hAnsi="Times New Roman" w:cs="Times New Roman"/>
          <w:color w:val="000000"/>
          <w:sz w:val="20"/>
          <w:szCs w:val="20"/>
        </w:rPr>
        <w:t xml:space="preserve"> -l &lt;each country’s file&gt; and adding the resulting lines. Second, the tweets were selected based on a two-letter country code. This causes our original data to have tweets from Tunisia and Tennessee as well as Bahrain and Belo Horizonte, the capital of Minas </w:t>
      </w:r>
      <w:proofErr w:type="spellStart"/>
      <w:r w:rsidRPr="001148F5">
        <w:rPr>
          <w:rFonts w:ascii="Times New Roman" w:hAnsi="Times New Roman" w:cs="Times New Roman"/>
          <w:color w:val="000000"/>
          <w:sz w:val="20"/>
          <w:szCs w:val="20"/>
        </w:rPr>
        <w:t>Gerais</w:t>
      </w:r>
      <w:proofErr w:type="spellEnd"/>
      <w:r w:rsidRPr="001148F5">
        <w:rPr>
          <w:rFonts w:ascii="Times New Roman" w:hAnsi="Times New Roman" w:cs="Times New Roman"/>
          <w:color w:val="000000"/>
          <w:sz w:val="20"/>
          <w:szCs w:val="20"/>
        </w:rPr>
        <w:t>, Brazil. Once we accounted for these quirks, we “lost” about 25% of our tweets. Fortunately, we have enough data that we have not lost any statistical power.</w:t>
      </w:r>
    </w:p>
  </w:footnote>
  <w:footnote w:id="11">
    <w:p w14:paraId="3F666770" w14:textId="77777777" w:rsidR="005456FE" w:rsidRDefault="005456FE" w:rsidP="008F45F3">
      <w:pPr>
        <w:pStyle w:val="FootnoteText"/>
        <w:rPr>
          <w:rFonts w:ascii="Helvetica" w:hAnsi="Helvetica"/>
          <w:sz w:val="18"/>
          <w:szCs w:val="18"/>
        </w:rPr>
      </w:pPr>
      <w:r w:rsidRPr="001148F5">
        <w:rPr>
          <w:rStyle w:val="FootnoteReference"/>
          <w:rFonts w:ascii="Times New Roman" w:hAnsi="Times New Roman" w:cs="Times New Roman"/>
          <w:sz w:val="20"/>
          <w:szCs w:val="20"/>
        </w:rPr>
        <w:footnoteRef/>
      </w:r>
      <w:r w:rsidRPr="001148F5">
        <w:rPr>
          <w:rFonts w:ascii="Times New Roman" w:hAnsi="Times New Roman" w:cs="Times New Roman"/>
          <w:sz w:val="20"/>
          <w:szCs w:val="20"/>
        </w:rPr>
        <w:t xml:space="preserve"> We use the term ``friend" here because that is the terminology Twitter uses</w:t>
      </w:r>
      <w:r>
        <w:rPr>
          <w:rFonts w:ascii="Times New Roman" w:hAnsi="Times New Roman" w:cs="Times New Roman"/>
          <w:sz w:val="20"/>
          <w:szCs w:val="20"/>
        </w:rPr>
        <w:t xml:space="preserve">. </w:t>
      </w:r>
      <w:r w:rsidRPr="001148F5">
        <w:rPr>
          <w:rFonts w:ascii="Times New Roman" w:hAnsi="Times New Roman" w:cs="Times New Roman"/>
          <w:sz w:val="20"/>
          <w:szCs w:val="20"/>
        </w:rPr>
        <w:t>To ``friend" someone on Twitter means that one has decided to follow another person, a low-cost action that could correspond to any of a broad range of offline relationships. We have no method for ascertaining if a friendship on Twitter corresponds to a ``real" one offline.</w:t>
      </w:r>
    </w:p>
  </w:footnote>
  <w:footnote w:id="12">
    <w:p w14:paraId="569B1638" w14:textId="77777777" w:rsidR="005456FE" w:rsidRPr="00D43BE9" w:rsidRDefault="005456FE" w:rsidP="008F45F3">
      <w:pPr>
        <w:rPr>
          <w:rFonts w:ascii="Times New Roman" w:hAnsi="Times New Roman" w:cs="Times New Roman"/>
          <w:sz w:val="20"/>
          <w:szCs w:val="20"/>
        </w:rPr>
      </w:pPr>
      <w:r w:rsidRPr="00D43BE9">
        <w:rPr>
          <w:rStyle w:val="FootnoteReference"/>
          <w:rFonts w:ascii="Times New Roman" w:hAnsi="Times New Roman" w:cs="Times New Roman"/>
          <w:sz w:val="20"/>
          <w:szCs w:val="20"/>
        </w:rPr>
        <w:footnoteRef/>
      </w:r>
      <w:r w:rsidRPr="00D43BE9">
        <w:rPr>
          <w:rFonts w:ascii="Times New Roman" w:hAnsi="Times New Roman" w:cs="Times New Roman"/>
          <w:sz w:val="20"/>
          <w:szCs w:val="20"/>
        </w:rPr>
        <w:t xml:space="preserve"> </w:t>
      </w:r>
      <w:r w:rsidRPr="00D43BE9">
        <w:rPr>
          <w:rFonts w:ascii="Times New Roman" w:hAnsi="Times New Roman" w:cs="Times New Roman"/>
          <w:color w:val="000000"/>
          <w:sz w:val="20"/>
          <w:szCs w:val="20"/>
        </w:rPr>
        <w:t xml:space="preserve">On Twitter, this is the number of people one chooses to follow; Twitter calls these people friends. In a school setting, this would be the number of people with whom a person says he or she is </w:t>
      </w:r>
      <w:proofErr w:type="gramStart"/>
      <w:r w:rsidRPr="00D43BE9">
        <w:rPr>
          <w:rFonts w:ascii="Times New Roman" w:hAnsi="Times New Roman" w:cs="Times New Roman"/>
          <w:color w:val="000000"/>
          <w:sz w:val="20"/>
          <w:szCs w:val="20"/>
        </w:rPr>
        <w:t>friends</w:t>
      </w:r>
      <w:proofErr w:type="gramEnd"/>
      <w:r w:rsidRPr="00D43BE9">
        <w:rPr>
          <w:rFonts w:ascii="Times New Roman" w:hAnsi="Times New Roman" w:cs="Times New Roman"/>
          <w:color w:val="000000"/>
          <w:sz w:val="20"/>
          <w:szCs w:val="20"/>
        </w:rPr>
        <w:t>. It is only applicable in directed networks.</w:t>
      </w:r>
    </w:p>
  </w:footnote>
  <w:footnote w:id="13">
    <w:p w14:paraId="16B036B7" w14:textId="77777777" w:rsidR="005456FE" w:rsidRPr="00D43BE9" w:rsidRDefault="005456FE" w:rsidP="008F45F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r w:rsidRPr="00D43BE9">
        <w:rPr>
          <w:rStyle w:val="FootnoteReference"/>
          <w:rFonts w:ascii="Times New Roman" w:hAnsi="Times New Roman" w:cs="Times New Roman"/>
          <w:sz w:val="20"/>
          <w:szCs w:val="20"/>
        </w:rPr>
        <w:footnoteRef/>
      </w:r>
      <w:r w:rsidRPr="00D43BE9">
        <w:rPr>
          <w:rFonts w:ascii="Times New Roman" w:hAnsi="Times New Roman" w:cs="Times New Roman"/>
          <w:sz w:val="20"/>
          <w:szCs w:val="20"/>
        </w:rPr>
        <w:t xml:space="preserve"> </w:t>
      </w:r>
      <w:r w:rsidRPr="00D43BE9">
        <w:rPr>
          <w:rFonts w:ascii="Times New Roman" w:hAnsi="Times New Roman" w:cs="Times New Roman"/>
          <w:color w:val="000000"/>
          <w:sz w:val="20"/>
          <w:szCs w:val="20"/>
        </w:rPr>
        <w:t>On Twitter, this is the number of people who have chosen to follow a person; Twitter calls these people followers. In a school setting, this would be the number of people who identify a person as a friend. It is only applicable in directed networks.</w:t>
      </w:r>
      <w:r w:rsidRPr="00D43BE9">
        <w:rPr>
          <w:rFonts w:ascii="Times New Roman" w:hAnsi="Times New Roman" w:cs="Times New Roman"/>
        </w:rPr>
        <w:t xml:space="preserve"> </w:t>
      </w:r>
    </w:p>
  </w:footnote>
  <w:footnote w:id="14">
    <w:p w14:paraId="012FD231" w14:textId="77777777" w:rsidR="005456FE" w:rsidRPr="00BE3407" w:rsidRDefault="005456FE" w:rsidP="008F45F3">
      <w:pPr>
        <w:pStyle w:val="FootnoteText"/>
        <w:rPr>
          <w:rFonts w:ascii="Times New Roman" w:hAnsi="Times New Roman" w:cs="Times New Roman"/>
          <w:sz w:val="20"/>
          <w:szCs w:val="20"/>
        </w:rPr>
      </w:pPr>
      <w:r w:rsidRPr="00D43BE9">
        <w:rPr>
          <w:rStyle w:val="FootnoteReference"/>
          <w:rFonts w:ascii="Times New Roman" w:hAnsi="Times New Roman" w:cs="Times New Roman"/>
          <w:sz w:val="20"/>
          <w:szCs w:val="20"/>
        </w:rPr>
        <w:footnoteRef/>
      </w:r>
      <w:r w:rsidRPr="00D43BE9">
        <w:rPr>
          <w:rFonts w:ascii="Times New Roman" w:hAnsi="Times New Roman" w:cs="Times New Roman"/>
          <w:sz w:val="20"/>
          <w:szCs w:val="20"/>
        </w:rPr>
        <w:t xml:space="preserve"> All online platforms have obstacles to obtaining their data</w:t>
      </w:r>
      <w:r>
        <w:rPr>
          <w:rFonts w:ascii="Times New Roman" w:hAnsi="Times New Roman" w:cs="Times New Roman"/>
          <w:sz w:val="20"/>
          <w:szCs w:val="20"/>
        </w:rPr>
        <w:t xml:space="preserve">. </w:t>
      </w:r>
      <w:r w:rsidRPr="00D43BE9">
        <w:rPr>
          <w:rFonts w:ascii="Times New Roman" w:hAnsi="Times New Roman" w:cs="Times New Roman"/>
          <w:sz w:val="20"/>
          <w:szCs w:val="20"/>
        </w:rPr>
        <w:t>Facebook, for example, must approve projects that want to use any non-public data; since most users’ Facebook data are not public, this restriction effectively means Facebook can veto any project.</w:t>
      </w:r>
    </w:p>
  </w:footnote>
  <w:footnote w:id="15">
    <w:p w14:paraId="1C687F44" w14:textId="67C3D114" w:rsidR="005456FE" w:rsidRPr="00585C8E" w:rsidRDefault="005456FE">
      <w:pPr>
        <w:pStyle w:val="FootnoteText"/>
        <w:rPr>
          <w:rFonts w:ascii="Times New Roman" w:hAnsi="Times New Roman" w:cs="Times New Roman"/>
          <w:sz w:val="20"/>
          <w:szCs w:val="20"/>
        </w:rPr>
      </w:pPr>
      <w:r w:rsidRPr="00585C8E">
        <w:rPr>
          <w:rStyle w:val="FootnoteReference"/>
          <w:rFonts w:ascii="Times New Roman" w:hAnsi="Times New Roman" w:cs="Times New Roman"/>
          <w:sz w:val="20"/>
          <w:szCs w:val="20"/>
        </w:rPr>
        <w:footnoteRef/>
      </w:r>
      <w:r w:rsidRPr="00585C8E">
        <w:rPr>
          <w:rFonts w:ascii="Times New Roman" w:hAnsi="Times New Roman" w:cs="Times New Roman"/>
          <w:sz w:val="20"/>
          <w:szCs w:val="20"/>
        </w:rPr>
        <w:t xml:space="preserve"> Though we downloaded the friendship networks, our research questions compel us to only look at the follower networks in this report.</w:t>
      </w:r>
    </w:p>
  </w:footnote>
  <w:footnote w:id="16">
    <w:p w14:paraId="229F4EC3" w14:textId="77777777" w:rsidR="005456FE" w:rsidRPr="00D43BE9" w:rsidRDefault="005456FE" w:rsidP="008F45F3">
      <w:pPr>
        <w:pStyle w:val="FootnoteText"/>
        <w:rPr>
          <w:rFonts w:ascii="Times New Roman" w:hAnsi="Times New Roman" w:cs="Times New Roman"/>
          <w:sz w:val="20"/>
          <w:szCs w:val="20"/>
        </w:rPr>
      </w:pPr>
      <w:r w:rsidRPr="00D43BE9">
        <w:rPr>
          <w:rStyle w:val="FootnoteReference"/>
          <w:rFonts w:ascii="Times New Roman" w:hAnsi="Times New Roman" w:cs="Times New Roman"/>
          <w:sz w:val="20"/>
          <w:szCs w:val="20"/>
        </w:rPr>
        <w:footnoteRef/>
      </w:r>
      <w:r w:rsidRPr="00D43BE9">
        <w:rPr>
          <w:rFonts w:ascii="Times New Roman" w:hAnsi="Times New Roman" w:cs="Times New Roman"/>
          <w:sz w:val="20"/>
          <w:szCs w:val="20"/>
        </w:rPr>
        <w:t xml:space="preserve"> “Document” means the textual unit of analysis</w:t>
      </w:r>
      <w:r>
        <w:rPr>
          <w:rFonts w:ascii="Times New Roman" w:hAnsi="Times New Roman" w:cs="Times New Roman"/>
          <w:sz w:val="20"/>
          <w:szCs w:val="20"/>
        </w:rPr>
        <w:t xml:space="preserve">. </w:t>
      </w:r>
      <w:r w:rsidRPr="00D43BE9">
        <w:rPr>
          <w:rFonts w:ascii="Times New Roman" w:hAnsi="Times New Roman" w:cs="Times New Roman"/>
          <w:sz w:val="20"/>
          <w:szCs w:val="20"/>
        </w:rPr>
        <w:t xml:space="preserve">In this study, the document is the tweet, but it can be any text: a speech, a magazine article, a collection of articles, a Facebook post, &amp;c. </w:t>
      </w:r>
    </w:p>
  </w:footnote>
  <w:footnote w:id="17">
    <w:p w14:paraId="549D41B7" w14:textId="77777777" w:rsidR="005456FE" w:rsidRPr="00D43BE9" w:rsidRDefault="005456FE" w:rsidP="008F45F3">
      <w:pPr>
        <w:pStyle w:val="FootnoteText"/>
        <w:rPr>
          <w:rFonts w:ascii="Times New Roman" w:hAnsi="Times New Roman" w:cs="Times New Roman"/>
          <w:sz w:val="20"/>
          <w:szCs w:val="20"/>
        </w:rPr>
      </w:pPr>
      <w:r w:rsidRPr="00D43BE9">
        <w:rPr>
          <w:rStyle w:val="FootnoteReference"/>
          <w:rFonts w:ascii="Times New Roman" w:hAnsi="Times New Roman" w:cs="Times New Roman"/>
          <w:sz w:val="20"/>
          <w:szCs w:val="20"/>
        </w:rPr>
        <w:footnoteRef/>
      </w:r>
      <w:r w:rsidRPr="00D43BE9">
        <w:rPr>
          <w:rFonts w:ascii="Times New Roman" w:hAnsi="Times New Roman" w:cs="Times New Roman"/>
          <w:sz w:val="20"/>
          <w:szCs w:val="20"/>
        </w:rPr>
        <w:t xml:space="preserve"> Choosing categories is an art</w:t>
      </w:r>
      <w:r>
        <w:rPr>
          <w:rFonts w:ascii="Times New Roman" w:hAnsi="Times New Roman" w:cs="Times New Roman"/>
          <w:sz w:val="20"/>
          <w:szCs w:val="20"/>
        </w:rPr>
        <w:t xml:space="preserve">. </w:t>
      </w:r>
      <w:r w:rsidRPr="00D43BE9">
        <w:rPr>
          <w:rFonts w:ascii="Times New Roman" w:hAnsi="Times New Roman" w:cs="Times New Roman"/>
          <w:sz w:val="20"/>
          <w:szCs w:val="20"/>
        </w:rPr>
        <w:t xml:space="preserve">As with any project where qualitative data (the tweets) are solidified into quantities (a variable that equals 1 if the tweet is about a category), determining the categories requires an iterated process of reading the data (the tweets), adding categories, reading more data, adding (hopefully fewer) categories, and so on until one is satisfied that the available categories encapsulate the range of meanings in which the researcher is interested. </w:t>
      </w:r>
    </w:p>
  </w:footnote>
  <w:footnote w:id="18">
    <w:p w14:paraId="2FEEFBA3" w14:textId="77777777" w:rsidR="005456FE" w:rsidRPr="002F79AF" w:rsidRDefault="005456FE" w:rsidP="008F45F3">
      <w:pPr>
        <w:pStyle w:val="FootnoteText"/>
        <w:rPr>
          <w:rFonts w:ascii="Times New Roman" w:hAnsi="Times New Roman" w:cs="Times New Roman"/>
        </w:rPr>
      </w:pPr>
      <w:r w:rsidRPr="002F79AF">
        <w:rPr>
          <w:rStyle w:val="FootnoteReference"/>
          <w:rFonts w:ascii="Times New Roman" w:hAnsi="Times New Roman" w:cs="Times New Roman"/>
          <w:sz w:val="20"/>
          <w:szCs w:val="20"/>
        </w:rPr>
        <w:footnoteRef/>
      </w:r>
      <w:r w:rsidRPr="002F79AF">
        <w:rPr>
          <w:rFonts w:ascii="Times New Roman" w:hAnsi="Times New Roman" w:cs="Times New Roman"/>
          <w:sz w:val="20"/>
          <w:szCs w:val="20"/>
        </w:rPr>
        <w:t xml:space="preserve"> We did not remove the @ symbol because it is used in retweets and for coordination.</w:t>
      </w:r>
    </w:p>
  </w:footnote>
  <w:footnote w:id="19">
    <w:p w14:paraId="7E385874" w14:textId="77777777" w:rsidR="005456FE" w:rsidRPr="002F79AF" w:rsidRDefault="005456FE" w:rsidP="008F45F3">
      <w:pPr>
        <w:pStyle w:val="FootnoteText"/>
        <w:rPr>
          <w:rFonts w:ascii="Times New Roman" w:hAnsi="Times New Roman" w:cs="Times New Roman"/>
          <w:sz w:val="20"/>
          <w:szCs w:val="20"/>
        </w:rPr>
      </w:pPr>
      <w:r w:rsidRPr="002F79AF">
        <w:rPr>
          <w:rStyle w:val="FootnoteReference"/>
          <w:rFonts w:ascii="Times New Roman" w:hAnsi="Times New Roman" w:cs="Times New Roman"/>
          <w:sz w:val="20"/>
          <w:szCs w:val="20"/>
        </w:rPr>
        <w:footnoteRef/>
      </w:r>
      <w:r w:rsidRPr="002F79AF">
        <w:rPr>
          <w:rFonts w:ascii="Times New Roman" w:hAnsi="Times New Roman" w:cs="Times New Roman"/>
          <w:sz w:val="20"/>
          <w:szCs w:val="20"/>
        </w:rPr>
        <w:t xml:space="preserve"> Stopwords vary by language, not by topic or movement, so using them will not cause introduce any bias. </w:t>
      </w:r>
    </w:p>
  </w:footnote>
  <w:footnote w:id="20">
    <w:p w14:paraId="52A65BD7" w14:textId="77777777" w:rsidR="005456FE" w:rsidRDefault="005456FE" w:rsidP="008F45F3">
      <w:pPr>
        <w:pStyle w:val="FootnoteText"/>
      </w:pPr>
      <w:r w:rsidRPr="002F79AF">
        <w:rPr>
          <w:rStyle w:val="FootnoteReference"/>
          <w:rFonts w:ascii="Times New Roman" w:hAnsi="Times New Roman" w:cs="Times New Roman"/>
          <w:sz w:val="20"/>
          <w:szCs w:val="20"/>
        </w:rPr>
        <w:footnoteRef/>
      </w:r>
      <w:r w:rsidRPr="002F79AF">
        <w:rPr>
          <w:rFonts w:ascii="Times New Roman" w:hAnsi="Times New Roman" w:cs="Times New Roman"/>
          <w:sz w:val="20"/>
          <w:szCs w:val="20"/>
        </w:rPr>
        <w:t xml:space="preserve"> We also built Naïve Bayes classifiers, which confirmed the superior performance of the support vector machine.</w:t>
      </w:r>
    </w:p>
  </w:footnote>
  <w:footnote w:id="21">
    <w:p w14:paraId="581BD0D8" w14:textId="486F21D1" w:rsidR="005456FE" w:rsidRPr="00153A5C" w:rsidRDefault="005456FE">
      <w:pPr>
        <w:pStyle w:val="FootnoteText"/>
        <w:rPr>
          <w:rFonts w:ascii="Times New Roman" w:hAnsi="Times New Roman" w:cs="Times New Roman"/>
          <w:sz w:val="20"/>
          <w:szCs w:val="20"/>
        </w:rPr>
      </w:pPr>
      <w:r w:rsidRPr="00153A5C">
        <w:rPr>
          <w:rStyle w:val="FootnoteReference"/>
          <w:rFonts w:ascii="Times New Roman" w:hAnsi="Times New Roman" w:cs="Times New Roman"/>
          <w:sz w:val="20"/>
          <w:szCs w:val="20"/>
        </w:rPr>
        <w:footnoteRef/>
      </w:r>
      <w:r w:rsidRPr="00153A5C">
        <w:rPr>
          <w:rFonts w:ascii="Times New Roman" w:hAnsi="Times New Roman" w:cs="Times New Roman"/>
          <w:sz w:val="20"/>
          <w:szCs w:val="20"/>
        </w:rPr>
        <w:t xml:space="preserve"> The first tweet in the Leisure 1 category was also identified as being part of the Protest Information category.</w:t>
      </w:r>
    </w:p>
  </w:footnote>
  <w:footnote w:id="22">
    <w:p w14:paraId="531E3121" w14:textId="77777777" w:rsidR="005456FE" w:rsidRPr="00E411EF" w:rsidRDefault="005456FE" w:rsidP="008F45F3">
      <w:pPr>
        <w:pStyle w:val="FootnoteText"/>
        <w:rPr>
          <w:rFonts w:ascii="Times New Roman" w:hAnsi="Times New Roman" w:cs="Times New Roman"/>
          <w:sz w:val="20"/>
          <w:szCs w:val="20"/>
        </w:rPr>
      </w:pPr>
      <w:r w:rsidRPr="00E411EF">
        <w:rPr>
          <w:rStyle w:val="FootnoteReference"/>
          <w:rFonts w:ascii="Times New Roman" w:hAnsi="Times New Roman" w:cs="Times New Roman"/>
          <w:sz w:val="20"/>
          <w:szCs w:val="20"/>
        </w:rPr>
        <w:footnoteRef/>
      </w:r>
      <w:r w:rsidRPr="00E411EF">
        <w:rPr>
          <w:rFonts w:ascii="Times New Roman" w:hAnsi="Times New Roman" w:cs="Times New Roman"/>
          <w:sz w:val="20"/>
          <w:szCs w:val="20"/>
        </w:rPr>
        <w:t xml:space="preserve"> </w:t>
      </w:r>
      <w:proofErr w:type="gramStart"/>
      <w:r w:rsidRPr="00E411EF">
        <w:rPr>
          <w:rFonts w:ascii="Times New Roman" w:hAnsi="Times New Roman" w:cs="Times New Roman"/>
          <w:sz w:val="20"/>
          <w:szCs w:val="20"/>
        </w:rPr>
        <w:t>Interviews with protesters in Egypt, 2011-2014</w:t>
      </w:r>
      <w:r>
        <w:rPr>
          <w:rFonts w:ascii="Times New Roman" w:hAnsi="Times New Roman" w:cs="Times New Roman"/>
          <w:sz w:val="20"/>
          <w:szCs w:val="20"/>
        </w:rPr>
        <w:t xml:space="preserve"> (referenced with author’s permission)</w:t>
      </w:r>
      <w:r w:rsidRPr="00E411EF">
        <w:rPr>
          <w:rFonts w:ascii="Times New Roman" w:hAnsi="Times New Roman" w:cs="Times New Roman"/>
          <w:sz w:val="20"/>
          <w:szCs w:val="20"/>
        </w:rPr>
        <w:t>.</w:t>
      </w:r>
      <w:proofErr w:type="gramEnd"/>
    </w:p>
  </w:footnote>
  <w:footnote w:id="23">
    <w:p w14:paraId="484F99A7" w14:textId="77777777" w:rsidR="005456FE" w:rsidRDefault="005456FE" w:rsidP="008F45F3">
      <w:pPr>
        <w:pStyle w:val="FootnoteText"/>
      </w:pPr>
      <w:r w:rsidRPr="00E411EF">
        <w:rPr>
          <w:rStyle w:val="FootnoteReference"/>
          <w:rFonts w:ascii="Times New Roman" w:hAnsi="Times New Roman" w:cs="Times New Roman"/>
          <w:sz w:val="20"/>
          <w:szCs w:val="20"/>
        </w:rPr>
        <w:footnoteRef/>
      </w:r>
      <w:r w:rsidRPr="00E411EF">
        <w:rPr>
          <w:rFonts w:ascii="Times New Roman" w:hAnsi="Times New Roman" w:cs="Times New Roman"/>
          <w:sz w:val="20"/>
          <w:szCs w:val="20"/>
        </w:rPr>
        <w:t xml:space="preserve"> There are several accounts of April 6</w:t>
      </w:r>
      <w:r w:rsidRPr="00E411EF">
        <w:rPr>
          <w:rFonts w:ascii="Times New Roman" w:hAnsi="Times New Roman" w:cs="Times New Roman"/>
          <w:sz w:val="20"/>
          <w:szCs w:val="20"/>
          <w:vertAlign w:val="superscript"/>
        </w:rPr>
        <w:t>th</w:t>
      </w:r>
      <w:r w:rsidRPr="00E411EF">
        <w:rPr>
          <w:rFonts w:ascii="Times New Roman" w:hAnsi="Times New Roman" w:cs="Times New Roman"/>
          <w:sz w:val="20"/>
          <w:szCs w:val="20"/>
        </w:rPr>
        <w:t xml:space="preserve"> participation, echoed by interviews with activists in Egypt, 2011-2014</w:t>
      </w:r>
      <w:r>
        <w:rPr>
          <w:rFonts w:ascii="Times New Roman" w:hAnsi="Times New Roman" w:cs="Times New Roman"/>
          <w:sz w:val="20"/>
          <w:szCs w:val="20"/>
        </w:rPr>
        <w:t xml:space="preserve"> (referenced with author’s permission)</w:t>
      </w:r>
      <w:r w:rsidRPr="00E411EF">
        <w:rPr>
          <w:rFonts w:ascii="Times New Roman" w:hAnsi="Times New Roman" w:cs="Times New Roman"/>
          <w:sz w:val="20"/>
          <w:szCs w:val="20"/>
        </w:rPr>
        <w:t>.</w:t>
      </w:r>
    </w:p>
  </w:footnote>
  <w:footnote w:id="24">
    <w:p w14:paraId="30C66D44" w14:textId="77777777" w:rsidR="005456FE" w:rsidRPr="003F614D" w:rsidRDefault="005456FE" w:rsidP="008F45F3">
      <w:pPr>
        <w:pStyle w:val="FootnoteText"/>
        <w:rPr>
          <w:rFonts w:ascii="Times New Roman" w:hAnsi="Times New Roman" w:cs="Times New Roman"/>
          <w:sz w:val="20"/>
          <w:szCs w:val="20"/>
        </w:rPr>
      </w:pPr>
      <w:r w:rsidRPr="003F614D">
        <w:rPr>
          <w:rStyle w:val="FootnoteReference"/>
          <w:rFonts w:ascii="Times New Roman" w:hAnsi="Times New Roman" w:cs="Times New Roman"/>
          <w:sz w:val="20"/>
          <w:szCs w:val="20"/>
        </w:rPr>
        <w:footnoteRef/>
      </w:r>
      <w:r w:rsidRPr="003F614D">
        <w:rPr>
          <w:rFonts w:ascii="Times New Roman" w:hAnsi="Times New Roman" w:cs="Times New Roman"/>
          <w:sz w:val="20"/>
          <w:szCs w:val="20"/>
        </w:rPr>
        <w:t xml:space="preserve"> </w:t>
      </w:r>
      <w:proofErr w:type="gramStart"/>
      <w:r w:rsidRPr="003F614D">
        <w:rPr>
          <w:rFonts w:ascii="Times New Roman" w:hAnsi="Times New Roman" w:cs="Times New Roman"/>
          <w:sz w:val="20"/>
          <w:szCs w:val="20"/>
        </w:rPr>
        <w:t>Interviews with activists in Egypt, 2011</w:t>
      </w:r>
      <w:r>
        <w:rPr>
          <w:rFonts w:ascii="Times New Roman" w:hAnsi="Times New Roman" w:cs="Times New Roman"/>
          <w:sz w:val="20"/>
          <w:szCs w:val="20"/>
        </w:rPr>
        <w:t xml:space="preserve"> (referenced with author’s permission)</w:t>
      </w:r>
      <w:r w:rsidRPr="003F614D">
        <w:rPr>
          <w:rFonts w:ascii="Times New Roman" w:hAnsi="Times New Roman" w:cs="Times New Roman"/>
          <w:sz w:val="20"/>
          <w:szCs w:val="20"/>
        </w:rPr>
        <w:t>.</w:t>
      </w:r>
      <w:proofErr w:type="gramEnd"/>
    </w:p>
  </w:footnote>
  <w:footnote w:id="25">
    <w:p w14:paraId="7A2449F8" w14:textId="77777777" w:rsidR="005456FE" w:rsidRPr="00E62A95" w:rsidRDefault="005456FE" w:rsidP="008F45F3">
      <w:pPr>
        <w:pStyle w:val="FootnoteText"/>
        <w:rPr>
          <w:rFonts w:ascii="Times New Roman" w:hAnsi="Times New Roman" w:cs="Times New Roman"/>
          <w:sz w:val="20"/>
          <w:szCs w:val="20"/>
        </w:rPr>
      </w:pPr>
      <w:r w:rsidRPr="00E62A95">
        <w:rPr>
          <w:rStyle w:val="FootnoteReference"/>
          <w:rFonts w:ascii="Times New Roman" w:hAnsi="Times New Roman" w:cs="Times New Roman"/>
          <w:sz w:val="20"/>
          <w:szCs w:val="20"/>
        </w:rPr>
        <w:footnoteRef/>
      </w:r>
      <w:r w:rsidRPr="00E62A95">
        <w:rPr>
          <w:rFonts w:ascii="Times New Roman" w:hAnsi="Times New Roman" w:cs="Times New Roman"/>
          <w:sz w:val="20"/>
          <w:szCs w:val="20"/>
        </w:rPr>
        <w:t xml:space="preserve"> </w:t>
      </w:r>
      <w:proofErr w:type="gramStart"/>
      <w:r w:rsidRPr="00E62A95">
        <w:rPr>
          <w:rFonts w:ascii="Times New Roman" w:hAnsi="Times New Roman" w:cs="Times New Roman"/>
          <w:sz w:val="20"/>
          <w:szCs w:val="20"/>
        </w:rPr>
        <w:t>Interviews with activists in Egypt, 2011 (referenced with author’s permission).</w:t>
      </w:r>
      <w:proofErr w:type="gramEnd"/>
    </w:p>
  </w:footnote>
  <w:footnote w:id="26">
    <w:p w14:paraId="5D36A0D5" w14:textId="77777777" w:rsidR="005456FE" w:rsidRPr="00FC3198" w:rsidRDefault="005456FE" w:rsidP="008F45F3">
      <w:pPr>
        <w:pStyle w:val="FootnoteText"/>
        <w:rPr>
          <w:rFonts w:ascii="Times New Roman" w:hAnsi="Times New Roman" w:cs="Times New Roman"/>
          <w:sz w:val="20"/>
          <w:szCs w:val="20"/>
        </w:rPr>
      </w:pPr>
      <w:r w:rsidRPr="00E62A95">
        <w:rPr>
          <w:rStyle w:val="FootnoteReference"/>
          <w:rFonts w:ascii="Times New Roman" w:hAnsi="Times New Roman" w:cs="Times New Roman"/>
          <w:sz w:val="20"/>
          <w:szCs w:val="20"/>
        </w:rPr>
        <w:footnoteRef/>
      </w:r>
      <w:r w:rsidRPr="00E62A95">
        <w:rPr>
          <w:rFonts w:ascii="Times New Roman" w:hAnsi="Times New Roman" w:cs="Times New Roman"/>
          <w:sz w:val="20"/>
          <w:szCs w:val="20"/>
        </w:rPr>
        <w:t xml:space="preserve"> </w:t>
      </w:r>
      <w:proofErr w:type="gramStart"/>
      <w:r w:rsidRPr="00E62A95">
        <w:rPr>
          <w:rFonts w:ascii="Times New Roman" w:hAnsi="Times New Roman" w:cs="Times New Roman"/>
          <w:sz w:val="20"/>
          <w:szCs w:val="20"/>
        </w:rPr>
        <w:t>Interviews with activists in Egypt, 2014.</w:t>
      </w:r>
      <w:proofErr w:type="gramEnd"/>
    </w:p>
  </w:footnote>
  <w:footnote w:id="27">
    <w:p w14:paraId="13C50165" w14:textId="77777777" w:rsidR="005456FE" w:rsidRDefault="005456FE" w:rsidP="008F45F3">
      <w:pPr>
        <w:pStyle w:val="FootnoteText"/>
      </w:pPr>
      <w:r w:rsidRPr="00330B60">
        <w:rPr>
          <w:rStyle w:val="FootnoteReference"/>
          <w:sz w:val="20"/>
          <w:szCs w:val="20"/>
        </w:rPr>
        <w:footnoteRef/>
      </w:r>
      <w:r w:rsidRPr="00330B60">
        <w:rPr>
          <w:sz w:val="20"/>
          <w:szCs w:val="20"/>
        </w:rPr>
        <w:t xml:space="preserve"> </w:t>
      </w:r>
      <w:proofErr w:type="gramStart"/>
      <w:r w:rsidRPr="00BF05C4">
        <w:rPr>
          <w:rFonts w:ascii="Times New Roman" w:hAnsi="Times New Roman" w:cs="Times New Roman"/>
          <w:sz w:val="20"/>
          <w:szCs w:val="20"/>
        </w:rPr>
        <w:t>Personal interview, 27 October 2014.</w:t>
      </w:r>
      <w:proofErr w:type="gramEnd"/>
    </w:p>
  </w:footnote>
  <w:footnote w:id="28">
    <w:p w14:paraId="5E03AA5A" w14:textId="77777777" w:rsidR="005456FE" w:rsidRPr="00E62A95" w:rsidRDefault="005456FE" w:rsidP="00040B40">
      <w:pPr>
        <w:pStyle w:val="FootnoteText"/>
        <w:rPr>
          <w:rFonts w:ascii="Times New Roman" w:hAnsi="Times New Roman" w:cs="Times New Roman"/>
          <w:sz w:val="20"/>
          <w:szCs w:val="20"/>
        </w:rPr>
      </w:pPr>
      <w:r w:rsidRPr="00E62A95">
        <w:rPr>
          <w:rStyle w:val="FootnoteReference"/>
          <w:rFonts w:ascii="Times New Roman" w:hAnsi="Times New Roman" w:cs="Times New Roman"/>
          <w:sz w:val="20"/>
          <w:szCs w:val="20"/>
        </w:rPr>
        <w:footnoteRef/>
      </w:r>
      <w:r w:rsidRPr="00E62A95">
        <w:rPr>
          <w:rFonts w:ascii="Times New Roman" w:hAnsi="Times New Roman" w:cs="Times New Roman"/>
          <w:sz w:val="20"/>
          <w:szCs w:val="20"/>
        </w:rPr>
        <w:t xml:space="preserve"> </w:t>
      </w:r>
      <w:proofErr w:type="gramStart"/>
      <w:r w:rsidRPr="00E62A95">
        <w:rPr>
          <w:rFonts w:ascii="Times New Roman" w:hAnsi="Times New Roman" w:cs="Times New Roman"/>
          <w:sz w:val="20"/>
          <w:szCs w:val="20"/>
        </w:rPr>
        <w:t xml:space="preserve">Personal interviews with activists in the </w:t>
      </w:r>
      <w:r>
        <w:rPr>
          <w:rFonts w:ascii="Times New Roman" w:hAnsi="Times New Roman" w:cs="Times New Roman"/>
          <w:sz w:val="20"/>
          <w:szCs w:val="20"/>
        </w:rPr>
        <w:t>April 6th movement</w:t>
      </w:r>
      <w:r w:rsidRPr="00E62A95">
        <w:rPr>
          <w:rFonts w:ascii="Times New Roman" w:hAnsi="Times New Roman" w:cs="Times New Roman"/>
          <w:sz w:val="20"/>
          <w:szCs w:val="20"/>
        </w:rPr>
        <w:t>, 2011 (referenced with author’s permission).</w:t>
      </w:r>
      <w:proofErr w:type="gramEnd"/>
    </w:p>
  </w:footnote>
  <w:footnote w:id="29">
    <w:p w14:paraId="07D33665" w14:textId="77777777" w:rsidR="005456FE" w:rsidRPr="005F13F6" w:rsidRDefault="005456FE" w:rsidP="008F45F3">
      <w:pPr>
        <w:pStyle w:val="FootnoteText"/>
        <w:rPr>
          <w:rFonts w:ascii="Times New Roman" w:hAnsi="Times New Roman" w:cs="Times New Roman"/>
          <w:sz w:val="20"/>
          <w:szCs w:val="20"/>
        </w:rPr>
      </w:pPr>
      <w:r w:rsidRPr="005F13F6">
        <w:rPr>
          <w:rStyle w:val="FootnoteReference"/>
          <w:rFonts w:ascii="Times New Roman" w:hAnsi="Times New Roman" w:cs="Times New Roman"/>
          <w:sz w:val="20"/>
          <w:szCs w:val="20"/>
        </w:rPr>
        <w:footnoteRef/>
      </w:r>
      <w:r w:rsidRPr="005F13F6">
        <w:rPr>
          <w:rFonts w:ascii="Times New Roman" w:hAnsi="Times New Roman" w:cs="Times New Roman"/>
          <w:sz w:val="20"/>
          <w:szCs w:val="20"/>
        </w:rPr>
        <w:t xml:space="preserve"> We classify a tweet as coming from a mobile device or not based on the “Source” field from Twitter (via Sifter)</w:t>
      </w:r>
      <w:r>
        <w:rPr>
          <w:rFonts w:ascii="Times New Roman" w:hAnsi="Times New Roman" w:cs="Times New Roman"/>
          <w:sz w:val="20"/>
          <w:szCs w:val="20"/>
        </w:rPr>
        <w:t xml:space="preserve">. </w:t>
      </w:r>
      <w:r w:rsidRPr="005F13F6">
        <w:rPr>
          <w:rFonts w:ascii="Times New Roman" w:hAnsi="Times New Roman" w:cs="Times New Roman"/>
          <w:sz w:val="20"/>
          <w:szCs w:val="20"/>
        </w:rPr>
        <w:t>The source field is a string such as “Twitter for iPhone” or “Web”, and we map those strings to categories of “mobile” or “not mobile”</w:t>
      </w:r>
      <w:r>
        <w:rPr>
          <w:rFonts w:ascii="Times New Roman" w:hAnsi="Times New Roman" w:cs="Times New Roman"/>
          <w:sz w:val="20"/>
          <w:szCs w:val="20"/>
        </w:rPr>
        <w:t xml:space="preserve">. </w:t>
      </w:r>
      <w:r w:rsidRPr="005F13F6">
        <w:rPr>
          <w:rFonts w:ascii="Times New Roman" w:hAnsi="Times New Roman" w:cs="Times New Roman"/>
          <w:sz w:val="20"/>
          <w:szCs w:val="20"/>
        </w:rPr>
        <w:t>We then count the number of “mobile” tweets per day and divide it by the number of tweets per day, by movement.</w:t>
      </w:r>
    </w:p>
  </w:footnote>
  <w:footnote w:id="30">
    <w:p w14:paraId="4CDA64BB" w14:textId="77777777" w:rsidR="005456FE" w:rsidRPr="00E62A95" w:rsidRDefault="005456FE" w:rsidP="008F45F3">
      <w:pPr>
        <w:pStyle w:val="FootnoteText"/>
        <w:rPr>
          <w:sz w:val="20"/>
          <w:szCs w:val="20"/>
        </w:rPr>
      </w:pPr>
      <w:r w:rsidRPr="00E62A95">
        <w:rPr>
          <w:rStyle w:val="FootnoteReference"/>
          <w:rFonts w:ascii="Times New Roman" w:hAnsi="Times New Roman" w:cs="Times New Roman"/>
          <w:sz w:val="20"/>
          <w:szCs w:val="20"/>
        </w:rPr>
        <w:footnoteRef/>
      </w:r>
      <w:r w:rsidRPr="00E62A95">
        <w:rPr>
          <w:rFonts w:ascii="Times New Roman" w:hAnsi="Times New Roman" w:cs="Times New Roman"/>
          <w:sz w:val="20"/>
          <w:szCs w:val="20"/>
        </w:rPr>
        <w:t xml:space="preserve"> </w:t>
      </w:r>
      <w:proofErr w:type="gramStart"/>
      <w:r w:rsidRPr="00E62A95">
        <w:rPr>
          <w:rFonts w:ascii="Times New Roman" w:hAnsi="Times New Roman" w:cs="Times New Roman"/>
          <w:sz w:val="20"/>
          <w:szCs w:val="20"/>
        </w:rPr>
        <w:t>Personal interview, 22 October 2014.</w:t>
      </w:r>
      <w:proofErr w:type="gramEnd"/>
    </w:p>
  </w:footnote>
  <w:footnote w:id="31">
    <w:p w14:paraId="715741EE" w14:textId="77777777" w:rsidR="005456FE" w:rsidRPr="00FE34CD" w:rsidRDefault="005456FE" w:rsidP="008F45F3">
      <w:pPr>
        <w:pStyle w:val="FootnoteText"/>
        <w:rPr>
          <w:rFonts w:ascii="Times New Roman" w:hAnsi="Times New Roman" w:cs="Times New Roman"/>
          <w:sz w:val="20"/>
          <w:szCs w:val="20"/>
        </w:rPr>
      </w:pPr>
      <w:r w:rsidRPr="00FE34CD">
        <w:rPr>
          <w:rStyle w:val="FootnoteReference"/>
          <w:rFonts w:ascii="Times New Roman" w:hAnsi="Times New Roman" w:cs="Times New Roman"/>
          <w:sz w:val="20"/>
          <w:szCs w:val="20"/>
        </w:rPr>
        <w:footnoteRef/>
      </w:r>
      <w:r w:rsidRPr="00FE34CD">
        <w:rPr>
          <w:rFonts w:ascii="Times New Roman" w:hAnsi="Times New Roman" w:cs="Times New Roman"/>
          <w:sz w:val="20"/>
          <w:szCs w:val="20"/>
        </w:rPr>
        <w:t xml:space="preserve"> Remember that “online” means “on Twitter” for this report.</w:t>
      </w:r>
    </w:p>
  </w:footnote>
  <w:footnote w:id="32">
    <w:p w14:paraId="3B894C29" w14:textId="77777777" w:rsidR="005456FE" w:rsidRDefault="005456FE" w:rsidP="008F45F3">
      <w:pPr>
        <w:pStyle w:val="FootnoteText"/>
      </w:pPr>
      <w:r w:rsidRPr="00FE34CD">
        <w:rPr>
          <w:rStyle w:val="FootnoteReference"/>
          <w:rFonts w:ascii="Times New Roman" w:hAnsi="Times New Roman" w:cs="Times New Roman"/>
          <w:sz w:val="20"/>
          <w:szCs w:val="20"/>
        </w:rPr>
        <w:footnoteRef/>
      </w:r>
      <w:r w:rsidRPr="00FE34CD">
        <w:rPr>
          <w:rFonts w:ascii="Times New Roman" w:hAnsi="Times New Roman" w:cs="Times New Roman"/>
          <w:sz w:val="20"/>
          <w:szCs w:val="20"/>
        </w:rPr>
        <w:t xml:space="preserve"> It is not clear why the accounts spell “Mubarak” as “</w:t>
      </w:r>
      <w:proofErr w:type="spellStart"/>
      <w:r w:rsidRPr="00FE34CD">
        <w:rPr>
          <w:rFonts w:ascii="Times New Roman" w:hAnsi="Times New Roman" w:cs="Times New Roman"/>
          <w:sz w:val="20"/>
          <w:szCs w:val="20"/>
        </w:rPr>
        <w:t>Mobarak</w:t>
      </w:r>
      <w:proofErr w:type="spellEnd"/>
      <w:r w:rsidRPr="00FE34CD">
        <w:rPr>
          <w:rFonts w:ascii="Times New Roman" w:hAnsi="Times New Roman" w:cs="Times New Roman"/>
          <w:sz w:val="20"/>
          <w:szCs w:val="20"/>
        </w:rPr>
        <w:t>” when referencing the law center</w:t>
      </w:r>
      <w:r>
        <w:rPr>
          <w:rFonts w:ascii="Times New Roman" w:hAnsi="Times New Roman" w:cs="Times New Roman"/>
          <w:sz w:val="20"/>
          <w:szCs w:val="20"/>
        </w:rPr>
        <w:t xml:space="preserve">. </w:t>
      </w:r>
      <w:r w:rsidRPr="00FE34CD">
        <w:rPr>
          <w:rFonts w:ascii="Times New Roman" w:hAnsi="Times New Roman" w:cs="Times New Roman"/>
          <w:sz w:val="20"/>
          <w:szCs w:val="20"/>
        </w:rPr>
        <w:t>Reading the tweets confirms that they are about the law center.</w:t>
      </w:r>
    </w:p>
  </w:footnote>
  <w:footnote w:id="33">
    <w:p w14:paraId="1D3B8EBF" w14:textId="77777777" w:rsidR="005456FE" w:rsidRPr="00330B60" w:rsidRDefault="005456FE" w:rsidP="008F45F3">
      <w:pPr>
        <w:pStyle w:val="FootnoteText"/>
        <w:rPr>
          <w:sz w:val="20"/>
          <w:szCs w:val="20"/>
        </w:rPr>
      </w:pPr>
      <w:r w:rsidRPr="00330B60">
        <w:rPr>
          <w:rStyle w:val="FootnoteReference"/>
          <w:sz w:val="20"/>
          <w:szCs w:val="20"/>
        </w:rPr>
        <w:footnoteRef/>
      </w:r>
      <w:r w:rsidRPr="00330B60">
        <w:rPr>
          <w:sz w:val="20"/>
          <w:szCs w:val="20"/>
        </w:rPr>
        <w:t xml:space="preserve"> </w:t>
      </w:r>
      <w:proofErr w:type="gramStart"/>
      <w:r w:rsidRPr="00295388">
        <w:rPr>
          <w:rFonts w:ascii="Times New Roman" w:hAnsi="Times New Roman" w:cs="Times New Roman"/>
          <w:sz w:val="20"/>
          <w:szCs w:val="20"/>
        </w:rPr>
        <w:t>Personal interview, 7 April 2014.</w:t>
      </w:r>
      <w:proofErr w:type="gramEnd"/>
    </w:p>
  </w:footnote>
  <w:footnote w:id="34">
    <w:p w14:paraId="10E004AA" w14:textId="77777777" w:rsidR="005456FE" w:rsidRPr="00330B60" w:rsidRDefault="005456FE" w:rsidP="008F45F3">
      <w:pPr>
        <w:pStyle w:val="FootnoteText"/>
        <w:rPr>
          <w:sz w:val="20"/>
          <w:szCs w:val="20"/>
        </w:rPr>
      </w:pPr>
      <w:r w:rsidRPr="00330B60">
        <w:rPr>
          <w:rStyle w:val="FootnoteReference"/>
          <w:sz w:val="20"/>
          <w:szCs w:val="20"/>
        </w:rPr>
        <w:footnoteRef/>
      </w:r>
      <w:r w:rsidRPr="00330B60">
        <w:rPr>
          <w:sz w:val="20"/>
          <w:szCs w:val="20"/>
        </w:rPr>
        <w:t xml:space="preserve"> </w:t>
      </w:r>
      <w:proofErr w:type="gramStart"/>
      <w:r w:rsidRPr="00BF05C4">
        <w:rPr>
          <w:rFonts w:ascii="Times New Roman" w:hAnsi="Times New Roman" w:cs="Times New Roman"/>
          <w:sz w:val="20"/>
          <w:szCs w:val="20"/>
        </w:rPr>
        <w:t>Personal interview, 29 October 2014.</w:t>
      </w:r>
      <w:proofErr w:type="gramEnd"/>
    </w:p>
  </w:footnote>
  <w:footnote w:id="35">
    <w:p w14:paraId="7D1FA7F9" w14:textId="77777777" w:rsidR="005456FE" w:rsidRPr="00BF05C4" w:rsidRDefault="005456FE" w:rsidP="008F45F3">
      <w:pPr>
        <w:pStyle w:val="FootnoteText"/>
        <w:rPr>
          <w:rFonts w:ascii="Times New Roman" w:hAnsi="Times New Roman" w:cs="Times New Roman"/>
          <w:sz w:val="20"/>
          <w:szCs w:val="20"/>
        </w:rPr>
      </w:pPr>
      <w:r w:rsidRPr="00BF05C4">
        <w:rPr>
          <w:rStyle w:val="FootnoteReference"/>
          <w:rFonts w:ascii="Times New Roman" w:hAnsi="Times New Roman" w:cs="Times New Roman"/>
          <w:sz w:val="20"/>
          <w:szCs w:val="20"/>
        </w:rPr>
        <w:footnoteRef/>
      </w:r>
      <w:r w:rsidRPr="00BF05C4">
        <w:rPr>
          <w:rFonts w:ascii="Times New Roman" w:hAnsi="Times New Roman" w:cs="Times New Roman"/>
          <w:sz w:val="20"/>
          <w:szCs w:val="20"/>
        </w:rPr>
        <w:t xml:space="preserve"> We chose 25 because it provides a wide range of hashtags, encompassing different topics, without being so large that the hashtags become obscure even within a movement</w:t>
      </w:r>
      <w:r>
        <w:rPr>
          <w:rFonts w:ascii="Times New Roman" w:hAnsi="Times New Roman" w:cs="Times New Roman"/>
          <w:sz w:val="20"/>
          <w:szCs w:val="20"/>
        </w:rPr>
        <w:t xml:space="preserve">. </w:t>
      </w:r>
      <w:r w:rsidRPr="00BF05C4">
        <w:rPr>
          <w:rFonts w:ascii="Times New Roman" w:hAnsi="Times New Roman" w:cs="Times New Roman"/>
          <w:sz w:val="20"/>
          <w:szCs w:val="20"/>
        </w:rPr>
        <w:t>While this number should vary by movement, we kept it at 25 to facilitate comparison across groups</w:t>
      </w:r>
      <w:r>
        <w:rPr>
          <w:rFonts w:ascii="Times New Roman" w:hAnsi="Times New Roman" w:cs="Times New Roman"/>
          <w:sz w:val="20"/>
          <w:szCs w:val="20"/>
        </w:rPr>
        <w:t xml:space="preserve">. </w:t>
      </w:r>
    </w:p>
  </w:footnote>
  <w:footnote w:id="36">
    <w:p w14:paraId="427C00D4" w14:textId="77777777" w:rsidR="005456FE" w:rsidRPr="00787EB4" w:rsidRDefault="005456FE" w:rsidP="008F45F3">
      <w:pPr>
        <w:pStyle w:val="FootnoteText"/>
        <w:rPr>
          <w:rFonts w:ascii="Times New Roman" w:hAnsi="Times New Roman" w:cs="Times New Roman"/>
          <w:sz w:val="20"/>
          <w:szCs w:val="20"/>
        </w:rPr>
      </w:pPr>
      <w:r w:rsidRPr="00787EB4">
        <w:rPr>
          <w:rStyle w:val="FootnoteReference"/>
          <w:rFonts w:ascii="Times New Roman" w:hAnsi="Times New Roman" w:cs="Times New Roman"/>
          <w:sz w:val="20"/>
          <w:szCs w:val="20"/>
        </w:rPr>
        <w:footnoteRef/>
      </w:r>
      <w:r w:rsidRPr="00787EB4">
        <w:rPr>
          <w:rFonts w:ascii="Times New Roman" w:hAnsi="Times New Roman" w:cs="Times New Roman"/>
          <w:sz w:val="20"/>
          <w:szCs w:val="20"/>
        </w:rPr>
        <w:t xml:space="preserve"> </w:t>
      </w:r>
      <w:proofErr w:type="gramStart"/>
      <w:r w:rsidRPr="00787EB4">
        <w:rPr>
          <w:rFonts w:ascii="Times New Roman" w:hAnsi="Times New Roman" w:cs="Times New Roman"/>
          <w:sz w:val="20"/>
          <w:szCs w:val="20"/>
        </w:rPr>
        <w:t>Personal interviews in Bahrain, 2014.</w:t>
      </w:r>
      <w:proofErr w:type="gramEnd"/>
    </w:p>
  </w:footnote>
  <w:footnote w:id="37">
    <w:p w14:paraId="2A38AB25" w14:textId="77777777" w:rsidR="005456FE" w:rsidRPr="00076FB8" w:rsidRDefault="005456FE" w:rsidP="008F45F3">
      <w:pPr>
        <w:pStyle w:val="FootnoteText"/>
        <w:rPr>
          <w:rFonts w:ascii="Times New Roman" w:hAnsi="Times New Roman" w:cs="Times New Roman"/>
          <w:sz w:val="20"/>
          <w:szCs w:val="20"/>
        </w:rPr>
      </w:pPr>
      <w:r w:rsidRPr="00295388">
        <w:rPr>
          <w:rStyle w:val="FootnoteReference"/>
          <w:rFonts w:ascii="Times New Roman" w:hAnsi="Times New Roman" w:cs="Times New Roman"/>
          <w:sz w:val="20"/>
          <w:szCs w:val="20"/>
        </w:rPr>
        <w:footnoteRef/>
      </w:r>
      <w:r w:rsidRPr="00295388">
        <w:rPr>
          <w:rFonts w:ascii="Times New Roman" w:hAnsi="Times New Roman" w:cs="Times New Roman"/>
          <w:sz w:val="20"/>
          <w:szCs w:val="20"/>
        </w:rPr>
        <w:t xml:space="preserve"> As we did for Egypt, we identified protest support and protest coordination tweets based on the support vector machine</w:t>
      </w:r>
      <w:r>
        <w:rPr>
          <w:rFonts w:ascii="Times New Roman" w:hAnsi="Times New Roman" w:cs="Times New Roman"/>
          <w:sz w:val="20"/>
          <w:szCs w:val="20"/>
        </w:rPr>
        <w:t xml:space="preserve"> model. </w:t>
      </w:r>
    </w:p>
  </w:footnote>
  <w:footnote w:id="38">
    <w:p w14:paraId="5B0A7405" w14:textId="77777777" w:rsidR="005456FE" w:rsidRPr="00606D6F" w:rsidRDefault="005456FE" w:rsidP="008F45F3">
      <w:pPr>
        <w:pStyle w:val="FootnoteText"/>
        <w:rPr>
          <w:rFonts w:ascii="Times New Roman" w:hAnsi="Times New Roman" w:cs="Times New Roman"/>
          <w:sz w:val="20"/>
          <w:szCs w:val="20"/>
        </w:rPr>
      </w:pPr>
      <w:r w:rsidRPr="00787EB4">
        <w:rPr>
          <w:rStyle w:val="FootnoteReference"/>
          <w:rFonts w:ascii="Times New Roman" w:hAnsi="Times New Roman" w:cs="Times New Roman"/>
          <w:sz w:val="20"/>
          <w:szCs w:val="20"/>
        </w:rPr>
        <w:footnoteRef/>
      </w:r>
      <w:r w:rsidRPr="00787EB4">
        <w:rPr>
          <w:rFonts w:ascii="Times New Roman" w:hAnsi="Times New Roman" w:cs="Times New Roman"/>
          <w:sz w:val="20"/>
          <w:szCs w:val="20"/>
        </w:rPr>
        <w:t xml:space="preserve"> </w:t>
      </w:r>
      <w:proofErr w:type="gramStart"/>
      <w:r w:rsidRPr="00787EB4">
        <w:rPr>
          <w:rFonts w:ascii="Times New Roman" w:hAnsi="Times New Roman" w:cs="Times New Roman"/>
          <w:sz w:val="20"/>
          <w:szCs w:val="20"/>
        </w:rPr>
        <w:t>Personal interviews in Bahrain, 2014.</w:t>
      </w:r>
      <w:proofErr w:type="gramEnd"/>
    </w:p>
  </w:footnote>
  <w:footnote w:id="39">
    <w:p w14:paraId="34C7CF22" w14:textId="77777777" w:rsidR="005456FE" w:rsidRPr="00CE53AC" w:rsidRDefault="005456FE" w:rsidP="008F45F3">
      <w:pPr>
        <w:pStyle w:val="FootnoteText"/>
        <w:rPr>
          <w:rFonts w:ascii="Times New Roman" w:hAnsi="Times New Roman" w:cs="Times New Roman"/>
          <w:sz w:val="20"/>
          <w:szCs w:val="20"/>
        </w:rPr>
      </w:pPr>
      <w:r w:rsidRPr="00295388">
        <w:rPr>
          <w:rStyle w:val="FootnoteReference"/>
          <w:rFonts w:ascii="Times New Roman" w:hAnsi="Times New Roman" w:cs="Times New Roman"/>
          <w:sz w:val="20"/>
          <w:szCs w:val="20"/>
        </w:rPr>
        <w:footnoteRef/>
      </w:r>
      <w:r w:rsidRPr="00295388">
        <w:rPr>
          <w:rFonts w:ascii="Times New Roman" w:hAnsi="Times New Roman" w:cs="Times New Roman"/>
          <w:sz w:val="20"/>
          <w:szCs w:val="20"/>
        </w:rPr>
        <w:t xml:space="preserve"> We were not able to obtain data for accounts related to Al-Wefaq.</w:t>
      </w:r>
    </w:p>
  </w:footnote>
  <w:footnote w:id="40">
    <w:p w14:paraId="59345CD3" w14:textId="554ABC85" w:rsidR="005456FE" w:rsidRPr="006E48C8" w:rsidRDefault="005456FE">
      <w:pPr>
        <w:pStyle w:val="FootnoteText"/>
        <w:rPr>
          <w:rFonts w:ascii="Times New Roman" w:hAnsi="Times New Roman" w:cs="Times New Roman"/>
          <w:sz w:val="20"/>
          <w:szCs w:val="20"/>
        </w:rPr>
      </w:pPr>
      <w:r w:rsidRPr="006E48C8">
        <w:rPr>
          <w:rStyle w:val="FootnoteReference"/>
          <w:rFonts w:ascii="Times New Roman" w:hAnsi="Times New Roman" w:cs="Times New Roman"/>
          <w:sz w:val="20"/>
          <w:szCs w:val="20"/>
        </w:rPr>
        <w:footnoteRef/>
      </w:r>
      <w:r w:rsidRPr="006E48C8">
        <w:rPr>
          <w:rFonts w:ascii="Times New Roman" w:hAnsi="Times New Roman" w:cs="Times New Roman"/>
          <w:sz w:val="20"/>
          <w:szCs w:val="20"/>
        </w:rPr>
        <w:t xml:space="preserve"> This pattern was also observed in Egypt.</w:t>
      </w:r>
    </w:p>
  </w:footnote>
  <w:footnote w:id="41">
    <w:p w14:paraId="360168BC" w14:textId="77777777" w:rsidR="005456FE" w:rsidRPr="00BF05C4" w:rsidRDefault="005456FE" w:rsidP="00151190">
      <w:pPr>
        <w:pStyle w:val="FootnoteText"/>
        <w:rPr>
          <w:rFonts w:ascii="Times New Roman" w:hAnsi="Times New Roman" w:cs="Times New Roman"/>
          <w:sz w:val="20"/>
          <w:szCs w:val="20"/>
        </w:rPr>
      </w:pPr>
      <w:r w:rsidRPr="00BF05C4">
        <w:rPr>
          <w:rStyle w:val="FootnoteReference"/>
          <w:rFonts w:ascii="Times New Roman" w:hAnsi="Times New Roman" w:cs="Times New Roman"/>
          <w:sz w:val="20"/>
          <w:szCs w:val="20"/>
        </w:rPr>
        <w:footnoteRef/>
      </w:r>
      <w:r w:rsidRPr="00BF05C4">
        <w:rPr>
          <w:rFonts w:ascii="Times New Roman" w:hAnsi="Times New Roman" w:cs="Times New Roman"/>
          <w:sz w:val="20"/>
          <w:szCs w:val="20"/>
        </w:rPr>
        <w:t xml:space="preserve"> </w:t>
      </w:r>
      <w:proofErr w:type="gramStart"/>
      <w:r w:rsidRPr="00BF05C4">
        <w:rPr>
          <w:rFonts w:ascii="Times New Roman" w:hAnsi="Times New Roman" w:cs="Times New Roman"/>
          <w:sz w:val="20"/>
          <w:szCs w:val="20"/>
        </w:rPr>
        <w:t>Personal interviews in Bahrain, 2014.</w:t>
      </w:r>
      <w:proofErr w:type="gramEnd"/>
    </w:p>
  </w:footnote>
  <w:footnote w:id="42">
    <w:p w14:paraId="7DCCB667" w14:textId="77777777" w:rsidR="005456FE" w:rsidRDefault="005456FE" w:rsidP="008F45F3">
      <w:pPr>
        <w:pStyle w:val="FootnoteText"/>
      </w:pPr>
      <w:r w:rsidRPr="00E21F93">
        <w:rPr>
          <w:rStyle w:val="FootnoteReference"/>
          <w:rFonts w:ascii="Times New Roman" w:hAnsi="Times New Roman" w:cs="Times New Roman"/>
          <w:sz w:val="20"/>
          <w:szCs w:val="20"/>
        </w:rPr>
        <w:footnoteRef/>
      </w:r>
      <w:r w:rsidRPr="00E21F93">
        <w:rPr>
          <w:rFonts w:ascii="Times New Roman" w:hAnsi="Times New Roman" w:cs="Times New Roman"/>
          <w:sz w:val="20"/>
          <w:szCs w:val="20"/>
        </w:rPr>
        <w:t xml:space="preserve"> </w:t>
      </w:r>
      <w:proofErr w:type="gramStart"/>
      <w:r w:rsidRPr="00E21F93">
        <w:rPr>
          <w:rFonts w:ascii="Times New Roman" w:hAnsi="Times New Roman" w:cs="Times New Roman"/>
          <w:sz w:val="20"/>
          <w:szCs w:val="20"/>
        </w:rPr>
        <w:t>Personal i</w:t>
      </w:r>
      <w:r>
        <w:rPr>
          <w:rFonts w:ascii="Times New Roman" w:hAnsi="Times New Roman" w:cs="Times New Roman"/>
          <w:sz w:val="20"/>
          <w:szCs w:val="20"/>
        </w:rPr>
        <w:t>nterviews in Bahrain, 2014</w:t>
      </w:r>
      <w:r w:rsidRPr="00E21F93">
        <w:rPr>
          <w:rFonts w:ascii="Times New Roman" w:hAnsi="Times New Roman" w:cs="Times New Roman"/>
          <w:sz w:val="20"/>
          <w:szCs w:val="20"/>
        </w:rPr>
        <w:t>.</w:t>
      </w:r>
      <w:proofErr w:type="gramEnd"/>
    </w:p>
  </w:footnote>
  <w:footnote w:id="43">
    <w:p w14:paraId="36F466E5" w14:textId="322884BA" w:rsidR="005456FE" w:rsidRPr="00784C53" w:rsidRDefault="005456FE">
      <w:pPr>
        <w:pStyle w:val="FootnoteText"/>
        <w:rPr>
          <w:rFonts w:ascii="Times New Roman" w:hAnsi="Times New Roman" w:cs="Times New Roman"/>
          <w:sz w:val="20"/>
          <w:szCs w:val="20"/>
        </w:rPr>
      </w:pPr>
      <w:r w:rsidRPr="00784C53">
        <w:rPr>
          <w:rStyle w:val="FootnoteReference"/>
          <w:rFonts w:ascii="Times New Roman" w:hAnsi="Times New Roman" w:cs="Times New Roman"/>
          <w:sz w:val="20"/>
          <w:szCs w:val="20"/>
        </w:rPr>
        <w:footnoteRef/>
      </w:r>
      <w:r w:rsidRPr="00784C53">
        <w:rPr>
          <w:rFonts w:ascii="Times New Roman" w:hAnsi="Times New Roman" w:cs="Times New Roman"/>
          <w:sz w:val="20"/>
          <w:szCs w:val="20"/>
        </w:rPr>
        <w:t xml:space="preserve"> Refer to the definition of “information dissemination” provided in the introduction.  While actors certainly used Twitter to document offline events, that is not the behavior we define as information dissemination.</w:t>
      </w:r>
    </w:p>
  </w:footnote>
  <w:footnote w:id="44">
    <w:p w14:paraId="602B5193" w14:textId="77777777" w:rsidR="005456FE" w:rsidRPr="00606D6F" w:rsidRDefault="005456FE" w:rsidP="008F45F3">
      <w:pPr>
        <w:pStyle w:val="FootnoteText"/>
        <w:rPr>
          <w:rFonts w:ascii="Times New Roman" w:hAnsi="Times New Roman" w:cs="Times New Roman"/>
          <w:sz w:val="20"/>
          <w:szCs w:val="20"/>
        </w:rPr>
      </w:pPr>
      <w:r w:rsidRPr="00606D6F">
        <w:rPr>
          <w:rStyle w:val="FootnoteReference"/>
          <w:rFonts w:ascii="Times New Roman" w:hAnsi="Times New Roman" w:cs="Times New Roman"/>
          <w:sz w:val="20"/>
          <w:szCs w:val="20"/>
        </w:rPr>
        <w:footnoteRef/>
      </w:r>
      <w:r w:rsidRPr="00606D6F">
        <w:rPr>
          <w:rFonts w:ascii="Times New Roman" w:hAnsi="Times New Roman" w:cs="Times New Roman"/>
          <w:sz w:val="20"/>
          <w:szCs w:val="20"/>
        </w:rPr>
        <w:t xml:space="preserve"> </w:t>
      </w:r>
      <w:proofErr w:type="gramStart"/>
      <w:r w:rsidRPr="00606D6F">
        <w:rPr>
          <w:rFonts w:ascii="Times New Roman" w:hAnsi="Times New Roman" w:cs="Times New Roman"/>
          <w:sz w:val="20"/>
          <w:szCs w:val="20"/>
        </w:rPr>
        <w:t>Personal interviews in Bahrain, 2014.</w:t>
      </w:r>
      <w:proofErr w:type="gramEnd"/>
    </w:p>
  </w:footnote>
  <w:footnote w:id="45">
    <w:p w14:paraId="78E55EA6" w14:textId="77777777" w:rsidR="005456FE" w:rsidRPr="00BC6835" w:rsidRDefault="005456FE" w:rsidP="008F45F3">
      <w:pPr>
        <w:pStyle w:val="FootnoteText"/>
        <w:rPr>
          <w:rFonts w:ascii="Times New Roman" w:hAnsi="Times New Roman" w:cs="Times New Roman"/>
          <w:sz w:val="20"/>
          <w:szCs w:val="20"/>
        </w:rPr>
      </w:pPr>
      <w:r w:rsidRPr="00BC6835">
        <w:rPr>
          <w:rStyle w:val="FootnoteReference"/>
          <w:rFonts w:ascii="Times New Roman" w:hAnsi="Times New Roman" w:cs="Times New Roman"/>
          <w:sz w:val="20"/>
          <w:szCs w:val="20"/>
        </w:rPr>
        <w:footnoteRef/>
      </w:r>
      <w:r w:rsidRPr="00BC6835">
        <w:rPr>
          <w:rFonts w:ascii="Times New Roman" w:hAnsi="Times New Roman" w:cs="Times New Roman"/>
          <w:sz w:val="20"/>
          <w:szCs w:val="20"/>
        </w:rPr>
        <w:t xml:space="preserve"> </w:t>
      </w:r>
      <w:proofErr w:type="gramStart"/>
      <w:r w:rsidRPr="00BC6835">
        <w:rPr>
          <w:rFonts w:ascii="Times New Roman" w:hAnsi="Times New Roman" w:cs="Times New Roman"/>
          <w:sz w:val="20"/>
          <w:szCs w:val="20"/>
        </w:rPr>
        <w:t>Personal interviews in Bahrain, 2014.</w:t>
      </w:r>
      <w:proofErr w:type="gramEnd"/>
    </w:p>
  </w:footnote>
  <w:footnote w:id="46">
    <w:p w14:paraId="126CF5E0" w14:textId="77777777" w:rsidR="005456FE" w:rsidRPr="00BC6835" w:rsidRDefault="005456FE" w:rsidP="008F45F3">
      <w:pPr>
        <w:pStyle w:val="FootnoteText"/>
        <w:rPr>
          <w:rFonts w:ascii="Times New Roman" w:hAnsi="Times New Roman" w:cs="Times New Roman"/>
          <w:sz w:val="20"/>
          <w:szCs w:val="20"/>
        </w:rPr>
      </w:pPr>
      <w:r w:rsidRPr="00BC6835">
        <w:rPr>
          <w:rStyle w:val="FootnoteReference"/>
          <w:rFonts w:ascii="Times New Roman" w:hAnsi="Times New Roman" w:cs="Times New Roman"/>
          <w:sz w:val="20"/>
          <w:szCs w:val="20"/>
        </w:rPr>
        <w:footnoteRef/>
      </w:r>
      <w:r w:rsidRPr="00BC6835">
        <w:rPr>
          <w:rFonts w:ascii="Times New Roman" w:hAnsi="Times New Roman" w:cs="Times New Roman"/>
          <w:sz w:val="20"/>
          <w:szCs w:val="20"/>
        </w:rPr>
        <w:t xml:space="preserve"> </w:t>
      </w:r>
      <w:proofErr w:type="gramStart"/>
      <w:r w:rsidRPr="007E5076">
        <w:rPr>
          <w:rFonts w:ascii="Times New Roman" w:hAnsi="Times New Roman" w:cs="Times New Roman"/>
          <w:sz w:val="20"/>
          <w:szCs w:val="20"/>
        </w:rPr>
        <w:t>Personal interview in Bahrain, 2014.</w:t>
      </w:r>
      <w:proofErr w:type="gramEnd"/>
    </w:p>
  </w:footnote>
  <w:footnote w:id="47">
    <w:p w14:paraId="792157AE" w14:textId="77777777" w:rsidR="005456FE" w:rsidRDefault="005456FE" w:rsidP="008F45F3">
      <w:pPr>
        <w:pStyle w:val="FootnoteText"/>
      </w:pPr>
      <w:r w:rsidRPr="00BC6835">
        <w:rPr>
          <w:rStyle w:val="FootnoteReference"/>
          <w:rFonts w:ascii="Times New Roman" w:hAnsi="Times New Roman" w:cs="Times New Roman"/>
          <w:sz w:val="20"/>
          <w:szCs w:val="20"/>
        </w:rPr>
        <w:footnoteRef/>
      </w:r>
      <w:r w:rsidRPr="00BC6835">
        <w:rPr>
          <w:rFonts w:ascii="Times New Roman" w:hAnsi="Times New Roman" w:cs="Times New Roman"/>
          <w:sz w:val="20"/>
          <w:szCs w:val="20"/>
        </w:rPr>
        <w:t xml:space="preserve"> Personal interviews, digital communication and observation in Bahrain, 2014.</w:t>
      </w:r>
    </w:p>
  </w:footnote>
  <w:footnote w:id="48">
    <w:p w14:paraId="0F2DAF17" w14:textId="77777777" w:rsidR="005456FE" w:rsidRPr="00BA06A3" w:rsidRDefault="005456FE" w:rsidP="008F45F3">
      <w:pPr>
        <w:pStyle w:val="FootnoteText"/>
        <w:rPr>
          <w:rFonts w:ascii="Times New Roman" w:hAnsi="Times New Roman" w:cs="Times New Roman"/>
          <w:sz w:val="20"/>
          <w:szCs w:val="20"/>
        </w:rPr>
      </w:pPr>
      <w:r w:rsidRPr="00BA06A3">
        <w:rPr>
          <w:rStyle w:val="FootnoteReference"/>
          <w:rFonts w:ascii="Times New Roman" w:hAnsi="Times New Roman" w:cs="Times New Roman"/>
          <w:sz w:val="20"/>
          <w:szCs w:val="20"/>
        </w:rPr>
        <w:footnoteRef/>
      </w:r>
      <w:r w:rsidRPr="00BA06A3">
        <w:rPr>
          <w:rFonts w:ascii="Times New Roman" w:hAnsi="Times New Roman" w:cs="Times New Roman"/>
          <w:sz w:val="20"/>
          <w:szCs w:val="20"/>
        </w:rPr>
        <w:t xml:space="preserve"> @MARYAMALKHAWAJA is a daughter of </w:t>
      </w:r>
      <w:proofErr w:type="spellStart"/>
      <w:r w:rsidRPr="00BA06A3">
        <w:rPr>
          <w:rFonts w:ascii="Times New Roman" w:hAnsi="Times New Roman" w:cs="Times New Roman"/>
          <w:sz w:val="20"/>
          <w:szCs w:val="20"/>
        </w:rPr>
        <w:t>Abdulhadi</w:t>
      </w:r>
      <w:proofErr w:type="spellEnd"/>
      <w:r w:rsidRPr="00BA06A3">
        <w:rPr>
          <w:rFonts w:ascii="Times New Roman" w:hAnsi="Times New Roman" w:cs="Times New Roman"/>
          <w:sz w:val="20"/>
          <w:szCs w:val="20"/>
        </w:rPr>
        <w:t xml:space="preserve"> al-Khawaja, the founder of the Bahrain Centre for Human Rights</w:t>
      </w:r>
      <w:r>
        <w:rPr>
          <w:rFonts w:ascii="Times New Roman" w:hAnsi="Times New Roman" w:cs="Times New Roman"/>
          <w:sz w:val="20"/>
          <w:szCs w:val="20"/>
        </w:rPr>
        <w:t xml:space="preserve">. </w:t>
      </w:r>
      <w:r w:rsidRPr="00BA06A3">
        <w:rPr>
          <w:rFonts w:ascii="Times New Roman" w:hAnsi="Times New Roman" w:cs="Times New Roman"/>
          <w:sz w:val="20"/>
          <w:szCs w:val="20"/>
        </w:rPr>
        <w:t>Her sister is @</w:t>
      </w:r>
      <w:proofErr w:type="spellStart"/>
      <w:r w:rsidRPr="00BA06A3">
        <w:rPr>
          <w:rFonts w:ascii="Times New Roman" w:hAnsi="Times New Roman" w:cs="Times New Roman"/>
          <w:sz w:val="20"/>
          <w:szCs w:val="20"/>
        </w:rPr>
        <w:t>angryarabiya</w:t>
      </w:r>
      <w:proofErr w:type="spellEnd"/>
      <w:r w:rsidRPr="00BA06A3">
        <w:rPr>
          <w:rFonts w:ascii="Times New Roman" w:hAnsi="Times New Roman" w:cs="Times New Roman"/>
          <w:sz w:val="20"/>
          <w:szCs w:val="20"/>
        </w:rPr>
        <w:t xml:space="preserve"> and her husband, Mohammed al-</w:t>
      </w:r>
      <w:proofErr w:type="spellStart"/>
      <w:r w:rsidRPr="00BA06A3">
        <w:rPr>
          <w:rFonts w:ascii="Times New Roman" w:hAnsi="Times New Roman" w:cs="Times New Roman"/>
          <w:sz w:val="20"/>
          <w:szCs w:val="20"/>
        </w:rPr>
        <w:t>Maskati</w:t>
      </w:r>
      <w:proofErr w:type="spellEnd"/>
      <w:r w:rsidRPr="00BA06A3">
        <w:rPr>
          <w:rFonts w:ascii="Times New Roman" w:hAnsi="Times New Roman" w:cs="Times New Roman"/>
          <w:sz w:val="20"/>
          <w:szCs w:val="20"/>
        </w:rPr>
        <w:t>, is president of the Bahrain Youth Society for Human Rights, represented by @</w:t>
      </w:r>
      <w:proofErr w:type="spellStart"/>
      <w:r w:rsidRPr="00BA06A3">
        <w:rPr>
          <w:rFonts w:ascii="Times New Roman" w:hAnsi="Times New Roman" w:cs="Times New Roman"/>
          <w:sz w:val="20"/>
          <w:szCs w:val="20"/>
        </w:rPr>
        <w:t>byshr</w:t>
      </w:r>
      <w:proofErr w:type="spellEnd"/>
      <w:r>
        <w:rPr>
          <w:rFonts w:ascii="Times New Roman" w:hAnsi="Times New Roman" w:cs="Times New Roman"/>
          <w:sz w:val="20"/>
          <w:szCs w:val="20"/>
        </w:rPr>
        <w:t xml:space="preserve">. </w:t>
      </w:r>
      <w:proofErr w:type="spellStart"/>
      <w:r w:rsidRPr="00BA06A3">
        <w:rPr>
          <w:rFonts w:ascii="Times New Roman" w:hAnsi="Times New Roman" w:cs="Times New Roman"/>
          <w:sz w:val="20"/>
          <w:szCs w:val="20"/>
        </w:rPr>
        <w:t>Abdulhadi</w:t>
      </w:r>
      <w:proofErr w:type="spellEnd"/>
      <w:r w:rsidRPr="00BA06A3">
        <w:rPr>
          <w:rFonts w:ascii="Times New Roman" w:hAnsi="Times New Roman" w:cs="Times New Roman"/>
          <w:sz w:val="20"/>
          <w:szCs w:val="20"/>
        </w:rPr>
        <w:t xml:space="preserve"> Al Khawaja is serving a life sentence for his role in the protests.</w:t>
      </w:r>
    </w:p>
  </w:footnote>
  <w:footnote w:id="49">
    <w:p w14:paraId="52049947" w14:textId="22CCE29A" w:rsidR="005456FE" w:rsidRPr="00836107" w:rsidRDefault="005456FE">
      <w:pPr>
        <w:pStyle w:val="FootnoteText"/>
        <w:rPr>
          <w:rFonts w:ascii="Times New Roman" w:hAnsi="Times New Roman" w:cs="Times New Roman"/>
          <w:sz w:val="20"/>
          <w:szCs w:val="20"/>
        </w:rPr>
      </w:pPr>
      <w:r w:rsidRPr="00836107">
        <w:rPr>
          <w:rStyle w:val="FootnoteReference"/>
          <w:rFonts w:ascii="Times New Roman" w:hAnsi="Times New Roman" w:cs="Times New Roman"/>
          <w:sz w:val="20"/>
          <w:szCs w:val="20"/>
        </w:rPr>
        <w:footnoteRef/>
      </w:r>
      <w:r w:rsidRPr="00836107">
        <w:rPr>
          <w:rFonts w:ascii="Times New Roman" w:hAnsi="Times New Roman" w:cs="Times New Roman"/>
          <w:sz w:val="20"/>
          <w:szCs w:val="20"/>
        </w:rPr>
        <w:t xml:space="preserve"> We choose retweets and mentions because each require the person retweeting or mentioning to have some familiarity with the account being retweeted or mentioned; retweeting means the retweeter has at least read the tweet, and mentioning is suggestive of a relationship between the mentioner and mentioned.</w:t>
      </w:r>
    </w:p>
  </w:footnote>
  <w:footnote w:id="50">
    <w:p w14:paraId="28DEFCEC" w14:textId="5E80951E" w:rsidR="005456FE" w:rsidRPr="001D7DC3" w:rsidRDefault="005456FE" w:rsidP="001D7DC3">
      <w:pPr>
        <w:rPr>
          <w:rFonts w:ascii="Times New Roman" w:hAnsi="Times New Roman" w:cs="Times New Roman"/>
          <w:sz w:val="20"/>
          <w:szCs w:val="20"/>
        </w:rPr>
      </w:pPr>
      <w:r w:rsidRPr="001D7DC3">
        <w:rPr>
          <w:rStyle w:val="FootnoteReference"/>
          <w:rFonts w:ascii="Times New Roman" w:hAnsi="Times New Roman" w:cs="Times New Roman"/>
          <w:sz w:val="20"/>
          <w:szCs w:val="20"/>
        </w:rPr>
        <w:footnoteRef/>
      </w:r>
      <w:r w:rsidRPr="001D7DC3">
        <w:rPr>
          <w:rFonts w:ascii="Times New Roman" w:hAnsi="Times New Roman" w:cs="Times New Roman"/>
          <w:sz w:val="20"/>
          <w:szCs w:val="20"/>
        </w:rPr>
        <w:t xml:space="preserve"> It appears that the Bahraini activists and formal organizations </w:t>
      </w:r>
      <w:r>
        <w:rPr>
          <w:rFonts w:ascii="Times New Roman" w:hAnsi="Times New Roman" w:cs="Times New Roman"/>
          <w:sz w:val="20"/>
          <w:szCs w:val="20"/>
        </w:rPr>
        <w:t>studied</w:t>
      </w:r>
      <w:r w:rsidRPr="001D7DC3">
        <w:rPr>
          <w:rFonts w:ascii="Times New Roman" w:hAnsi="Times New Roman" w:cs="Times New Roman"/>
          <w:sz w:val="20"/>
          <w:szCs w:val="20"/>
        </w:rPr>
        <w:t xml:space="preserve"> have greater interaction with their domestic audience than the Egyptian ones do, and they resonate more in Egypt than the Egyptian activists did in Bahrain. </w:t>
      </w:r>
    </w:p>
    <w:p w14:paraId="06BA8746" w14:textId="1973B51F" w:rsidR="005456FE" w:rsidRDefault="005456FE">
      <w:pPr>
        <w:pStyle w:val="FootnoteText"/>
      </w:pPr>
    </w:p>
  </w:footnote>
  <w:footnote w:id="51">
    <w:p w14:paraId="29EAF620" w14:textId="16992C57" w:rsidR="005456FE" w:rsidRPr="007C629E" w:rsidRDefault="005456FE">
      <w:pPr>
        <w:pStyle w:val="FootnoteText"/>
        <w:rPr>
          <w:rFonts w:ascii="Times New Roman" w:hAnsi="Times New Roman" w:cs="Times New Roman"/>
          <w:sz w:val="20"/>
          <w:szCs w:val="20"/>
        </w:rPr>
      </w:pPr>
      <w:r w:rsidRPr="007C629E">
        <w:rPr>
          <w:rStyle w:val="FootnoteReference"/>
          <w:rFonts w:ascii="Times New Roman" w:hAnsi="Times New Roman" w:cs="Times New Roman"/>
          <w:sz w:val="20"/>
          <w:szCs w:val="20"/>
        </w:rPr>
        <w:footnoteRef/>
      </w:r>
      <w:r w:rsidRPr="007C629E">
        <w:rPr>
          <w:rFonts w:ascii="Times New Roman" w:hAnsi="Times New Roman" w:cs="Times New Roman"/>
          <w:sz w:val="20"/>
          <w:szCs w:val="20"/>
        </w:rPr>
        <w:t xml:space="preserve"> We suspect the international orientation of many members of the human rights community explains why most of the movement’s tweets were in English (see </w:t>
      </w:r>
      <w:r w:rsidRPr="007C629E">
        <w:rPr>
          <w:rFonts w:ascii="Times New Roman" w:hAnsi="Times New Roman" w:cs="Times New Roman"/>
          <w:sz w:val="20"/>
          <w:szCs w:val="20"/>
        </w:rPr>
        <w:fldChar w:fldCharType="begin"/>
      </w:r>
      <w:r w:rsidRPr="007C629E">
        <w:rPr>
          <w:rFonts w:ascii="Times New Roman" w:hAnsi="Times New Roman" w:cs="Times New Roman"/>
          <w:sz w:val="20"/>
          <w:szCs w:val="20"/>
        </w:rPr>
        <w:instrText xml:space="preserve"> REF _Ref286526044 </w:instrText>
      </w:r>
      <w:r w:rsidRPr="007C629E">
        <w:rPr>
          <w:rFonts w:ascii="Times New Roman" w:hAnsi="Times New Roman" w:cs="Times New Roman"/>
          <w:sz w:val="20"/>
          <w:szCs w:val="20"/>
        </w:rPr>
        <w:fldChar w:fldCharType="separate"/>
      </w:r>
      <w:r w:rsidRPr="007C629E">
        <w:rPr>
          <w:rFonts w:ascii="Times New Roman" w:hAnsi="Times New Roman" w:cs="Times New Roman"/>
          <w:sz w:val="20"/>
          <w:szCs w:val="20"/>
        </w:rPr>
        <w:t xml:space="preserve">Figure </w:t>
      </w:r>
      <w:r w:rsidRPr="007C629E">
        <w:rPr>
          <w:rFonts w:ascii="Times New Roman" w:hAnsi="Times New Roman" w:cs="Times New Roman"/>
          <w:noProof/>
          <w:sz w:val="20"/>
          <w:szCs w:val="20"/>
        </w:rPr>
        <w:t>28</w:t>
      </w:r>
      <w:r w:rsidRPr="007C629E">
        <w:rPr>
          <w:rFonts w:ascii="Times New Roman" w:hAnsi="Times New Roman" w:cs="Times New Roman"/>
          <w:sz w:val="20"/>
          <w:szCs w:val="20"/>
        </w:rPr>
        <w:fldChar w:fldCharType="end"/>
      </w:r>
      <w:r w:rsidRPr="007C629E">
        <w:rPr>
          <w:rFonts w:ascii="Times New Roman" w:hAnsi="Times New Roman" w:cs="Times New Roman"/>
          <w:sz w:val="20"/>
          <w:szCs w:val="20"/>
        </w:rPr>
        <w: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8A212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7D803680"/>
    <w:lvl w:ilvl="0">
      <w:start w:val="1"/>
      <w:numFmt w:val="decimal"/>
      <w:lvlText w:val="%1."/>
      <w:lvlJc w:val="left"/>
      <w:pPr>
        <w:tabs>
          <w:tab w:val="num" w:pos="1800"/>
        </w:tabs>
        <w:ind w:left="1800" w:hanging="360"/>
      </w:pPr>
    </w:lvl>
  </w:abstractNum>
  <w:abstractNum w:abstractNumId="2">
    <w:nsid w:val="FFFFFF7D"/>
    <w:multiLevelType w:val="singleLevel"/>
    <w:tmpl w:val="7CBE26D0"/>
    <w:lvl w:ilvl="0">
      <w:start w:val="1"/>
      <w:numFmt w:val="decimal"/>
      <w:lvlText w:val="%1."/>
      <w:lvlJc w:val="left"/>
      <w:pPr>
        <w:tabs>
          <w:tab w:val="num" w:pos="1440"/>
        </w:tabs>
        <w:ind w:left="1440" w:hanging="360"/>
      </w:pPr>
    </w:lvl>
  </w:abstractNum>
  <w:abstractNum w:abstractNumId="3">
    <w:nsid w:val="FFFFFF7E"/>
    <w:multiLevelType w:val="singleLevel"/>
    <w:tmpl w:val="A24CA842"/>
    <w:lvl w:ilvl="0">
      <w:start w:val="1"/>
      <w:numFmt w:val="decimal"/>
      <w:lvlText w:val="%1."/>
      <w:lvlJc w:val="left"/>
      <w:pPr>
        <w:tabs>
          <w:tab w:val="num" w:pos="1080"/>
        </w:tabs>
        <w:ind w:left="1080" w:hanging="360"/>
      </w:pPr>
    </w:lvl>
  </w:abstractNum>
  <w:abstractNum w:abstractNumId="4">
    <w:nsid w:val="FFFFFF7F"/>
    <w:multiLevelType w:val="singleLevel"/>
    <w:tmpl w:val="B4D85FDA"/>
    <w:lvl w:ilvl="0">
      <w:start w:val="1"/>
      <w:numFmt w:val="decimal"/>
      <w:lvlText w:val="%1."/>
      <w:lvlJc w:val="left"/>
      <w:pPr>
        <w:tabs>
          <w:tab w:val="num" w:pos="720"/>
        </w:tabs>
        <w:ind w:left="720" w:hanging="360"/>
      </w:pPr>
    </w:lvl>
  </w:abstractNum>
  <w:abstractNum w:abstractNumId="5">
    <w:nsid w:val="FFFFFF80"/>
    <w:multiLevelType w:val="singleLevel"/>
    <w:tmpl w:val="0C4E5C78"/>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E91A3552"/>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623E8496"/>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9EA829F0"/>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E9FAC568"/>
    <w:lvl w:ilvl="0">
      <w:start w:val="1"/>
      <w:numFmt w:val="decimal"/>
      <w:lvlText w:val="%1."/>
      <w:lvlJc w:val="left"/>
      <w:pPr>
        <w:tabs>
          <w:tab w:val="num" w:pos="360"/>
        </w:tabs>
        <w:ind w:left="360" w:hanging="360"/>
      </w:pPr>
    </w:lvl>
  </w:abstractNum>
  <w:abstractNum w:abstractNumId="10">
    <w:nsid w:val="FFFFFF89"/>
    <w:multiLevelType w:val="singleLevel"/>
    <w:tmpl w:val="B8FEA11E"/>
    <w:lvl w:ilvl="0">
      <w:start w:val="1"/>
      <w:numFmt w:val="bullet"/>
      <w:lvlText w:val=""/>
      <w:lvlJc w:val="left"/>
      <w:pPr>
        <w:tabs>
          <w:tab w:val="num" w:pos="360"/>
        </w:tabs>
        <w:ind w:left="360" w:hanging="360"/>
      </w:pPr>
      <w:rPr>
        <w:rFonts w:ascii="Symbol" w:hAnsi="Symbol" w:hint="default"/>
      </w:rPr>
    </w:lvl>
  </w:abstractNum>
  <w:abstractNum w:abstractNumId="11">
    <w:nsid w:val="00D34C8F"/>
    <w:multiLevelType w:val="hybridMultilevel"/>
    <w:tmpl w:val="95322532"/>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016E0B27"/>
    <w:multiLevelType w:val="hybridMultilevel"/>
    <w:tmpl w:val="0BD68B4C"/>
    <w:lvl w:ilvl="0" w:tplc="237C9A0A">
      <w:start w:val="2005"/>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4502014"/>
    <w:multiLevelType w:val="hybridMultilevel"/>
    <w:tmpl w:val="8C8C48E0"/>
    <w:lvl w:ilvl="0" w:tplc="3B741CD6">
      <w:start w:val="2011"/>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B416E54"/>
    <w:multiLevelType w:val="hybridMultilevel"/>
    <w:tmpl w:val="389E8292"/>
    <w:lvl w:ilvl="0" w:tplc="546C4E52">
      <w:start w:val="2005"/>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F3C133C"/>
    <w:multiLevelType w:val="hybridMultilevel"/>
    <w:tmpl w:val="47283AF2"/>
    <w:lvl w:ilvl="0" w:tplc="04090003">
      <w:start w:val="1"/>
      <w:numFmt w:val="bullet"/>
      <w:lvlText w:val="o"/>
      <w:lvlJc w:val="left"/>
      <w:pPr>
        <w:ind w:left="1507" w:hanging="360"/>
      </w:pPr>
      <w:rPr>
        <w:rFonts w:ascii="Courier New" w:hAnsi="Courier New" w:cs="Courier New" w:hint="default"/>
      </w:rPr>
    </w:lvl>
    <w:lvl w:ilvl="1" w:tplc="04090003">
      <w:start w:val="1"/>
      <w:numFmt w:val="bullet"/>
      <w:lvlText w:val="o"/>
      <w:lvlJc w:val="left"/>
      <w:pPr>
        <w:ind w:left="2227" w:hanging="360"/>
      </w:pPr>
      <w:rPr>
        <w:rFonts w:ascii="Courier New" w:hAnsi="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16">
    <w:nsid w:val="0F527A09"/>
    <w:multiLevelType w:val="hybridMultilevel"/>
    <w:tmpl w:val="5984AECC"/>
    <w:lvl w:ilvl="0" w:tplc="0A5E2D26">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738008F"/>
    <w:multiLevelType w:val="hybridMultilevel"/>
    <w:tmpl w:val="C4B4EA44"/>
    <w:lvl w:ilvl="0" w:tplc="7C4C0DB2">
      <w:start w:val="2005"/>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8E338A7"/>
    <w:multiLevelType w:val="hybridMultilevel"/>
    <w:tmpl w:val="50342AA8"/>
    <w:lvl w:ilvl="0" w:tplc="04090003">
      <w:start w:val="1"/>
      <w:numFmt w:val="bullet"/>
      <w:lvlText w:val="o"/>
      <w:lvlJc w:val="left"/>
      <w:pPr>
        <w:ind w:left="1440" w:hanging="360"/>
      </w:pPr>
      <w:rPr>
        <w:rFonts w:ascii="Courier New" w:hAnsi="Courier New" w:cs="Aria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2ECF05D3"/>
    <w:multiLevelType w:val="hybridMultilevel"/>
    <w:tmpl w:val="5B402A8C"/>
    <w:lvl w:ilvl="0" w:tplc="139460A6">
      <w:start w:val="2011"/>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5EF4533"/>
    <w:multiLevelType w:val="hybridMultilevel"/>
    <w:tmpl w:val="558404E2"/>
    <w:lvl w:ilvl="0" w:tplc="F852FA3C">
      <w:start w:val="1"/>
      <w:numFmt w:val="decimal"/>
      <w:lvlText w:val="%1."/>
      <w:lvlJc w:val="left"/>
      <w:pPr>
        <w:ind w:left="72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85A0779"/>
    <w:multiLevelType w:val="hybridMultilevel"/>
    <w:tmpl w:val="E5C0AFE8"/>
    <w:lvl w:ilvl="0" w:tplc="79E0E5F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CE27138"/>
    <w:multiLevelType w:val="hybridMultilevel"/>
    <w:tmpl w:val="7E3EB04A"/>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3F387B29"/>
    <w:multiLevelType w:val="hybridMultilevel"/>
    <w:tmpl w:val="2C8EBBB4"/>
    <w:lvl w:ilvl="0" w:tplc="42CA9756">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1FF183A"/>
    <w:multiLevelType w:val="hybridMultilevel"/>
    <w:tmpl w:val="37CAB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3F54BCB"/>
    <w:multiLevelType w:val="hybridMultilevel"/>
    <w:tmpl w:val="F18E777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4DCB26E5"/>
    <w:multiLevelType w:val="hybridMultilevel"/>
    <w:tmpl w:val="149E40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F7A52DD"/>
    <w:multiLevelType w:val="hybridMultilevel"/>
    <w:tmpl w:val="48A8EA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40D3385"/>
    <w:multiLevelType w:val="hybridMultilevel"/>
    <w:tmpl w:val="56CAE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4871857"/>
    <w:multiLevelType w:val="hybridMultilevel"/>
    <w:tmpl w:val="7A06CC5A"/>
    <w:lvl w:ilvl="0" w:tplc="2884BC32">
      <w:start w:val="2011"/>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C323C97"/>
    <w:multiLevelType w:val="hybridMultilevel"/>
    <w:tmpl w:val="2A847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F132194"/>
    <w:multiLevelType w:val="hybridMultilevel"/>
    <w:tmpl w:val="73D8B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4A42AF1"/>
    <w:multiLevelType w:val="hybridMultilevel"/>
    <w:tmpl w:val="2CC28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CF38AF"/>
    <w:multiLevelType w:val="hybridMultilevel"/>
    <w:tmpl w:val="737CDA56"/>
    <w:lvl w:ilvl="0" w:tplc="1C347120">
      <w:start w:val="10"/>
      <w:numFmt w:val="bullet"/>
      <w:lvlText w:val="-"/>
      <w:lvlJc w:val="left"/>
      <w:pPr>
        <w:ind w:left="720" w:hanging="360"/>
      </w:pPr>
      <w:rPr>
        <w:rFonts w:ascii="Cambria" w:eastAsiaTheme="minorHAnsi"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AF87A3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6CED0AE6"/>
    <w:multiLevelType w:val="hybridMultilevel"/>
    <w:tmpl w:val="A072CF88"/>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74FE05C7"/>
    <w:multiLevelType w:val="hybridMultilevel"/>
    <w:tmpl w:val="97448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82D2FD4"/>
    <w:multiLevelType w:val="hybridMultilevel"/>
    <w:tmpl w:val="3208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D2A0D9F"/>
    <w:multiLevelType w:val="hybridMultilevel"/>
    <w:tmpl w:val="750E3A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3"/>
  </w:num>
  <w:num w:numId="3">
    <w:abstractNumId w:val="21"/>
  </w:num>
  <w:num w:numId="4">
    <w:abstractNumId w:val="29"/>
  </w:num>
  <w:num w:numId="5">
    <w:abstractNumId w:val="13"/>
  </w:num>
  <w:num w:numId="6">
    <w:abstractNumId w:val="19"/>
  </w:num>
  <w:num w:numId="7">
    <w:abstractNumId w:val="18"/>
  </w:num>
  <w:num w:numId="8">
    <w:abstractNumId w:val="35"/>
  </w:num>
  <w:num w:numId="9">
    <w:abstractNumId w:val="15"/>
  </w:num>
  <w:num w:numId="10">
    <w:abstractNumId w:val="34"/>
  </w:num>
  <w:num w:numId="11">
    <w:abstractNumId w:val="23"/>
  </w:num>
  <w:num w:numId="12">
    <w:abstractNumId w:val="12"/>
  </w:num>
  <w:num w:numId="13">
    <w:abstractNumId w:val="17"/>
  </w:num>
  <w:num w:numId="14">
    <w:abstractNumId w:val="14"/>
  </w:num>
  <w:num w:numId="15">
    <w:abstractNumId w:val="31"/>
  </w:num>
  <w:num w:numId="16">
    <w:abstractNumId w:val="11"/>
  </w:num>
  <w:num w:numId="17">
    <w:abstractNumId w:val="37"/>
  </w:num>
  <w:num w:numId="18">
    <w:abstractNumId w:val="32"/>
  </w:num>
  <w:num w:numId="19">
    <w:abstractNumId w:val="30"/>
  </w:num>
  <w:num w:numId="20">
    <w:abstractNumId w:val="5"/>
  </w:num>
  <w:num w:numId="21">
    <w:abstractNumId w:val="9"/>
  </w:num>
  <w:num w:numId="22">
    <w:abstractNumId w:val="4"/>
  </w:num>
  <w:num w:numId="23">
    <w:abstractNumId w:val="3"/>
  </w:num>
  <w:num w:numId="24">
    <w:abstractNumId w:val="2"/>
  </w:num>
  <w:num w:numId="25">
    <w:abstractNumId w:val="1"/>
  </w:num>
  <w:num w:numId="26">
    <w:abstractNumId w:val="0"/>
  </w:num>
  <w:num w:numId="27">
    <w:abstractNumId w:val="28"/>
  </w:num>
  <w:num w:numId="28">
    <w:abstractNumId w:val="10"/>
  </w:num>
  <w:num w:numId="29">
    <w:abstractNumId w:val="8"/>
  </w:num>
  <w:num w:numId="30">
    <w:abstractNumId w:val="7"/>
  </w:num>
  <w:num w:numId="31">
    <w:abstractNumId w:val="6"/>
  </w:num>
  <w:num w:numId="32">
    <w:abstractNumId w:val="24"/>
  </w:num>
  <w:num w:numId="33">
    <w:abstractNumId w:val="36"/>
  </w:num>
  <w:num w:numId="34">
    <w:abstractNumId w:val="25"/>
  </w:num>
  <w:num w:numId="35">
    <w:abstractNumId w:val="22"/>
  </w:num>
  <w:num w:numId="36">
    <w:abstractNumId w:val="20"/>
  </w:num>
  <w:num w:numId="37">
    <w:abstractNumId w:val="27"/>
  </w:num>
  <w:num w:numId="38">
    <w:abstractNumId w:val="38"/>
  </w:num>
  <w:num w:numId="3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5F3"/>
    <w:rsid w:val="0000674B"/>
    <w:rsid w:val="0003528A"/>
    <w:rsid w:val="00037BB2"/>
    <w:rsid w:val="00040B40"/>
    <w:rsid w:val="0007331F"/>
    <w:rsid w:val="00086619"/>
    <w:rsid w:val="000B0384"/>
    <w:rsid w:val="000C1740"/>
    <w:rsid w:val="000D06D0"/>
    <w:rsid w:val="000D7B74"/>
    <w:rsid w:val="001004D6"/>
    <w:rsid w:val="00132F92"/>
    <w:rsid w:val="00151190"/>
    <w:rsid w:val="00152284"/>
    <w:rsid w:val="00153A5C"/>
    <w:rsid w:val="00176ABE"/>
    <w:rsid w:val="00186DB9"/>
    <w:rsid w:val="00195AB8"/>
    <w:rsid w:val="001D0DE7"/>
    <w:rsid w:val="001D5D98"/>
    <w:rsid w:val="001D7DC3"/>
    <w:rsid w:val="001F0985"/>
    <w:rsid w:val="002005AB"/>
    <w:rsid w:val="00203C62"/>
    <w:rsid w:val="00227B9E"/>
    <w:rsid w:val="0023797D"/>
    <w:rsid w:val="0024124E"/>
    <w:rsid w:val="00252846"/>
    <w:rsid w:val="002559A6"/>
    <w:rsid w:val="00260FCA"/>
    <w:rsid w:val="002748F0"/>
    <w:rsid w:val="00277710"/>
    <w:rsid w:val="00277897"/>
    <w:rsid w:val="0029153D"/>
    <w:rsid w:val="002A6D53"/>
    <w:rsid w:val="002B767F"/>
    <w:rsid w:val="002D4355"/>
    <w:rsid w:val="002D461A"/>
    <w:rsid w:val="002D753A"/>
    <w:rsid w:val="002F43AA"/>
    <w:rsid w:val="002F79AF"/>
    <w:rsid w:val="00310BD1"/>
    <w:rsid w:val="00311FAE"/>
    <w:rsid w:val="00315172"/>
    <w:rsid w:val="00322070"/>
    <w:rsid w:val="00327E29"/>
    <w:rsid w:val="0033626D"/>
    <w:rsid w:val="003429F5"/>
    <w:rsid w:val="00350023"/>
    <w:rsid w:val="00354E23"/>
    <w:rsid w:val="0036768E"/>
    <w:rsid w:val="003820EE"/>
    <w:rsid w:val="00383295"/>
    <w:rsid w:val="00396536"/>
    <w:rsid w:val="003B11D4"/>
    <w:rsid w:val="003B14B8"/>
    <w:rsid w:val="003C3E5B"/>
    <w:rsid w:val="003D1065"/>
    <w:rsid w:val="003E3C50"/>
    <w:rsid w:val="003E6389"/>
    <w:rsid w:val="00414DF6"/>
    <w:rsid w:val="00421719"/>
    <w:rsid w:val="0046495B"/>
    <w:rsid w:val="004741E2"/>
    <w:rsid w:val="00476F4D"/>
    <w:rsid w:val="00483A00"/>
    <w:rsid w:val="00491FB4"/>
    <w:rsid w:val="00497347"/>
    <w:rsid w:val="004A62CB"/>
    <w:rsid w:val="004A73D7"/>
    <w:rsid w:val="004B2278"/>
    <w:rsid w:val="004B3A47"/>
    <w:rsid w:val="004B6F8B"/>
    <w:rsid w:val="004D5D47"/>
    <w:rsid w:val="004E6500"/>
    <w:rsid w:val="004F6636"/>
    <w:rsid w:val="00505E62"/>
    <w:rsid w:val="00522884"/>
    <w:rsid w:val="005262F1"/>
    <w:rsid w:val="00530597"/>
    <w:rsid w:val="005456FE"/>
    <w:rsid w:val="00564070"/>
    <w:rsid w:val="00574606"/>
    <w:rsid w:val="00585C8E"/>
    <w:rsid w:val="005920A7"/>
    <w:rsid w:val="00592725"/>
    <w:rsid w:val="00594F02"/>
    <w:rsid w:val="005B6490"/>
    <w:rsid w:val="005D2B15"/>
    <w:rsid w:val="005D7771"/>
    <w:rsid w:val="005F3581"/>
    <w:rsid w:val="00616489"/>
    <w:rsid w:val="00635AE1"/>
    <w:rsid w:val="00637087"/>
    <w:rsid w:val="00655962"/>
    <w:rsid w:val="00664F73"/>
    <w:rsid w:val="006953DC"/>
    <w:rsid w:val="00697438"/>
    <w:rsid w:val="006A1C51"/>
    <w:rsid w:val="006E48C8"/>
    <w:rsid w:val="007002C6"/>
    <w:rsid w:val="00706118"/>
    <w:rsid w:val="00730D86"/>
    <w:rsid w:val="007334EE"/>
    <w:rsid w:val="0073520C"/>
    <w:rsid w:val="007440A4"/>
    <w:rsid w:val="00757A51"/>
    <w:rsid w:val="00757DA5"/>
    <w:rsid w:val="00762F08"/>
    <w:rsid w:val="00784C53"/>
    <w:rsid w:val="007917AA"/>
    <w:rsid w:val="007A5CC6"/>
    <w:rsid w:val="007B34DE"/>
    <w:rsid w:val="007C1351"/>
    <w:rsid w:val="007C629E"/>
    <w:rsid w:val="007D1589"/>
    <w:rsid w:val="007E55E5"/>
    <w:rsid w:val="007E60F5"/>
    <w:rsid w:val="00801A0C"/>
    <w:rsid w:val="00803428"/>
    <w:rsid w:val="00804742"/>
    <w:rsid w:val="008218EB"/>
    <w:rsid w:val="00836107"/>
    <w:rsid w:val="008434F3"/>
    <w:rsid w:val="00854A7E"/>
    <w:rsid w:val="00860EE6"/>
    <w:rsid w:val="008667B4"/>
    <w:rsid w:val="008A05E5"/>
    <w:rsid w:val="008A6658"/>
    <w:rsid w:val="008C2793"/>
    <w:rsid w:val="008E5A1D"/>
    <w:rsid w:val="008F45F3"/>
    <w:rsid w:val="00905B63"/>
    <w:rsid w:val="0091375C"/>
    <w:rsid w:val="00917258"/>
    <w:rsid w:val="009346E0"/>
    <w:rsid w:val="00934780"/>
    <w:rsid w:val="00941A85"/>
    <w:rsid w:val="00961CD3"/>
    <w:rsid w:val="009A1DA4"/>
    <w:rsid w:val="009A6E86"/>
    <w:rsid w:val="009B6FF2"/>
    <w:rsid w:val="009C5FAC"/>
    <w:rsid w:val="009D3044"/>
    <w:rsid w:val="00A33BFE"/>
    <w:rsid w:val="00A404B2"/>
    <w:rsid w:val="00A53732"/>
    <w:rsid w:val="00A60D79"/>
    <w:rsid w:val="00A65A3A"/>
    <w:rsid w:val="00A8133C"/>
    <w:rsid w:val="00A85F4E"/>
    <w:rsid w:val="00A90FC0"/>
    <w:rsid w:val="00B16581"/>
    <w:rsid w:val="00B274BC"/>
    <w:rsid w:val="00B40932"/>
    <w:rsid w:val="00B62FE5"/>
    <w:rsid w:val="00B71135"/>
    <w:rsid w:val="00B83FB5"/>
    <w:rsid w:val="00B94748"/>
    <w:rsid w:val="00B9703F"/>
    <w:rsid w:val="00BA1924"/>
    <w:rsid w:val="00BB06A5"/>
    <w:rsid w:val="00BB0846"/>
    <w:rsid w:val="00BB1B87"/>
    <w:rsid w:val="00BB4592"/>
    <w:rsid w:val="00BE1A15"/>
    <w:rsid w:val="00BE629A"/>
    <w:rsid w:val="00BF4F70"/>
    <w:rsid w:val="00C25000"/>
    <w:rsid w:val="00C835D2"/>
    <w:rsid w:val="00CA391F"/>
    <w:rsid w:val="00CB040F"/>
    <w:rsid w:val="00CD58B1"/>
    <w:rsid w:val="00CF1877"/>
    <w:rsid w:val="00CF1F35"/>
    <w:rsid w:val="00CF4F56"/>
    <w:rsid w:val="00CF7405"/>
    <w:rsid w:val="00D14DC8"/>
    <w:rsid w:val="00D153AB"/>
    <w:rsid w:val="00D1627A"/>
    <w:rsid w:val="00D2176C"/>
    <w:rsid w:val="00D42D27"/>
    <w:rsid w:val="00D522B0"/>
    <w:rsid w:val="00D751D1"/>
    <w:rsid w:val="00DC4229"/>
    <w:rsid w:val="00DD1871"/>
    <w:rsid w:val="00DD378B"/>
    <w:rsid w:val="00DE387F"/>
    <w:rsid w:val="00DE491F"/>
    <w:rsid w:val="00DF404B"/>
    <w:rsid w:val="00DF678F"/>
    <w:rsid w:val="00E279ED"/>
    <w:rsid w:val="00E32B59"/>
    <w:rsid w:val="00E6042E"/>
    <w:rsid w:val="00E7245B"/>
    <w:rsid w:val="00E8332C"/>
    <w:rsid w:val="00E975CD"/>
    <w:rsid w:val="00EB30AC"/>
    <w:rsid w:val="00EC56F3"/>
    <w:rsid w:val="00EF1C70"/>
    <w:rsid w:val="00F045CF"/>
    <w:rsid w:val="00F36025"/>
    <w:rsid w:val="00F37048"/>
    <w:rsid w:val="00F67D66"/>
    <w:rsid w:val="00F94860"/>
    <w:rsid w:val="00FF70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961457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5F3"/>
    <w:rPr>
      <w:lang w:eastAsia="ja-JP"/>
    </w:rPr>
  </w:style>
  <w:style w:type="paragraph" w:styleId="Heading1">
    <w:name w:val="heading 1"/>
    <w:basedOn w:val="Normal"/>
    <w:next w:val="Normal"/>
    <w:link w:val="Heading1Char"/>
    <w:uiPriority w:val="9"/>
    <w:qFormat/>
    <w:rsid w:val="008F45F3"/>
    <w:pPr>
      <w:keepNext/>
      <w:keepLines/>
      <w:spacing w:before="480"/>
      <w:outlineLvl w:val="0"/>
    </w:pPr>
    <w:rPr>
      <w:rFonts w:ascii="Times New Roman" w:eastAsiaTheme="majorEastAsia" w:hAnsi="Times New Roman" w:cstheme="majorBidi"/>
      <w:b/>
      <w:bCs/>
      <w:color w:val="345A8A" w:themeColor="accent1" w:themeShade="B5"/>
      <w:sz w:val="32"/>
      <w:szCs w:val="32"/>
    </w:rPr>
  </w:style>
  <w:style w:type="paragraph" w:styleId="Heading2">
    <w:name w:val="heading 2"/>
    <w:basedOn w:val="Normal"/>
    <w:next w:val="Normal"/>
    <w:link w:val="Heading2Char"/>
    <w:uiPriority w:val="9"/>
    <w:qFormat/>
    <w:rsid w:val="008F45F3"/>
    <w:pPr>
      <w:keepNext/>
      <w:keepLines/>
      <w:spacing w:before="200"/>
      <w:outlineLvl w:val="1"/>
    </w:pPr>
    <w:rPr>
      <w:rFonts w:ascii="Times New Roman" w:eastAsiaTheme="majorEastAsia" w:hAnsi="Times New Roman" w:cstheme="majorBidi"/>
      <w:b/>
      <w:bCs/>
      <w:color w:val="4F81BD" w:themeColor="accent1"/>
      <w:sz w:val="28"/>
      <w:szCs w:val="26"/>
    </w:rPr>
  </w:style>
  <w:style w:type="paragraph" w:styleId="Heading3">
    <w:name w:val="heading 3"/>
    <w:basedOn w:val="Normal"/>
    <w:next w:val="Normal"/>
    <w:link w:val="Heading3Char"/>
    <w:uiPriority w:val="9"/>
    <w:qFormat/>
    <w:rsid w:val="008F45F3"/>
    <w:pPr>
      <w:keepNext/>
      <w:keepLines/>
      <w:spacing w:before="200"/>
      <w:outlineLvl w:val="2"/>
    </w:pPr>
    <w:rPr>
      <w:rFonts w:ascii="Times New Roman" w:eastAsiaTheme="majorEastAsia" w:hAnsi="Times New Roman" w:cstheme="majorBidi"/>
      <w:b/>
      <w:bCs/>
      <w:color w:val="4F81BD" w:themeColor="accent1"/>
    </w:rPr>
  </w:style>
  <w:style w:type="paragraph" w:styleId="Heading4">
    <w:name w:val="heading 4"/>
    <w:basedOn w:val="Normal"/>
    <w:next w:val="Normal"/>
    <w:link w:val="Heading4Char"/>
    <w:rsid w:val="008F45F3"/>
    <w:pPr>
      <w:keepNext/>
      <w:keepLines/>
      <w:spacing w:before="200"/>
      <w:outlineLvl w:val="3"/>
    </w:pPr>
    <w:rPr>
      <w:rFonts w:ascii="Times New Roman" w:eastAsiaTheme="majorEastAsia" w:hAnsi="Times New Roman"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45F3"/>
    <w:rPr>
      <w:rFonts w:ascii="Times New Roman" w:eastAsiaTheme="majorEastAsia" w:hAnsi="Times New Roman" w:cstheme="majorBidi"/>
      <w:b/>
      <w:bCs/>
      <w:color w:val="345A8A" w:themeColor="accent1" w:themeShade="B5"/>
      <w:sz w:val="32"/>
      <w:szCs w:val="32"/>
      <w:lang w:eastAsia="ja-JP"/>
    </w:rPr>
  </w:style>
  <w:style w:type="character" w:customStyle="1" w:styleId="Heading2Char">
    <w:name w:val="Heading 2 Char"/>
    <w:basedOn w:val="DefaultParagraphFont"/>
    <w:link w:val="Heading2"/>
    <w:uiPriority w:val="9"/>
    <w:rsid w:val="008F45F3"/>
    <w:rPr>
      <w:rFonts w:ascii="Times New Roman" w:eastAsiaTheme="majorEastAsia" w:hAnsi="Times New Roman" w:cstheme="majorBidi"/>
      <w:b/>
      <w:bCs/>
      <w:color w:val="4F81BD" w:themeColor="accent1"/>
      <w:sz w:val="28"/>
      <w:szCs w:val="26"/>
      <w:lang w:eastAsia="ja-JP"/>
    </w:rPr>
  </w:style>
  <w:style w:type="character" w:customStyle="1" w:styleId="Heading3Char">
    <w:name w:val="Heading 3 Char"/>
    <w:basedOn w:val="DefaultParagraphFont"/>
    <w:link w:val="Heading3"/>
    <w:uiPriority w:val="9"/>
    <w:rsid w:val="008F45F3"/>
    <w:rPr>
      <w:rFonts w:ascii="Times New Roman" w:eastAsiaTheme="majorEastAsia" w:hAnsi="Times New Roman" w:cstheme="majorBidi"/>
      <w:b/>
      <w:bCs/>
      <w:color w:val="4F81BD" w:themeColor="accent1"/>
      <w:lang w:eastAsia="ja-JP"/>
    </w:rPr>
  </w:style>
  <w:style w:type="character" w:customStyle="1" w:styleId="Heading4Char">
    <w:name w:val="Heading 4 Char"/>
    <w:basedOn w:val="DefaultParagraphFont"/>
    <w:link w:val="Heading4"/>
    <w:rsid w:val="008F45F3"/>
    <w:rPr>
      <w:rFonts w:ascii="Times New Roman" w:eastAsiaTheme="majorEastAsia" w:hAnsi="Times New Roman" w:cstheme="majorBidi"/>
      <w:b/>
      <w:bCs/>
      <w:i/>
      <w:iCs/>
      <w:color w:val="4F81BD" w:themeColor="accent1"/>
      <w:lang w:eastAsia="ja-JP"/>
    </w:rPr>
  </w:style>
  <w:style w:type="paragraph" w:styleId="BalloonText">
    <w:name w:val="Balloon Text"/>
    <w:basedOn w:val="Normal"/>
    <w:link w:val="BalloonTextChar1"/>
    <w:uiPriority w:val="99"/>
    <w:rsid w:val="008F45F3"/>
    <w:rPr>
      <w:rFonts w:ascii="Lucida Grande" w:hAnsi="Lucida Grande"/>
      <w:sz w:val="18"/>
      <w:szCs w:val="18"/>
    </w:rPr>
  </w:style>
  <w:style w:type="character" w:customStyle="1" w:styleId="BalloonTextChar">
    <w:name w:val="Balloon Text Char"/>
    <w:basedOn w:val="DefaultParagraphFont"/>
    <w:uiPriority w:val="99"/>
    <w:rsid w:val="008F45F3"/>
    <w:rPr>
      <w:rFonts w:ascii="Lucida Grande" w:hAnsi="Lucida Grande" w:cs="Lucida Grande"/>
      <w:sz w:val="18"/>
      <w:szCs w:val="18"/>
      <w:lang w:eastAsia="ja-JP"/>
    </w:rPr>
  </w:style>
  <w:style w:type="paragraph" w:styleId="Footer">
    <w:name w:val="footer"/>
    <w:basedOn w:val="Normal"/>
    <w:link w:val="FooterChar"/>
    <w:uiPriority w:val="99"/>
    <w:rsid w:val="008F45F3"/>
    <w:pPr>
      <w:tabs>
        <w:tab w:val="center" w:pos="4320"/>
        <w:tab w:val="right" w:pos="8640"/>
      </w:tabs>
    </w:pPr>
  </w:style>
  <w:style w:type="character" w:customStyle="1" w:styleId="FooterChar">
    <w:name w:val="Footer Char"/>
    <w:basedOn w:val="DefaultParagraphFont"/>
    <w:link w:val="Footer"/>
    <w:uiPriority w:val="99"/>
    <w:rsid w:val="008F45F3"/>
    <w:rPr>
      <w:lang w:eastAsia="ja-JP"/>
    </w:rPr>
  </w:style>
  <w:style w:type="character" w:styleId="PageNumber">
    <w:name w:val="page number"/>
    <w:basedOn w:val="DefaultParagraphFont"/>
    <w:uiPriority w:val="99"/>
    <w:rsid w:val="008F45F3"/>
  </w:style>
  <w:style w:type="paragraph" w:styleId="Header">
    <w:name w:val="header"/>
    <w:basedOn w:val="Normal"/>
    <w:link w:val="HeaderChar"/>
    <w:uiPriority w:val="99"/>
    <w:rsid w:val="008F45F3"/>
    <w:pPr>
      <w:tabs>
        <w:tab w:val="center" w:pos="4320"/>
        <w:tab w:val="right" w:pos="8640"/>
      </w:tabs>
    </w:pPr>
  </w:style>
  <w:style w:type="character" w:customStyle="1" w:styleId="HeaderChar">
    <w:name w:val="Header Char"/>
    <w:basedOn w:val="DefaultParagraphFont"/>
    <w:link w:val="Header"/>
    <w:uiPriority w:val="99"/>
    <w:rsid w:val="008F45F3"/>
    <w:rPr>
      <w:lang w:eastAsia="ja-JP"/>
    </w:rPr>
  </w:style>
  <w:style w:type="paragraph" w:styleId="ListParagraph">
    <w:name w:val="List Paragraph"/>
    <w:basedOn w:val="Normal"/>
    <w:uiPriority w:val="34"/>
    <w:qFormat/>
    <w:rsid w:val="008F45F3"/>
    <w:pPr>
      <w:ind w:left="720"/>
      <w:contextualSpacing/>
    </w:pPr>
  </w:style>
  <w:style w:type="table" w:styleId="TableGrid">
    <w:name w:val="Table Grid"/>
    <w:basedOn w:val="TableNormal"/>
    <w:uiPriority w:val="59"/>
    <w:rsid w:val="008F45F3"/>
    <w:rPr>
      <w:lang w:eastAsia="ja-JP"/>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basedOn w:val="Normal"/>
    <w:link w:val="FootnoteTextChar"/>
    <w:uiPriority w:val="99"/>
    <w:rsid w:val="008F45F3"/>
  </w:style>
  <w:style w:type="character" w:customStyle="1" w:styleId="FootnoteTextChar">
    <w:name w:val="Footnote Text Char"/>
    <w:basedOn w:val="DefaultParagraphFont"/>
    <w:link w:val="FootnoteText"/>
    <w:uiPriority w:val="99"/>
    <w:rsid w:val="008F45F3"/>
    <w:rPr>
      <w:lang w:eastAsia="ja-JP"/>
    </w:rPr>
  </w:style>
  <w:style w:type="character" w:styleId="FootnoteReference">
    <w:name w:val="footnote reference"/>
    <w:basedOn w:val="DefaultParagraphFont"/>
    <w:uiPriority w:val="99"/>
    <w:rsid w:val="008F45F3"/>
    <w:rPr>
      <w:vertAlign w:val="superscript"/>
    </w:rPr>
  </w:style>
  <w:style w:type="paragraph" w:styleId="TOCHeading">
    <w:name w:val="TOC Heading"/>
    <w:basedOn w:val="Heading1"/>
    <w:next w:val="Normal"/>
    <w:uiPriority w:val="39"/>
    <w:unhideWhenUsed/>
    <w:qFormat/>
    <w:rsid w:val="008F45F3"/>
    <w:pPr>
      <w:spacing w:line="276" w:lineRule="auto"/>
      <w:outlineLvl w:val="9"/>
    </w:pPr>
    <w:rPr>
      <w:rFonts w:asciiTheme="minorHAnsi" w:hAnsiTheme="minorHAnsi"/>
      <w:color w:val="365F91" w:themeColor="accent1" w:themeShade="BF"/>
      <w:sz w:val="28"/>
      <w:szCs w:val="28"/>
    </w:rPr>
  </w:style>
  <w:style w:type="paragraph" w:styleId="TOC1">
    <w:name w:val="toc 1"/>
    <w:basedOn w:val="Normal"/>
    <w:next w:val="Normal"/>
    <w:autoRedefine/>
    <w:uiPriority w:val="39"/>
    <w:unhideWhenUsed/>
    <w:rsid w:val="008F45F3"/>
    <w:pPr>
      <w:spacing w:before="120"/>
    </w:pPr>
    <w:rPr>
      <w:b/>
    </w:rPr>
  </w:style>
  <w:style w:type="paragraph" w:styleId="TOC2">
    <w:name w:val="toc 2"/>
    <w:basedOn w:val="Normal"/>
    <w:next w:val="Normal"/>
    <w:autoRedefine/>
    <w:uiPriority w:val="39"/>
    <w:unhideWhenUsed/>
    <w:rsid w:val="008F45F3"/>
    <w:pPr>
      <w:ind w:left="240"/>
    </w:pPr>
    <w:rPr>
      <w:b/>
      <w:sz w:val="22"/>
      <w:szCs w:val="22"/>
    </w:rPr>
  </w:style>
  <w:style w:type="paragraph" w:styleId="TOC3">
    <w:name w:val="toc 3"/>
    <w:basedOn w:val="Normal"/>
    <w:next w:val="Normal"/>
    <w:autoRedefine/>
    <w:uiPriority w:val="39"/>
    <w:unhideWhenUsed/>
    <w:rsid w:val="008F45F3"/>
    <w:pPr>
      <w:ind w:left="480"/>
    </w:pPr>
    <w:rPr>
      <w:sz w:val="22"/>
      <w:szCs w:val="22"/>
    </w:rPr>
  </w:style>
  <w:style w:type="paragraph" w:styleId="TOC4">
    <w:name w:val="toc 4"/>
    <w:basedOn w:val="Normal"/>
    <w:next w:val="Normal"/>
    <w:autoRedefine/>
    <w:uiPriority w:val="39"/>
    <w:unhideWhenUsed/>
    <w:rsid w:val="008F45F3"/>
    <w:pPr>
      <w:ind w:left="720"/>
    </w:pPr>
    <w:rPr>
      <w:sz w:val="20"/>
      <w:szCs w:val="20"/>
    </w:rPr>
  </w:style>
  <w:style w:type="paragraph" w:styleId="TOC5">
    <w:name w:val="toc 5"/>
    <w:basedOn w:val="Normal"/>
    <w:next w:val="Normal"/>
    <w:autoRedefine/>
    <w:uiPriority w:val="39"/>
    <w:unhideWhenUsed/>
    <w:rsid w:val="008F45F3"/>
    <w:pPr>
      <w:ind w:left="960"/>
    </w:pPr>
    <w:rPr>
      <w:sz w:val="20"/>
      <w:szCs w:val="20"/>
    </w:rPr>
  </w:style>
  <w:style w:type="paragraph" w:styleId="TOC6">
    <w:name w:val="toc 6"/>
    <w:basedOn w:val="Normal"/>
    <w:next w:val="Normal"/>
    <w:autoRedefine/>
    <w:uiPriority w:val="39"/>
    <w:unhideWhenUsed/>
    <w:rsid w:val="008F45F3"/>
    <w:pPr>
      <w:ind w:left="1200"/>
    </w:pPr>
    <w:rPr>
      <w:sz w:val="20"/>
      <w:szCs w:val="20"/>
    </w:rPr>
  </w:style>
  <w:style w:type="paragraph" w:styleId="TOC7">
    <w:name w:val="toc 7"/>
    <w:basedOn w:val="Normal"/>
    <w:next w:val="Normal"/>
    <w:autoRedefine/>
    <w:uiPriority w:val="39"/>
    <w:unhideWhenUsed/>
    <w:rsid w:val="008F45F3"/>
    <w:pPr>
      <w:ind w:left="1440"/>
    </w:pPr>
    <w:rPr>
      <w:sz w:val="20"/>
      <w:szCs w:val="20"/>
    </w:rPr>
  </w:style>
  <w:style w:type="paragraph" w:styleId="TOC8">
    <w:name w:val="toc 8"/>
    <w:basedOn w:val="Normal"/>
    <w:next w:val="Normal"/>
    <w:autoRedefine/>
    <w:uiPriority w:val="39"/>
    <w:unhideWhenUsed/>
    <w:rsid w:val="008F45F3"/>
    <w:pPr>
      <w:ind w:left="1680"/>
    </w:pPr>
    <w:rPr>
      <w:sz w:val="20"/>
      <w:szCs w:val="20"/>
    </w:rPr>
  </w:style>
  <w:style w:type="paragraph" w:styleId="TOC9">
    <w:name w:val="toc 9"/>
    <w:basedOn w:val="Normal"/>
    <w:next w:val="Normal"/>
    <w:autoRedefine/>
    <w:uiPriority w:val="39"/>
    <w:unhideWhenUsed/>
    <w:rsid w:val="008F45F3"/>
    <w:pPr>
      <w:ind w:left="1920"/>
    </w:pPr>
    <w:rPr>
      <w:sz w:val="20"/>
      <w:szCs w:val="20"/>
    </w:rPr>
  </w:style>
  <w:style w:type="paragraph" w:styleId="Caption">
    <w:name w:val="caption"/>
    <w:basedOn w:val="Normal"/>
    <w:next w:val="Normal"/>
    <w:uiPriority w:val="35"/>
    <w:unhideWhenUsed/>
    <w:qFormat/>
    <w:rsid w:val="008F45F3"/>
    <w:pPr>
      <w:spacing w:after="200"/>
    </w:pPr>
    <w:rPr>
      <w:b/>
      <w:bCs/>
      <w:color w:val="4F81BD" w:themeColor="accent1"/>
      <w:sz w:val="18"/>
      <w:szCs w:val="18"/>
    </w:rPr>
  </w:style>
  <w:style w:type="paragraph" w:styleId="TableofFigures">
    <w:name w:val="table of figures"/>
    <w:basedOn w:val="Normal"/>
    <w:next w:val="Normal"/>
    <w:uiPriority w:val="99"/>
    <w:rsid w:val="008F45F3"/>
    <w:pPr>
      <w:ind w:left="480" w:hanging="480"/>
    </w:pPr>
  </w:style>
  <w:style w:type="paragraph" w:customStyle="1" w:styleId="Style1">
    <w:name w:val="Style1"/>
    <w:basedOn w:val="Heading4"/>
    <w:qFormat/>
    <w:rsid w:val="008F45F3"/>
    <w:rPr>
      <w:rFonts w:asciiTheme="minorHAnsi" w:hAnsiTheme="minorHAnsi"/>
    </w:rPr>
  </w:style>
  <w:style w:type="paragraph" w:styleId="NormalWeb">
    <w:name w:val="Normal (Web)"/>
    <w:basedOn w:val="Normal"/>
    <w:uiPriority w:val="99"/>
    <w:rsid w:val="008F45F3"/>
    <w:pPr>
      <w:spacing w:beforeLines="1" w:afterLines="1"/>
    </w:pPr>
    <w:rPr>
      <w:rFonts w:ascii="Times" w:hAnsi="Times" w:cs="Times New Roman"/>
      <w:sz w:val="20"/>
      <w:szCs w:val="20"/>
    </w:rPr>
  </w:style>
  <w:style w:type="character" w:styleId="CommentReference">
    <w:name w:val="annotation reference"/>
    <w:basedOn w:val="DefaultParagraphFont"/>
    <w:uiPriority w:val="99"/>
    <w:unhideWhenUsed/>
    <w:rsid w:val="008F45F3"/>
    <w:rPr>
      <w:sz w:val="18"/>
      <w:szCs w:val="18"/>
    </w:rPr>
  </w:style>
  <w:style w:type="paragraph" w:styleId="CommentText">
    <w:name w:val="annotation text"/>
    <w:basedOn w:val="Normal"/>
    <w:link w:val="CommentTextChar"/>
    <w:uiPriority w:val="99"/>
    <w:unhideWhenUsed/>
    <w:rsid w:val="008F45F3"/>
  </w:style>
  <w:style w:type="character" w:customStyle="1" w:styleId="CommentTextChar">
    <w:name w:val="Comment Text Char"/>
    <w:basedOn w:val="DefaultParagraphFont"/>
    <w:link w:val="CommentText"/>
    <w:uiPriority w:val="99"/>
    <w:rsid w:val="008F45F3"/>
    <w:rPr>
      <w:lang w:eastAsia="ja-JP"/>
    </w:rPr>
  </w:style>
  <w:style w:type="character" w:customStyle="1" w:styleId="BalloonTextChar1">
    <w:name w:val="Balloon Text Char1"/>
    <w:basedOn w:val="DefaultParagraphFont"/>
    <w:link w:val="BalloonText"/>
    <w:uiPriority w:val="99"/>
    <w:rsid w:val="008F45F3"/>
    <w:rPr>
      <w:rFonts w:ascii="Lucida Grande" w:hAnsi="Lucida Grande"/>
      <w:sz w:val="18"/>
      <w:szCs w:val="18"/>
      <w:lang w:eastAsia="ja-JP"/>
    </w:rPr>
  </w:style>
  <w:style w:type="paragraph" w:styleId="CommentSubject">
    <w:name w:val="annotation subject"/>
    <w:basedOn w:val="CommentText"/>
    <w:next w:val="CommentText"/>
    <w:link w:val="CommentSubjectChar"/>
    <w:rsid w:val="008F45F3"/>
    <w:rPr>
      <w:b/>
      <w:bCs/>
      <w:sz w:val="20"/>
      <w:szCs w:val="20"/>
    </w:rPr>
  </w:style>
  <w:style w:type="character" w:customStyle="1" w:styleId="CommentSubjectChar">
    <w:name w:val="Comment Subject Char"/>
    <w:basedOn w:val="CommentTextChar"/>
    <w:link w:val="CommentSubject"/>
    <w:rsid w:val="008F45F3"/>
    <w:rPr>
      <w:b/>
      <w:bCs/>
      <w:sz w:val="20"/>
      <w:szCs w:val="20"/>
      <w:lang w:eastAsia="ja-JP"/>
    </w:rPr>
  </w:style>
  <w:style w:type="paragraph" w:styleId="DocumentMap">
    <w:name w:val="Document Map"/>
    <w:basedOn w:val="Normal"/>
    <w:link w:val="DocumentMapChar"/>
    <w:rsid w:val="008F45F3"/>
    <w:rPr>
      <w:rFonts w:ascii="Lucida Grande" w:hAnsi="Lucida Grande" w:cs="Lucida Grande"/>
    </w:rPr>
  </w:style>
  <w:style w:type="character" w:customStyle="1" w:styleId="DocumentMapChar">
    <w:name w:val="Document Map Char"/>
    <w:basedOn w:val="DefaultParagraphFont"/>
    <w:link w:val="DocumentMap"/>
    <w:rsid w:val="008F45F3"/>
    <w:rPr>
      <w:rFonts w:ascii="Lucida Grande" w:hAnsi="Lucida Grande" w:cs="Lucida Grande"/>
      <w:lang w:eastAsia="ja-JP"/>
    </w:rPr>
  </w:style>
  <w:style w:type="paragraph" w:styleId="Revision">
    <w:name w:val="Revision"/>
    <w:hidden/>
    <w:rsid w:val="008F45F3"/>
    <w:rPr>
      <w:lang w:eastAsia="ja-JP"/>
    </w:rPr>
  </w:style>
  <w:style w:type="paragraph" w:customStyle="1" w:styleId="Body">
    <w:name w:val="Body"/>
    <w:rsid w:val="00195AB8"/>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5F3"/>
    <w:rPr>
      <w:lang w:eastAsia="ja-JP"/>
    </w:rPr>
  </w:style>
  <w:style w:type="paragraph" w:styleId="Heading1">
    <w:name w:val="heading 1"/>
    <w:basedOn w:val="Normal"/>
    <w:next w:val="Normal"/>
    <w:link w:val="Heading1Char"/>
    <w:uiPriority w:val="9"/>
    <w:qFormat/>
    <w:rsid w:val="008F45F3"/>
    <w:pPr>
      <w:keepNext/>
      <w:keepLines/>
      <w:spacing w:before="480"/>
      <w:outlineLvl w:val="0"/>
    </w:pPr>
    <w:rPr>
      <w:rFonts w:ascii="Times New Roman" w:eastAsiaTheme="majorEastAsia" w:hAnsi="Times New Roman" w:cstheme="majorBidi"/>
      <w:b/>
      <w:bCs/>
      <w:color w:val="345A8A" w:themeColor="accent1" w:themeShade="B5"/>
      <w:sz w:val="32"/>
      <w:szCs w:val="32"/>
    </w:rPr>
  </w:style>
  <w:style w:type="paragraph" w:styleId="Heading2">
    <w:name w:val="heading 2"/>
    <w:basedOn w:val="Normal"/>
    <w:next w:val="Normal"/>
    <w:link w:val="Heading2Char"/>
    <w:uiPriority w:val="9"/>
    <w:qFormat/>
    <w:rsid w:val="008F45F3"/>
    <w:pPr>
      <w:keepNext/>
      <w:keepLines/>
      <w:spacing w:before="200"/>
      <w:outlineLvl w:val="1"/>
    </w:pPr>
    <w:rPr>
      <w:rFonts w:ascii="Times New Roman" w:eastAsiaTheme="majorEastAsia" w:hAnsi="Times New Roman" w:cstheme="majorBidi"/>
      <w:b/>
      <w:bCs/>
      <w:color w:val="4F81BD" w:themeColor="accent1"/>
      <w:sz w:val="28"/>
      <w:szCs w:val="26"/>
    </w:rPr>
  </w:style>
  <w:style w:type="paragraph" w:styleId="Heading3">
    <w:name w:val="heading 3"/>
    <w:basedOn w:val="Normal"/>
    <w:next w:val="Normal"/>
    <w:link w:val="Heading3Char"/>
    <w:uiPriority w:val="9"/>
    <w:qFormat/>
    <w:rsid w:val="008F45F3"/>
    <w:pPr>
      <w:keepNext/>
      <w:keepLines/>
      <w:spacing w:before="200"/>
      <w:outlineLvl w:val="2"/>
    </w:pPr>
    <w:rPr>
      <w:rFonts w:ascii="Times New Roman" w:eastAsiaTheme="majorEastAsia" w:hAnsi="Times New Roman" w:cstheme="majorBidi"/>
      <w:b/>
      <w:bCs/>
      <w:color w:val="4F81BD" w:themeColor="accent1"/>
    </w:rPr>
  </w:style>
  <w:style w:type="paragraph" w:styleId="Heading4">
    <w:name w:val="heading 4"/>
    <w:basedOn w:val="Normal"/>
    <w:next w:val="Normal"/>
    <w:link w:val="Heading4Char"/>
    <w:rsid w:val="008F45F3"/>
    <w:pPr>
      <w:keepNext/>
      <w:keepLines/>
      <w:spacing w:before="200"/>
      <w:outlineLvl w:val="3"/>
    </w:pPr>
    <w:rPr>
      <w:rFonts w:ascii="Times New Roman" w:eastAsiaTheme="majorEastAsia" w:hAnsi="Times New Roman"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45F3"/>
    <w:rPr>
      <w:rFonts w:ascii="Times New Roman" w:eastAsiaTheme="majorEastAsia" w:hAnsi="Times New Roman" w:cstheme="majorBidi"/>
      <w:b/>
      <w:bCs/>
      <w:color w:val="345A8A" w:themeColor="accent1" w:themeShade="B5"/>
      <w:sz w:val="32"/>
      <w:szCs w:val="32"/>
      <w:lang w:eastAsia="ja-JP"/>
    </w:rPr>
  </w:style>
  <w:style w:type="character" w:customStyle="1" w:styleId="Heading2Char">
    <w:name w:val="Heading 2 Char"/>
    <w:basedOn w:val="DefaultParagraphFont"/>
    <w:link w:val="Heading2"/>
    <w:uiPriority w:val="9"/>
    <w:rsid w:val="008F45F3"/>
    <w:rPr>
      <w:rFonts w:ascii="Times New Roman" w:eastAsiaTheme="majorEastAsia" w:hAnsi="Times New Roman" w:cstheme="majorBidi"/>
      <w:b/>
      <w:bCs/>
      <w:color w:val="4F81BD" w:themeColor="accent1"/>
      <w:sz w:val="28"/>
      <w:szCs w:val="26"/>
      <w:lang w:eastAsia="ja-JP"/>
    </w:rPr>
  </w:style>
  <w:style w:type="character" w:customStyle="1" w:styleId="Heading3Char">
    <w:name w:val="Heading 3 Char"/>
    <w:basedOn w:val="DefaultParagraphFont"/>
    <w:link w:val="Heading3"/>
    <w:uiPriority w:val="9"/>
    <w:rsid w:val="008F45F3"/>
    <w:rPr>
      <w:rFonts w:ascii="Times New Roman" w:eastAsiaTheme="majorEastAsia" w:hAnsi="Times New Roman" w:cstheme="majorBidi"/>
      <w:b/>
      <w:bCs/>
      <w:color w:val="4F81BD" w:themeColor="accent1"/>
      <w:lang w:eastAsia="ja-JP"/>
    </w:rPr>
  </w:style>
  <w:style w:type="character" w:customStyle="1" w:styleId="Heading4Char">
    <w:name w:val="Heading 4 Char"/>
    <w:basedOn w:val="DefaultParagraphFont"/>
    <w:link w:val="Heading4"/>
    <w:rsid w:val="008F45F3"/>
    <w:rPr>
      <w:rFonts w:ascii="Times New Roman" w:eastAsiaTheme="majorEastAsia" w:hAnsi="Times New Roman" w:cstheme="majorBidi"/>
      <w:b/>
      <w:bCs/>
      <w:i/>
      <w:iCs/>
      <w:color w:val="4F81BD" w:themeColor="accent1"/>
      <w:lang w:eastAsia="ja-JP"/>
    </w:rPr>
  </w:style>
  <w:style w:type="paragraph" w:styleId="BalloonText">
    <w:name w:val="Balloon Text"/>
    <w:basedOn w:val="Normal"/>
    <w:link w:val="BalloonTextChar1"/>
    <w:uiPriority w:val="99"/>
    <w:rsid w:val="008F45F3"/>
    <w:rPr>
      <w:rFonts w:ascii="Lucida Grande" w:hAnsi="Lucida Grande"/>
      <w:sz w:val="18"/>
      <w:szCs w:val="18"/>
    </w:rPr>
  </w:style>
  <w:style w:type="character" w:customStyle="1" w:styleId="BalloonTextChar">
    <w:name w:val="Balloon Text Char"/>
    <w:basedOn w:val="DefaultParagraphFont"/>
    <w:uiPriority w:val="99"/>
    <w:rsid w:val="008F45F3"/>
    <w:rPr>
      <w:rFonts w:ascii="Lucida Grande" w:hAnsi="Lucida Grande" w:cs="Lucida Grande"/>
      <w:sz w:val="18"/>
      <w:szCs w:val="18"/>
      <w:lang w:eastAsia="ja-JP"/>
    </w:rPr>
  </w:style>
  <w:style w:type="paragraph" w:styleId="Footer">
    <w:name w:val="footer"/>
    <w:basedOn w:val="Normal"/>
    <w:link w:val="FooterChar"/>
    <w:uiPriority w:val="99"/>
    <w:rsid w:val="008F45F3"/>
    <w:pPr>
      <w:tabs>
        <w:tab w:val="center" w:pos="4320"/>
        <w:tab w:val="right" w:pos="8640"/>
      </w:tabs>
    </w:pPr>
  </w:style>
  <w:style w:type="character" w:customStyle="1" w:styleId="FooterChar">
    <w:name w:val="Footer Char"/>
    <w:basedOn w:val="DefaultParagraphFont"/>
    <w:link w:val="Footer"/>
    <w:uiPriority w:val="99"/>
    <w:rsid w:val="008F45F3"/>
    <w:rPr>
      <w:lang w:eastAsia="ja-JP"/>
    </w:rPr>
  </w:style>
  <w:style w:type="character" w:styleId="PageNumber">
    <w:name w:val="page number"/>
    <w:basedOn w:val="DefaultParagraphFont"/>
    <w:uiPriority w:val="99"/>
    <w:rsid w:val="008F45F3"/>
  </w:style>
  <w:style w:type="paragraph" w:styleId="Header">
    <w:name w:val="header"/>
    <w:basedOn w:val="Normal"/>
    <w:link w:val="HeaderChar"/>
    <w:uiPriority w:val="99"/>
    <w:rsid w:val="008F45F3"/>
    <w:pPr>
      <w:tabs>
        <w:tab w:val="center" w:pos="4320"/>
        <w:tab w:val="right" w:pos="8640"/>
      </w:tabs>
    </w:pPr>
  </w:style>
  <w:style w:type="character" w:customStyle="1" w:styleId="HeaderChar">
    <w:name w:val="Header Char"/>
    <w:basedOn w:val="DefaultParagraphFont"/>
    <w:link w:val="Header"/>
    <w:uiPriority w:val="99"/>
    <w:rsid w:val="008F45F3"/>
    <w:rPr>
      <w:lang w:eastAsia="ja-JP"/>
    </w:rPr>
  </w:style>
  <w:style w:type="paragraph" w:styleId="ListParagraph">
    <w:name w:val="List Paragraph"/>
    <w:basedOn w:val="Normal"/>
    <w:uiPriority w:val="34"/>
    <w:qFormat/>
    <w:rsid w:val="008F45F3"/>
    <w:pPr>
      <w:ind w:left="720"/>
      <w:contextualSpacing/>
    </w:pPr>
  </w:style>
  <w:style w:type="table" w:styleId="TableGrid">
    <w:name w:val="Table Grid"/>
    <w:basedOn w:val="TableNormal"/>
    <w:uiPriority w:val="59"/>
    <w:rsid w:val="008F45F3"/>
    <w:rPr>
      <w:lang w:eastAsia="ja-JP"/>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basedOn w:val="Normal"/>
    <w:link w:val="FootnoteTextChar"/>
    <w:uiPriority w:val="99"/>
    <w:rsid w:val="008F45F3"/>
  </w:style>
  <w:style w:type="character" w:customStyle="1" w:styleId="FootnoteTextChar">
    <w:name w:val="Footnote Text Char"/>
    <w:basedOn w:val="DefaultParagraphFont"/>
    <w:link w:val="FootnoteText"/>
    <w:uiPriority w:val="99"/>
    <w:rsid w:val="008F45F3"/>
    <w:rPr>
      <w:lang w:eastAsia="ja-JP"/>
    </w:rPr>
  </w:style>
  <w:style w:type="character" w:styleId="FootnoteReference">
    <w:name w:val="footnote reference"/>
    <w:basedOn w:val="DefaultParagraphFont"/>
    <w:uiPriority w:val="99"/>
    <w:rsid w:val="008F45F3"/>
    <w:rPr>
      <w:vertAlign w:val="superscript"/>
    </w:rPr>
  </w:style>
  <w:style w:type="paragraph" w:styleId="TOCHeading">
    <w:name w:val="TOC Heading"/>
    <w:basedOn w:val="Heading1"/>
    <w:next w:val="Normal"/>
    <w:uiPriority w:val="39"/>
    <w:unhideWhenUsed/>
    <w:qFormat/>
    <w:rsid w:val="008F45F3"/>
    <w:pPr>
      <w:spacing w:line="276" w:lineRule="auto"/>
      <w:outlineLvl w:val="9"/>
    </w:pPr>
    <w:rPr>
      <w:rFonts w:asciiTheme="minorHAnsi" w:hAnsiTheme="minorHAnsi"/>
      <w:color w:val="365F91" w:themeColor="accent1" w:themeShade="BF"/>
      <w:sz w:val="28"/>
      <w:szCs w:val="28"/>
    </w:rPr>
  </w:style>
  <w:style w:type="paragraph" w:styleId="TOC1">
    <w:name w:val="toc 1"/>
    <w:basedOn w:val="Normal"/>
    <w:next w:val="Normal"/>
    <w:autoRedefine/>
    <w:uiPriority w:val="39"/>
    <w:unhideWhenUsed/>
    <w:rsid w:val="008F45F3"/>
    <w:pPr>
      <w:spacing w:before="120"/>
    </w:pPr>
    <w:rPr>
      <w:b/>
    </w:rPr>
  </w:style>
  <w:style w:type="paragraph" w:styleId="TOC2">
    <w:name w:val="toc 2"/>
    <w:basedOn w:val="Normal"/>
    <w:next w:val="Normal"/>
    <w:autoRedefine/>
    <w:uiPriority w:val="39"/>
    <w:unhideWhenUsed/>
    <w:rsid w:val="008F45F3"/>
    <w:pPr>
      <w:ind w:left="240"/>
    </w:pPr>
    <w:rPr>
      <w:b/>
      <w:sz w:val="22"/>
      <w:szCs w:val="22"/>
    </w:rPr>
  </w:style>
  <w:style w:type="paragraph" w:styleId="TOC3">
    <w:name w:val="toc 3"/>
    <w:basedOn w:val="Normal"/>
    <w:next w:val="Normal"/>
    <w:autoRedefine/>
    <w:uiPriority w:val="39"/>
    <w:unhideWhenUsed/>
    <w:rsid w:val="008F45F3"/>
    <w:pPr>
      <w:ind w:left="480"/>
    </w:pPr>
    <w:rPr>
      <w:sz w:val="22"/>
      <w:szCs w:val="22"/>
    </w:rPr>
  </w:style>
  <w:style w:type="paragraph" w:styleId="TOC4">
    <w:name w:val="toc 4"/>
    <w:basedOn w:val="Normal"/>
    <w:next w:val="Normal"/>
    <w:autoRedefine/>
    <w:uiPriority w:val="39"/>
    <w:unhideWhenUsed/>
    <w:rsid w:val="008F45F3"/>
    <w:pPr>
      <w:ind w:left="720"/>
    </w:pPr>
    <w:rPr>
      <w:sz w:val="20"/>
      <w:szCs w:val="20"/>
    </w:rPr>
  </w:style>
  <w:style w:type="paragraph" w:styleId="TOC5">
    <w:name w:val="toc 5"/>
    <w:basedOn w:val="Normal"/>
    <w:next w:val="Normal"/>
    <w:autoRedefine/>
    <w:uiPriority w:val="39"/>
    <w:unhideWhenUsed/>
    <w:rsid w:val="008F45F3"/>
    <w:pPr>
      <w:ind w:left="960"/>
    </w:pPr>
    <w:rPr>
      <w:sz w:val="20"/>
      <w:szCs w:val="20"/>
    </w:rPr>
  </w:style>
  <w:style w:type="paragraph" w:styleId="TOC6">
    <w:name w:val="toc 6"/>
    <w:basedOn w:val="Normal"/>
    <w:next w:val="Normal"/>
    <w:autoRedefine/>
    <w:uiPriority w:val="39"/>
    <w:unhideWhenUsed/>
    <w:rsid w:val="008F45F3"/>
    <w:pPr>
      <w:ind w:left="1200"/>
    </w:pPr>
    <w:rPr>
      <w:sz w:val="20"/>
      <w:szCs w:val="20"/>
    </w:rPr>
  </w:style>
  <w:style w:type="paragraph" w:styleId="TOC7">
    <w:name w:val="toc 7"/>
    <w:basedOn w:val="Normal"/>
    <w:next w:val="Normal"/>
    <w:autoRedefine/>
    <w:uiPriority w:val="39"/>
    <w:unhideWhenUsed/>
    <w:rsid w:val="008F45F3"/>
    <w:pPr>
      <w:ind w:left="1440"/>
    </w:pPr>
    <w:rPr>
      <w:sz w:val="20"/>
      <w:szCs w:val="20"/>
    </w:rPr>
  </w:style>
  <w:style w:type="paragraph" w:styleId="TOC8">
    <w:name w:val="toc 8"/>
    <w:basedOn w:val="Normal"/>
    <w:next w:val="Normal"/>
    <w:autoRedefine/>
    <w:uiPriority w:val="39"/>
    <w:unhideWhenUsed/>
    <w:rsid w:val="008F45F3"/>
    <w:pPr>
      <w:ind w:left="1680"/>
    </w:pPr>
    <w:rPr>
      <w:sz w:val="20"/>
      <w:szCs w:val="20"/>
    </w:rPr>
  </w:style>
  <w:style w:type="paragraph" w:styleId="TOC9">
    <w:name w:val="toc 9"/>
    <w:basedOn w:val="Normal"/>
    <w:next w:val="Normal"/>
    <w:autoRedefine/>
    <w:uiPriority w:val="39"/>
    <w:unhideWhenUsed/>
    <w:rsid w:val="008F45F3"/>
    <w:pPr>
      <w:ind w:left="1920"/>
    </w:pPr>
    <w:rPr>
      <w:sz w:val="20"/>
      <w:szCs w:val="20"/>
    </w:rPr>
  </w:style>
  <w:style w:type="paragraph" w:styleId="Caption">
    <w:name w:val="caption"/>
    <w:basedOn w:val="Normal"/>
    <w:next w:val="Normal"/>
    <w:uiPriority w:val="35"/>
    <w:unhideWhenUsed/>
    <w:qFormat/>
    <w:rsid w:val="008F45F3"/>
    <w:pPr>
      <w:spacing w:after="200"/>
    </w:pPr>
    <w:rPr>
      <w:b/>
      <w:bCs/>
      <w:color w:val="4F81BD" w:themeColor="accent1"/>
      <w:sz w:val="18"/>
      <w:szCs w:val="18"/>
    </w:rPr>
  </w:style>
  <w:style w:type="paragraph" w:styleId="TableofFigures">
    <w:name w:val="table of figures"/>
    <w:basedOn w:val="Normal"/>
    <w:next w:val="Normal"/>
    <w:uiPriority w:val="99"/>
    <w:rsid w:val="008F45F3"/>
    <w:pPr>
      <w:ind w:left="480" w:hanging="480"/>
    </w:pPr>
  </w:style>
  <w:style w:type="paragraph" w:customStyle="1" w:styleId="Style1">
    <w:name w:val="Style1"/>
    <w:basedOn w:val="Heading4"/>
    <w:qFormat/>
    <w:rsid w:val="008F45F3"/>
    <w:rPr>
      <w:rFonts w:asciiTheme="minorHAnsi" w:hAnsiTheme="minorHAnsi"/>
    </w:rPr>
  </w:style>
  <w:style w:type="paragraph" w:styleId="NormalWeb">
    <w:name w:val="Normal (Web)"/>
    <w:basedOn w:val="Normal"/>
    <w:uiPriority w:val="99"/>
    <w:rsid w:val="008F45F3"/>
    <w:pPr>
      <w:spacing w:beforeLines="1" w:afterLines="1"/>
    </w:pPr>
    <w:rPr>
      <w:rFonts w:ascii="Times" w:hAnsi="Times" w:cs="Times New Roman"/>
      <w:sz w:val="20"/>
      <w:szCs w:val="20"/>
    </w:rPr>
  </w:style>
  <w:style w:type="character" w:styleId="CommentReference">
    <w:name w:val="annotation reference"/>
    <w:basedOn w:val="DefaultParagraphFont"/>
    <w:uiPriority w:val="99"/>
    <w:unhideWhenUsed/>
    <w:rsid w:val="008F45F3"/>
    <w:rPr>
      <w:sz w:val="18"/>
      <w:szCs w:val="18"/>
    </w:rPr>
  </w:style>
  <w:style w:type="paragraph" w:styleId="CommentText">
    <w:name w:val="annotation text"/>
    <w:basedOn w:val="Normal"/>
    <w:link w:val="CommentTextChar"/>
    <w:uiPriority w:val="99"/>
    <w:unhideWhenUsed/>
    <w:rsid w:val="008F45F3"/>
  </w:style>
  <w:style w:type="character" w:customStyle="1" w:styleId="CommentTextChar">
    <w:name w:val="Comment Text Char"/>
    <w:basedOn w:val="DefaultParagraphFont"/>
    <w:link w:val="CommentText"/>
    <w:uiPriority w:val="99"/>
    <w:rsid w:val="008F45F3"/>
    <w:rPr>
      <w:lang w:eastAsia="ja-JP"/>
    </w:rPr>
  </w:style>
  <w:style w:type="character" w:customStyle="1" w:styleId="BalloonTextChar1">
    <w:name w:val="Balloon Text Char1"/>
    <w:basedOn w:val="DefaultParagraphFont"/>
    <w:link w:val="BalloonText"/>
    <w:uiPriority w:val="99"/>
    <w:rsid w:val="008F45F3"/>
    <w:rPr>
      <w:rFonts w:ascii="Lucida Grande" w:hAnsi="Lucida Grande"/>
      <w:sz w:val="18"/>
      <w:szCs w:val="18"/>
      <w:lang w:eastAsia="ja-JP"/>
    </w:rPr>
  </w:style>
  <w:style w:type="paragraph" w:styleId="CommentSubject">
    <w:name w:val="annotation subject"/>
    <w:basedOn w:val="CommentText"/>
    <w:next w:val="CommentText"/>
    <w:link w:val="CommentSubjectChar"/>
    <w:rsid w:val="008F45F3"/>
    <w:rPr>
      <w:b/>
      <w:bCs/>
      <w:sz w:val="20"/>
      <w:szCs w:val="20"/>
    </w:rPr>
  </w:style>
  <w:style w:type="character" w:customStyle="1" w:styleId="CommentSubjectChar">
    <w:name w:val="Comment Subject Char"/>
    <w:basedOn w:val="CommentTextChar"/>
    <w:link w:val="CommentSubject"/>
    <w:rsid w:val="008F45F3"/>
    <w:rPr>
      <w:b/>
      <w:bCs/>
      <w:sz w:val="20"/>
      <w:szCs w:val="20"/>
      <w:lang w:eastAsia="ja-JP"/>
    </w:rPr>
  </w:style>
  <w:style w:type="paragraph" w:styleId="DocumentMap">
    <w:name w:val="Document Map"/>
    <w:basedOn w:val="Normal"/>
    <w:link w:val="DocumentMapChar"/>
    <w:rsid w:val="008F45F3"/>
    <w:rPr>
      <w:rFonts w:ascii="Lucida Grande" w:hAnsi="Lucida Grande" w:cs="Lucida Grande"/>
    </w:rPr>
  </w:style>
  <w:style w:type="character" w:customStyle="1" w:styleId="DocumentMapChar">
    <w:name w:val="Document Map Char"/>
    <w:basedOn w:val="DefaultParagraphFont"/>
    <w:link w:val="DocumentMap"/>
    <w:rsid w:val="008F45F3"/>
    <w:rPr>
      <w:rFonts w:ascii="Lucida Grande" w:hAnsi="Lucida Grande" w:cs="Lucida Grande"/>
      <w:lang w:eastAsia="ja-JP"/>
    </w:rPr>
  </w:style>
  <w:style w:type="paragraph" w:styleId="Revision">
    <w:name w:val="Revision"/>
    <w:hidden/>
    <w:rsid w:val="008F45F3"/>
    <w:rPr>
      <w:lang w:eastAsia="ja-JP"/>
    </w:rPr>
  </w:style>
  <w:style w:type="paragraph" w:customStyle="1" w:styleId="Body">
    <w:name w:val="Body"/>
    <w:rsid w:val="00195AB8"/>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3311829">
      <w:bodyDiv w:val="1"/>
      <w:marLeft w:val="0"/>
      <w:marRight w:val="0"/>
      <w:marTop w:val="0"/>
      <w:marBottom w:val="0"/>
      <w:divBdr>
        <w:top w:val="none" w:sz="0" w:space="0" w:color="auto"/>
        <w:left w:val="none" w:sz="0" w:space="0" w:color="auto"/>
        <w:bottom w:val="none" w:sz="0" w:space="0" w:color="auto"/>
        <w:right w:val="none" w:sz="0" w:space="0" w:color="auto"/>
      </w:divBdr>
      <w:divsChild>
        <w:div w:id="1830828087">
          <w:marLeft w:val="0"/>
          <w:marRight w:val="0"/>
          <w:marTop w:val="0"/>
          <w:marBottom w:val="0"/>
          <w:divBdr>
            <w:top w:val="none" w:sz="0" w:space="0" w:color="auto"/>
            <w:left w:val="none" w:sz="0" w:space="0" w:color="auto"/>
            <w:bottom w:val="none" w:sz="0" w:space="0" w:color="auto"/>
            <w:right w:val="none" w:sz="0" w:space="0" w:color="auto"/>
          </w:divBdr>
          <w:divsChild>
            <w:div w:id="717511000">
              <w:marLeft w:val="0"/>
              <w:marRight w:val="0"/>
              <w:marTop w:val="0"/>
              <w:marBottom w:val="0"/>
              <w:divBdr>
                <w:top w:val="none" w:sz="0" w:space="0" w:color="auto"/>
                <w:left w:val="none" w:sz="0" w:space="0" w:color="auto"/>
                <w:bottom w:val="none" w:sz="0" w:space="0" w:color="auto"/>
                <w:right w:val="none" w:sz="0" w:space="0" w:color="auto"/>
              </w:divBdr>
              <w:divsChild>
                <w:div w:id="940987615">
                  <w:marLeft w:val="0"/>
                  <w:marRight w:val="0"/>
                  <w:marTop w:val="0"/>
                  <w:marBottom w:val="0"/>
                  <w:divBdr>
                    <w:top w:val="none" w:sz="0" w:space="0" w:color="auto"/>
                    <w:left w:val="none" w:sz="0" w:space="0" w:color="auto"/>
                    <w:bottom w:val="none" w:sz="0" w:space="0" w:color="auto"/>
                    <w:right w:val="none" w:sz="0" w:space="0" w:color="auto"/>
                  </w:divBdr>
                  <w:divsChild>
                    <w:div w:id="1188834141">
                      <w:marLeft w:val="0"/>
                      <w:marRight w:val="0"/>
                      <w:marTop w:val="0"/>
                      <w:marBottom w:val="0"/>
                      <w:divBdr>
                        <w:top w:val="none" w:sz="0" w:space="0" w:color="auto"/>
                        <w:left w:val="none" w:sz="0" w:space="0" w:color="auto"/>
                        <w:bottom w:val="none" w:sz="0" w:space="0" w:color="auto"/>
                        <w:right w:val="none" w:sz="0" w:space="0" w:color="auto"/>
                      </w:divBdr>
                      <w:divsChild>
                        <w:div w:id="22287846">
                          <w:marLeft w:val="0"/>
                          <w:marRight w:val="0"/>
                          <w:marTop w:val="0"/>
                          <w:marBottom w:val="0"/>
                          <w:divBdr>
                            <w:top w:val="none" w:sz="0" w:space="0" w:color="auto"/>
                            <w:left w:val="none" w:sz="0" w:space="0" w:color="auto"/>
                            <w:bottom w:val="none" w:sz="0" w:space="0" w:color="auto"/>
                            <w:right w:val="none" w:sz="0" w:space="0" w:color="auto"/>
                          </w:divBdr>
                          <w:divsChild>
                            <w:div w:id="782119616">
                              <w:marLeft w:val="0"/>
                              <w:marRight w:val="0"/>
                              <w:marTop w:val="0"/>
                              <w:marBottom w:val="0"/>
                              <w:divBdr>
                                <w:top w:val="none" w:sz="0" w:space="0" w:color="auto"/>
                                <w:left w:val="none" w:sz="0" w:space="0" w:color="auto"/>
                                <w:bottom w:val="none" w:sz="0" w:space="0" w:color="auto"/>
                                <w:right w:val="none" w:sz="0" w:space="0" w:color="auto"/>
                              </w:divBdr>
                              <w:divsChild>
                                <w:div w:id="144048383">
                                  <w:marLeft w:val="0"/>
                                  <w:marRight w:val="0"/>
                                  <w:marTop w:val="0"/>
                                  <w:marBottom w:val="0"/>
                                  <w:divBdr>
                                    <w:top w:val="none" w:sz="0" w:space="0" w:color="auto"/>
                                    <w:left w:val="none" w:sz="0" w:space="0" w:color="auto"/>
                                    <w:bottom w:val="none" w:sz="0" w:space="0" w:color="auto"/>
                                    <w:right w:val="none" w:sz="0" w:space="0" w:color="auto"/>
                                  </w:divBdr>
                                  <w:divsChild>
                                    <w:div w:id="145452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1.png"/><Relationship Id="rId21" Type="http://schemas.openxmlformats.org/officeDocument/2006/relationships/image" Target="media/image12.png"/><Relationship Id="rId22" Type="http://schemas.openxmlformats.org/officeDocument/2006/relationships/image" Target="media/image13.emf"/><Relationship Id="rId23" Type="http://schemas.openxmlformats.org/officeDocument/2006/relationships/image" Target="media/image14.emf"/><Relationship Id="rId24" Type="http://schemas.openxmlformats.org/officeDocument/2006/relationships/image" Target="media/image15.emf"/><Relationship Id="rId25" Type="http://schemas.openxmlformats.org/officeDocument/2006/relationships/image" Target="media/image16.emf"/><Relationship Id="rId26" Type="http://schemas.openxmlformats.org/officeDocument/2006/relationships/image" Target="media/image17.emf"/><Relationship Id="rId27" Type="http://schemas.openxmlformats.org/officeDocument/2006/relationships/image" Target="media/image18.emf"/><Relationship Id="rId28" Type="http://schemas.openxmlformats.org/officeDocument/2006/relationships/image" Target="media/image19.emf"/><Relationship Id="rId29" Type="http://schemas.openxmlformats.org/officeDocument/2006/relationships/image" Target="media/image20.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image" Target="media/image21.jpeg"/><Relationship Id="rId31" Type="http://schemas.openxmlformats.org/officeDocument/2006/relationships/image" Target="media/image22.emf"/><Relationship Id="rId32" Type="http://schemas.openxmlformats.org/officeDocument/2006/relationships/image" Target="media/image23.emf"/><Relationship Id="rId9" Type="http://schemas.openxmlformats.org/officeDocument/2006/relationships/image" Target="media/image1.pn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image" Target="media/image24.emf"/><Relationship Id="rId34" Type="http://schemas.openxmlformats.org/officeDocument/2006/relationships/image" Target="media/image25.emf"/><Relationship Id="rId35" Type="http://schemas.openxmlformats.org/officeDocument/2006/relationships/image" Target="media/image26.png"/><Relationship Id="rId36" Type="http://schemas.openxmlformats.org/officeDocument/2006/relationships/image" Target="media/image27.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footer" Target="footer1.xml"/><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image" Target="media/image7.emf"/><Relationship Id="rId17" Type="http://schemas.openxmlformats.org/officeDocument/2006/relationships/image" Target="media/image8.emf"/><Relationship Id="rId18" Type="http://schemas.openxmlformats.org/officeDocument/2006/relationships/image" Target="media/image9.emf"/><Relationship Id="rId19" Type="http://schemas.openxmlformats.org/officeDocument/2006/relationships/image" Target="media/image10.emf"/><Relationship Id="rId37" Type="http://schemas.openxmlformats.org/officeDocument/2006/relationships/image" Target="media/image28.emf"/><Relationship Id="rId38" Type="http://schemas.openxmlformats.org/officeDocument/2006/relationships/image" Target="media/image29.emf"/><Relationship Id="rId39" Type="http://schemas.openxmlformats.org/officeDocument/2006/relationships/image" Target="media/image30.emf"/><Relationship Id="rId40" Type="http://schemas.openxmlformats.org/officeDocument/2006/relationships/image" Target="media/image31.emf"/><Relationship Id="rId41" Type="http://schemas.openxmlformats.org/officeDocument/2006/relationships/image" Target="media/image32.emf"/><Relationship Id="rId42" Type="http://schemas.openxmlformats.org/officeDocument/2006/relationships/fontTable" Target="fontTable.xm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F4D537-4737-5E4F-AABF-567328175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50897</Words>
  <Characters>290114</Characters>
  <Application>Microsoft Macintosh Word</Application>
  <DocSecurity>0</DocSecurity>
  <Lines>2417</Lines>
  <Paragraphs>680</Paragraphs>
  <ScaleCrop>false</ScaleCrop>
  <Company/>
  <LinksUpToDate>false</LinksUpToDate>
  <CharactersWithSpaces>340331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Zachary Steinert-Threlkeld</dc:creator>
  <cp:keywords/>
  <dc:description/>
  <cp:lastModifiedBy>Zachary Steinert-Threlkeld</cp:lastModifiedBy>
  <cp:revision>2</cp:revision>
  <dcterms:created xsi:type="dcterms:W3CDTF">2015-03-26T18:35:00Z</dcterms:created>
  <dcterms:modified xsi:type="dcterms:W3CDTF">2015-03-26T18:35:00Z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zsteinert@gmail.com@www.mendeley.com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